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05pt;height:47.7pt" fillcolor="window" o:ole="" type="#_x0000_t75">
            <v:imagedata r:id="rId1" o:title=""/>
          </v:shape>
          <o:OLEObject DrawAspect="Content" r:id="rId2" ObjectID="_174400380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23.2-32-VIII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 </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Бурку Миколі Петровичу для будівництва та обслуговування</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0,1000 га по вул. Кононівська 34 у м. Сквира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громадянина Бурка Миколи Петровича                                                         вх. № 10-2023/2135 від 20.03.2023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566"/>
        <w:jc w:val="both"/>
        <w:rPr>
          <w:sz w:val="28"/>
          <w:szCs w:val="28"/>
        </w:rPr>
      </w:pPr>
      <w:r w:rsidDel="00000000" w:rsidR="00000000" w:rsidRPr="00000000">
        <w:rPr>
          <w:sz w:val="28"/>
          <w:szCs w:val="28"/>
          <w:rtl w:val="0"/>
        </w:rPr>
        <w:t xml:space="preserve">1. Затвердити громадянину Бурку Миколі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загальною площею 0,1000 га за адресою: вул. Кононівська, 34,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566"/>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Бурку Миколі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Кононівська, 34, м. Сквира, Білоцерківський район, Київська область, загальною площею 0,1000 га, кадастровий номер 3224010101:02:002:0005.</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Бурку Миколі Петровичу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8">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30j0zll" w:id="1"/>
      <w:bookmarkEnd w:id="1"/>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493kcuu90ae2nPrN7VfeCBDoRA==">AMUW2mU4n3HtHomRrE6Tv9qAr9nfacu5umPyroao02EaVPdXzv3DGYjRGsidxeoQyWm1Mk8GVAqXh+8/fdF1z5PgnPaY+Yoaw3zVsHRC9h1knwNQfLPZx2JkibS3f5r5M74FuAmMG2MJ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2023-03-22T06:32:00Z</dcterms:created>
  <dc:creator>user</dc:creator>
</cp:coreProperties>
</file>