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Додаток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0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25.04.2023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</w:t>
        <w:br w:type="textWrapping"/>
        <w:t xml:space="preserve">про організаційний відділ Сквирської міської ради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0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Організаційний відділ Сквирської міської ради (далі - Відділ) є структурним підрозділом виконавчого комітету Сквирської міської ради Київської області.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4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утворюється Сквирською міською радою ( далі – Рада ), яка затверджує його структуру, чисельність працівників і штатний розпис.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4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 своїй діяльності керується Конституцією України, Законами України, постановами Верховної Ради України, актами Президента України, Кабінету Міністрів України, іншими нормативно-правовими актами України, рішеннями Сквирської міської ради, що регулюють діяльність Відділу, а також Регламентом виконавчого комітету Сквирської міської ради та цим Положенням.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0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 про Відділ затверджується сесією Ради за поданням керуючої справами виконавчого комітету Сквирської міської ради.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4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підпорядковується керуючій справами (секретарю) виконавчого комітету Сквирської міської ради.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4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підконтрольний та підзвітний голові Ради.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0"/>
        </w:tabs>
        <w:spacing w:after="0" w:before="0" w:line="240" w:lineRule="auto"/>
        <w:ind w:left="0" w:right="0" w:firstLine="6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під час виконання покладених на нього завдань взаємодіє з іншими структурними підрозділами виконавчого комітету Сквирської міської ради.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ОСНОВНІ ЗАВДАННЯ ВІДДІЛУ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2.1. Організаційне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Ради, її виконавчого комітету;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і реалізація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державної політики у сфері служби та з питань кадрової роботи;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2.3. Забезпечення організації діловодства у старостинських округах Ради.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2.4. Забезпечення технічного та інформаційного супроводу діяльності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її виконавчого комітету 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структурних підрозділів;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2.5. Надання методичної та іншої практичної допомоги в межах  повноважень структурним підрозділам Ради, депутатам Ради, членам її виконавчого комітету, підприємствам, установам та організаціям комунальної власності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громади.</w:t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 ПОВНОВАЖЕННЯ  ВІДДІЛУ</w:t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У сфері організаційного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Ради, її виконавчого комітету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3.1.1. Забезпечує у межах своїх повноважень взаємодію Сквирської міської голови, її заступників, депутатів Ради, з Білоцерківською районною радою та районною військовою адміністрацією, Київською  обласною радою та обласною державною адміністрацією, іншими органами місцевого самоврядування, старостами в селах відповідного старостинського округу Сквирської міської територіальної громади, підприємствами, установами та організаціями, трудовими колективами у процесі своєї діяльності;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spacing w:after="0" w:line="240" w:lineRule="auto"/>
        <w:ind w:left="0" w:firstLine="65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3.1.2. За поданням структурних підрозділів  Ради формує проєкти  місячних та тижневих планів  роботи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та узгоджує їх відповідно з заступниками міської голови, керуючою справами (секретарем) виконавчого комітету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розподілу функціональних обов’язків;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3.1.3. Готує проєкти рішень з організаційних питань діяльності Ради та її виконавчого комітету . За дорученням міської голови, заступників міської голови, керуючої справами (секретаря) виконавчого комітету Ради готує аналітичні, довідкові та інші необхідні матеріали;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564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3.1.4. Здійснює організаційний супровід заходів за участі міської голови, заступників міської голови, секретаря Ради, керуючої справами (секретаря) виконавчого комітету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Ради;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3.1.5. Вивчає і узагальнює організаційну роботу управлінь, відділів, інших структурних підрозділів Ради, надає їм необхідну допомогу в межах своїх повноважень;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3.1.6. Приймає участь в забезпеченні організації  відзначення державних свят України та інших  заходів, що відбуваються у громаді;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Організовує відповідно до законодавства здійснення заходів, пов’язаних з підготовкою і проведенням референдумів та виборів до органів державної влади, Верховної Ради України і місцевого самоврядування;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3.1.8. Забезпечує організацію особистого прийому громадян міською головою та її заступниками;</w:t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3.2.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Забезпечення і реалізація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державної політики у сфері служби та з питань кадрової роботи: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56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 аналітично-консультативне забезпечення роботи Сквирської міської голови з питань кадрової роботи;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shd w:fill="ffffff" w:val="clear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3.2.2.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дійснює  документальне оформлення призначення, проходження служби та її припинення на посадах в структурних підрозділах  Ради;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shd w:fill="ffffff" w:val="clear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  організаційну роботи з кадрового менеджменту;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3.2.5. Здійснює облік військовозобов’язаних  призовників та резервістів структурних підрозділів Ради;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shd w:fill="ffffff" w:val="clear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Розглядає за дорученням Сквирської міської голови запити народних депутатів України, депутатів  Ради та надає на них відповіді в терміни згідно чинного законодавства нагородами, президентськими відзнаками, почесними званнями України, відомчими відзнаками та заохоченнями Сквирської міської ради;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організацію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готує висновок про результати перевірки відомостей про особу;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3.2.8.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Здійснює роботу із заповненням, обліком та зберіганням особових справ (особових карток) працівників виконавчого комітету Сквирської міської ради;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3.2.9.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Опрацьовує листки непрацездатності;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3.2.10.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Виконує інші функції, пов’язані із застосуванням законодавства про працю та службу в органах місцевого самоврядування.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tabs>
          <w:tab w:val="left" w:leader="none" w:pos="880"/>
        </w:tabs>
        <w:spacing w:after="0" w:line="240" w:lineRule="auto"/>
        <w:ind w:left="0" w:firstLine="51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3.3  У сфері організації діловодства у старостинських округах Ради:</w:t>
      </w:r>
    </w:p>
    <w:p w:rsidR="00000000" w:rsidDel="00000000" w:rsidP="00000000" w:rsidRDefault="00000000" w:rsidRPr="00000000" w14:paraId="0000002D">
      <w:pPr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3.3.1. Веде діловодство у старостинських округах Ради. Здійснює реєстрацію заяв і звернень громадян, адвокатських запитів та запитів на отримання публічної інформації;</w:t>
      </w:r>
    </w:p>
    <w:p w:rsidR="00000000" w:rsidDel="00000000" w:rsidP="00000000" w:rsidRDefault="00000000" w:rsidRPr="00000000" w14:paraId="0000002E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3.3.2. Приймає, реєструє і передає за призначенням вхідну та вихідну  кореспонденцію та внутрішню документацію;</w:t>
      </w:r>
    </w:p>
    <w:p w:rsidR="00000000" w:rsidDel="00000000" w:rsidP="00000000" w:rsidRDefault="00000000" w:rsidRPr="00000000" w14:paraId="0000002F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3.3.3. Здійснює реєстрацію розпорядчих документів міської голови з особового складу, забезпечує своєчасне доведення їх до відповідних  підприємств, установ, організацій;</w:t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3.3.4. Забезпечує контроль за строками виконання актів вищих державних органів, інших службових документів, що підлягають контролю;</w:t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3.3.5. Вживає заходів до скорочення термінів проходження, виконання документів, забезпечує зберігання та оперативний пошук;</w:t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3.3.6. Узагальнює, аналізує, інформує про результати проходження та виконання документів;</w:t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3.3.7. Забезпечує зберігання документації, якісне оброблення та використання документа, передає їх на державне зберігання у встановленому порядку;</w:t>
      </w:r>
    </w:p>
    <w:p w:rsidR="00000000" w:rsidDel="00000000" w:rsidP="00000000" w:rsidRDefault="00000000" w:rsidRPr="00000000" w14:paraId="00000034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3.3.8. У разі розгляду виконавчим комітетом питань, щодо інтересів підприємств, установ, організацій комунальної форми власності, повідомляє про це відповідні органи та їх посадових осіб;</w:t>
      </w:r>
    </w:p>
    <w:p w:rsidR="00000000" w:rsidDel="00000000" w:rsidP="00000000" w:rsidRDefault="00000000" w:rsidRPr="00000000" w14:paraId="00000035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3.3.9. Веде звітність з питань, що належать  до повноважень Відділу;</w:t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 Забезпечує облік документів відповідно до номенклатури справ Відділу, здійснює контроль за їх виконанням,  зберіганням;</w:t>
      </w:r>
    </w:p>
    <w:p w:rsidR="00000000" w:rsidDel="00000000" w:rsidP="00000000" w:rsidRDefault="00000000" w:rsidRPr="00000000" w14:paraId="00000037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3.5. За дорученням міської голови, її заступників, секретаря Ради, керуючої справами (секретарем) виконавчого комітету готує проекти листів, запитів, тощо.</w:t>
      </w:r>
    </w:p>
    <w:p w:rsidR="00000000" w:rsidDel="00000000" w:rsidP="00000000" w:rsidRDefault="00000000" w:rsidRPr="00000000" w14:paraId="00000038">
      <w:pPr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3.4.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У сфері забезпечення технічного та інформаційного забезпечення діяльності Ради,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її виконавчого комітету 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структурних підрозділів;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Організовує впровадження в роботу  Ради комп’ютерних технологій: встановлення комп’ютерного обладнання, запровадження комп’ютерних програм статистичної звітності, автоматизованої системи електронного документообігу, створення локальної комп’ютерної мережі, тощо;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функціонування, наповнення та обслуговування офіційного вебсайту Ради, профілю та сторінки в соціальній мережі Facebook, чат-ботів;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введення в експлуатацію, встановлення, обслуговування комп’ютерної техніки, периферійного обладнання та оргтехніки, що експлуатуються в  Раді  та її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структурних підрозділах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адміністрування та належне функціонування робочих місць працівників Ради та її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структурних підрозділах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3.4.5.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Здійснює обслуговування та моніторинг працездатності програмного забезпечення та мережного обладнання комп’ютерної мережі;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3.4.6. Здійснює технічний супровід сесій Ради з використанням програми електронного голосування «Рада Голос», засідань виконавчого комітету;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3.4.7.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Організовує проведення робіт щодо інсталяції програмного забезпечення;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3.4.8.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Надає консультативну допомогу працівникам Ради з питань роботи та використання комп’ютерного обладнання і програмного забезпечення;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3.4.9.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моніторинг введення в експлуатацію та організовує обслуговування комп’ютерної мережі, поточне адміністрування мережного обладнання локальної комп’ютерної мережі та серверів комп’ютерної мережі;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в межах своїх повноважень доступ до публічної інформації, розпорядником якої є Відділ, яка є обов’язковою для оприлюднення відповідно до Закону України «Про доступ до публічної інформації», на вебсайті міської ради;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за дорученням міської голови оприлюднення заяв, повідомлень, звернень та роз’яснювальні, інформаційні й довідкові матеріали про роботу   Ради, її виконавчого комітету;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Координує діяльність відділів, управлінь, служб Ради щодо організації інформаційної роботи з наповнення та подальшого функціонування офіційного вебсайту  Ради, Facebook;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Забезпечує дотримання своєчасності, відкритості та достовірності оприлюднення інформації про діяльність Ради, міської голови, виконавчого комітету міської ради, підпорядкованих комунальних установ, підприємств, організацій та інформаційне наповнення офіційного вебсайту міської ради в розділі «Новини»;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3.4.15.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Сприяє висвітленню у засобах масової інформації та інформаційних інтернет ресурсах діяльності міської ради та її виконавчого комітету, міської голови, та інформує населення про громадсько-політичне становище в громаді, діяльність виконавчого комітету міської ради та підпорядкованих комунальних установ, підприємств, організацій;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Проводить аналіз діяльності міських організацій політичних партій, громадських об’єднань, професійних спілок, забезпечує взаємодію та комунікацію  керівництва Ради з ними.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3.4.17. Аналізує, узагальнює та прогнозує розвиток ситуації в інформаційному просторі громади;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3.4.18. Через організацію системи зустрічей, «круглих столів», нарад забезпечує взаємодію керівництва  Ради з різними категоріями та об’єднаннями громадян у рамках діючого законодавства;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shd w:fill="ffffff" w:val="clear"/>
        <w:spacing w:after="0" w:line="240" w:lineRule="auto"/>
        <w:ind w:left="0" w:firstLine="65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3.4.19.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Виконує інші функції, пов’язані з реалізацією наданих повноважень.</w:t>
      </w:r>
    </w:p>
    <w:p w:rsidR="00000000" w:rsidDel="00000000" w:rsidP="00000000" w:rsidRDefault="00000000" w:rsidRPr="00000000" w14:paraId="0000004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35nkun2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4. ПРАВА  ВІДДІЛУ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ksv4uv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Вносити на розгляд Сквирської міської голови проєкти рішень виконавчого комітету Ради, розпоряджень міської голови, доповідні записки з питань, що належать до повноважень Відділу;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Одержувати необхідну інформацію, а в разі потреби - відповідні документи від структурних підрозділів виконавчого комітету Ради для вирішення питань, пов’язаних з виконанням покладених на Відділ завдань;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Використовувати систему зв’язку і комунікацій, що функціонує у виконавчому комітеті Ради;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в сесійних засіданнях Ради, її виконавчого комітету, нарадах, інших зібраннях, які проводяться в Раді, при розгляді питань, що стосуються діяльності Відділу;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у нарадах, у роботі консультативних, дорадчих та інших органах утворених при виконавчому комітеті Ради для сприяння здійсненню покладених на Відділ завдань;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Брати участь у розробленні пропозицій щодо підготовки кадрів, що стосуються Відділу.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45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Вносити пропозиції з питань вдосконалення організації роботи Відділу;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6"/>
        </w:tabs>
        <w:spacing w:after="0" w:before="0" w:line="240" w:lineRule="auto"/>
        <w:ind w:left="0" w:right="0" w:firstLine="5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Проходити стажування, навчання, курси підвищення кваліфікації працівниками для здійснення та покращення роботи Відділу.</w:t>
      </w:r>
    </w:p>
    <w:p w:rsidR="00000000" w:rsidDel="00000000" w:rsidP="00000000" w:rsidRDefault="00000000" w:rsidRPr="00000000" w14:paraId="00000056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9"/>
        </w:tabs>
        <w:spacing w:after="2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numPr>
          <w:ilvl w:val="0"/>
          <w:numId w:val="3"/>
        </w:numPr>
        <w:shd w:fill="ffffff" w:val="clear"/>
        <w:tabs>
          <w:tab w:val="left" w:leader="none" w:pos="0"/>
        </w:tabs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heading=h.44sinio" w:id="16"/>
      <w:bookmarkEnd w:id="16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ОРГАНІЗАЦІЯ РОБОТИ ВІДДІЛУ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85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 Відділ очолює начальник відділу. У разі його відсутності обов’язки виконує головний спеціаліст Відділу;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85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 начальник Відділу та працівники Відділу призначаються на посаду та звільняються з посади міською головою, в порядку встановленому чинним законодавством;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90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посади у  Відділ призначаються особи, які є громадянами України та відповідають кваліфікаційним вимогам, встановленим Законом України «Про місцеве самоврядування в Україні» , «Про службу в органах місцевого самоврядування»;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80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можуть бути призначені на посади у Відділ, особи щодо яких існують обмеження, передбачені законами України «Про службу в органах місцевого самоврядування» та «Про запобігання корупції»;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66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Відділі працюють головний спеціаліст, головний спеціаліст з кадрової роботи, завідувач сектору, головний спеціаліст сектору, спеціалісти І категорії (помічники старости), діловоди (помічники старости). 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здійснюватися без проведення конкурсу;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71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роботи Відділу здійснюється відповідно до вимог Регламенту виконавчого комітету, Інструкції з діловодства, інших нормативно - правових та розпорядчих документів Ради.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71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службові обов’язки працівників Відділу визначаються посадовими інструкціями, які погоджуються керуючою справами (секретарем) виконавчого комітету Ради за поданням начальника Відділу.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66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 у процесі виконання покладених на нього завдань взаємодіє з іншими відділами, управліннями, службами виконавчого комітету Ради, використовує у своїй роботі підготовлені ними оперативні дані, довідкові та статистичні відомості.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866"/>
        </w:tabs>
        <w:spacing w:after="0" w:before="0" w:line="240" w:lineRule="auto"/>
        <w:ind w:left="0" w:right="0" w:firstLine="43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діловодство Відділу ведеться згідно з номенклатурою справ Ради.</w:t>
      </w:r>
    </w:p>
    <w:p w:rsidR="00000000" w:rsidDel="00000000" w:rsidP="00000000" w:rsidRDefault="00000000" w:rsidRPr="00000000" w14:paraId="00000061">
      <w:pPr>
        <w:shd w:fill="ffffff" w:val="clear"/>
        <w:spacing w:after="0" w:line="240" w:lineRule="auto"/>
        <w:ind w:left="0" w:firstLine="440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spacing w:after="0" w:line="240" w:lineRule="auto"/>
        <w:jc w:val="center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6. ВІДПОВІДАЛЬНІСТЬ ПРАЦІВНИКІВ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та працівники Відділу несуть відповідальність за: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6.1. відповідність прийнятих ними рішень вимогам чинного законодавства;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6.2. виконання рішень Ради,  її виконавчого комітету, розпоряджень та доручень Сквирської міської голови;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6.3. стан ведення діловодства;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6.4. за бездіяльність, неякісне або несвоєчасне виконання посадових завдань та обов’язків, порушення норм етики поведінки посадової особи місцевого самоврядування та обмежень, пов’язаних з прийняттям на службу в Відділ та її проходження.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6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Начальник </w:t>
      </w:r>
    </w:p>
    <w:p w:rsidR="00000000" w:rsidDel="00000000" w:rsidP="00000000" w:rsidRDefault="00000000" w:rsidRPr="00000000" w14:paraId="0000006B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організаційного відділу</w:t>
        <w:tab/>
        <w:tab/>
        <w:tab/>
        <w:tab/>
        <w:t xml:space="preserve">Віктор САЛТАНЮК</w:t>
      </w:r>
      <w:r w:rsidDel="00000000" w:rsidR="00000000" w:rsidRPr="00000000">
        <w:rPr>
          <w:rtl w:val="0"/>
        </w:rPr>
      </w:r>
    </w:p>
    <w:bookmarkStart w:colFirst="0" w:colLast="0" w:name="bookmark=id.2jxsxqh" w:id="17"/>
    <w:bookmarkEnd w:id="17"/>
    <w:p w:rsidR="00000000" w:rsidDel="00000000" w:rsidP="00000000" w:rsidRDefault="00000000" w:rsidRPr="00000000" w14:paraId="0000006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«ПОГОДЖЕНО»</w:t>
      </w:r>
      <w:bookmarkStart w:colFirst="0" w:colLast="0" w:name="bookmark=id.z337ya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72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</w:t>
      </w:r>
    </w:p>
    <w:p w:rsidR="00000000" w:rsidDel="00000000" w:rsidP="00000000" w:rsidRDefault="00000000" w:rsidRPr="00000000" w14:paraId="00000073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Наталія ЗГАРДІВСЬКА</w:t>
      </w:r>
    </w:p>
    <w:p w:rsidR="00000000" w:rsidDel="00000000" w:rsidP="00000000" w:rsidRDefault="00000000" w:rsidRPr="00000000" w14:paraId="00000074">
      <w:pPr>
        <w:pageBreakBefore w:val="0"/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</w:p>
    <w:p w:rsidR="00000000" w:rsidDel="00000000" w:rsidP="00000000" w:rsidRDefault="00000000" w:rsidRPr="00000000" w14:paraId="00000075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1701" w:right="577.2047244094489" w:header="70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7"/>
      <w:numFmt w:val="decimal"/>
      <w:lvlText w:val="%1.%2."/>
      <w:lvlJc w:val="left"/>
      <w:pPr>
        <w:ind w:left="1170" w:hanging="720"/>
      </w:pPr>
      <w:rPr/>
    </w:lvl>
    <w:lvl w:ilvl="2">
      <w:start w:val="1"/>
      <w:numFmt w:val="decimal"/>
      <w:lvlText w:val="%1.%2.%3."/>
      <w:lvlJc w:val="left"/>
      <w:pPr>
        <w:ind w:left="1620" w:hanging="720"/>
      </w:pPr>
      <w:rPr/>
    </w:lvl>
    <w:lvl w:ilvl="3">
      <w:start w:val="1"/>
      <w:numFmt w:val="decimal"/>
      <w:lvlText w:val="%1.%2.%3.%4."/>
      <w:lvlJc w:val="left"/>
      <w:pPr>
        <w:ind w:left="2430" w:hanging="1080"/>
      </w:pPr>
      <w:rPr/>
    </w:lvl>
    <w:lvl w:ilvl="4">
      <w:start w:val="1"/>
      <w:numFmt w:val="decimal"/>
      <w:lvlText w:val="%1.%2.%3.%4.%5."/>
      <w:lvlJc w:val="left"/>
      <w:pPr>
        <w:ind w:left="2880" w:hanging="1080"/>
      </w:pPr>
      <w:rPr/>
    </w:lvl>
    <w:lvl w:ilvl="5">
      <w:start w:val="1"/>
      <w:numFmt w:val="decimal"/>
      <w:lvlText w:val="%1.%2.%3.%4.%5.%6."/>
      <w:lvlJc w:val="left"/>
      <w:pPr>
        <w:ind w:left="3690" w:hanging="1440"/>
      </w:pPr>
      <w:rPr/>
    </w:lvl>
    <w:lvl w:ilvl="6">
      <w:start w:val="1"/>
      <w:numFmt w:val="decimal"/>
      <w:lvlText w:val="%1.%2.%3.%4.%5.%6.%7."/>
      <w:lvlJc w:val="left"/>
      <w:pPr>
        <w:ind w:left="4500" w:hanging="1800"/>
      </w:pPr>
      <w:rPr/>
    </w:lvl>
    <w:lvl w:ilvl="7">
      <w:start w:val="1"/>
      <w:numFmt w:val="decimal"/>
      <w:lvlText w:val="%1.%2.%3.%4.%5.%6.%7.%8."/>
      <w:lvlJc w:val="left"/>
      <w:pPr>
        <w:ind w:left="4950" w:hanging="1800"/>
      </w:pPr>
      <w:rPr/>
    </w:lvl>
    <w:lvl w:ilvl="8">
      <w:start w:val="1"/>
      <w:numFmt w:val="decimal"/>
      <w:lvlText w:val="%1.%2.%3.%4.%5.%6.%7.%8.%9."/>
      <w:lvlJc w:val="left"/>
      <w:pPr>
        <w:ind w:left="57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4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4">
    <w:lvl w:ilvl="0">
      <w:start w:val="5"/>
      <w:numFmt w:val="decimal"/>
      <w:lvlText w:val="%1."/>
      <w:lvlJc w:val="left"/>
      <w:pPr>
        <w:ind w:left="450" w:hanging="450"/>
      </w:pPr>
      <w:rPr/>
    </w:lvl>
    <w:lvl w:ilvl="1">
      <w:start w:val="3"/>
      <w:numFmt w:val="decimal"/>
      <w:lvlText w:val="%1.%2."/>
      <w:lvlJc w:val="left"/>
      <w:pPr>
        <w:ind w:left="1280" w:hanging="720"/>
      </w:pPr>
      <w:rPr/>
    </w:lvl>
    <w:lvl w:ilvl="2">
      <w:start w:val="1"/>
      <w:numFmt w:val="decimal"/>
      <w:lvlText w:val="%1.%2.%3."/>
      <w:lvlJc w:val="left"/>
      <w:pPr>
        <w:ind w:left="1840" w:hanging="720"/>
      </w:pPr>
      <w:rPr/>
    </w:lvl>
    <w:lvl w:ilvl="3">
      <w:start w:val="1"/>
      <w:numFmt w:val="decimal"/>
      <w:lvlText w:val="%1.%2.%3.%4."/>
      <w:lvlJc w:val="left"/>
      <w:pPr>
        <w:ind w:left="2760" w:hanging="1080"/>
      </w:pPr>
      <w:rPr/>
    </w:lvl>
    <w:lvl w:ilvl="4">
      <w:start w:val="1"/>
      <w:numFmt w:val="decimal"/>
      <w:lvlText w:val="%1.%2.%3.%4.%5."/>
      <w:lvlJc w:val="left"/>
      <w:pPr>
        <w:ind w:left="3320" w:hanging="1080"/>
      </w:pPr>
      <w:rPr/>
    </w:lvl>
    <w:lvl w:ilvl="5">
      <w:start w:val="1"/>
      <w:numFmt w:val="decimal"/>
      <w:lvlText w:val="%1.%2.%3.%4.%5.%6."/>
      <w:lvlJc w:val="left"/>
      <w:pPr>
        <w:ind w:left="4240" w:hanging="1440"/>
      </w:pPr>
      <w:rPr/>
    </w:lvl>
    <w:lvl w:ilvl="6">
      <w:start w:val="1"/>
      <w:numFmt w:val="decimal"/>
      <w:lvlText w:val="%1.%2.%3.%4.%5.%6.%7."/>
      <w:lvlJc w:val="left"/>
      <w:pPr>
        <w:ind w:left="5160" w:hanging="1800"/>
      </w:pPr>
      <w:rPr/>
    </w:lvl>
    <w:lvl w:ilvl="7">
      <w:start w:val="1"/>
      <w:numFmt w:val="decimal"/>
      <w:lvlText w:val="%1.%2.%3.%4.%5.%6.%7.%8."/>
      <w:lvlJc w:val="left"/>
      <w:pPr>
        <w:ind w:left="5720" w:hanging="1800"/>
      </w:pPr>
      <w:rPr/>
    </w:lvl>
    <w:lvl w:ilvl="8">
      <w:start w:val="1"/>
      <w:numFmt w:val="decimal"/>
      <w:lvlText w:val="%1.%2.%3.%4.%5.%6.%7.%8.%9."/>
      <w:lvlJc w:val="left"/>
      <w:pPr>
        <w:ind w:left="6640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zh-C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bidi="ar-SA" w:eastAsia="en-US" w:val="zh-CN"/>
    </w:rPr>
  </w:style>
  <w:style w:type="character" w:styleId="2" w:default="1">
    <w:name w:val="Default Paragraph Font"/>
    <w:uiPriority w:val="1"/>
    <w:semiHidden w:val="1"/>
    <w:unhideWhenUsed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4" w:customStyle="1">
    <w:name w:val="Основной текст_"/>
    <w:basedOn w:val="2"/>
    <w:link w:val="5"/>
    <w:uiPriority w:val="0"/>
    <w:rPr>
      <w:rFonts w:ascii="Times New Roman" w:cs="Times New Roman" w:eastAsia="Times New Roman" w:hAnsi="Times New Roman"/>
    </w:rPr>
  </w:style>
  <w:style w:type="paragraph" w:styleId="5" w:customStyle="1">
    <w:name w:val="Основной текст1"/>
    <w:basedOn w:val="1"/>
    <w:link w:val="4"/>
    <w:uiPriority w:val="0"/>
    <w:qFormat w:val="1"/>
    <w:pPr>
      <w:widowControl w:val="0"/>
      <w:spacing w:after="220" w:line="276" w:lineRule="auto"/>
      <w:ind w:firstLine="400"/>
    </w:pPr>
    <w:rPr>
      <w:rFonts w:ascii="Times New Roman" w:cs="Times New Roman" w:eastAsia="Times New Roman" w:hAnsi="Times New Roman"/>
    </w:rPr>
  </w:style>
  <w:style w:type="paragraph" w:styleId="6">
    <w:name w:val="List Paragraph"/>
    <w:basedOn w:val="1"/>
    <w:uiPriority w:val="34"/>
    <w:qFormat w:val="1"/>
    <w:pPr>
      <w:ind w:left="720"/>
      <w:contextualSpacing w:val="1"/>
    </w:pPr>
  </w:style>
  <w:style w:type="character" w:styleId="7" w:customStyle="1">
    <w:name w:val="Заголовок №2_"/>
    <w:basedOn w:val="2"/>
    <w:link w:val="8"/>
    <w:uiPriority w:val="0"/>
    <w:rPr>
      <w:rFonts w:ascii="Times New Roman" w:cs="Times New Roman" w:eastAsia="Times New Roman" w:hAnsi="Times New Roman"/>
      <w:b w:val="1"/>
      <w:bCs w:val="1"/>
    </w:rPr>
  </w:style>
  <w:style w:type="paragraph" w:styleId="8" w:customStyle="1">
    <w:name w:val="Заголовок №2"/>
    <w:basedOn w:val="1"/>
    <w:link w:val="7"/>
    <w:uiPriority w:val="0"/>
    <w:pPr>
      <w:widowControl w:val="0"/>
      <w:spacing w:after="260" w:line="240" w:lineRule="auto"/>
      <w:jc w:val="center"/>
      <w:outlineLvl w:val="1"/>
    </w:pPr>
    <w:rPr>
      <w:rFonts w:ascii="Times New Roman" w:cs="Times New Roman" w:eastAsia="Times New Roman" w:hAnsi="Times New Roman"/>
      <w:b w:val="1"/>
      <w:bCs w:val="1"/>
    </w:rPr>
  </w:style>
  <w:style w:type="character" w:styleId="9" w:customStyle="1">
    <w:name w:val="Подпись к картинке_"/>
    <w:basedOn w:val="2"/>
    <w:link w:val="10"/>
    <w:uiPriority w:val="0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10" w:customStyle="1">
    <w:name w:val="Подпись к картинке"/>
    <w:basedOn w:val="1"/>
    <w:link w:val="9"/>
    <w:uiPriority w:val="0"/>
    <w:pPr>
      <w:widowControl w:val="0"/>
      <w:spacing w:after="0" w:line="240" w:lineRule="auto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character" w:styleId="11" w:customStyle="1">
    <w:name w:val="Заголовок №1_"/>
    <w:basedOn w:val="2"/>
    <w:link w:val="12"/>
    <w:uiPriority w:val="0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12" w:customStyle="1">
    <w:name w:val="Заголовок №1"/>
    <w:basedOn w:val="1"/>
    <w:link w:val="11"/>
    <w:uiPriority w:val="0"/>
    <w:pPr>
      <w:widowControl w:val="0"/>
      <w:spacing w:after="240" w:line="240" w:lineRule="auto"/>
      <w:ind w:firstLine="520"/>
      <w:outlineLvl w:val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g143QALE++v4/NHtaFrT0RhtKg==">AMUW2mUVAQ0fNMIf0oHxWJw2kmqmCTkJ0uwf1NMvA60cracLT1UtZTdAfR6vfWK6+3sZSCasn7OntaVt6Bp6nOzxycKaWAfT1Eq2p2ofnCyivM4iL6udnCNLOerwQ6pXl9y0hy2bIJ3CENwP9e+NPDrnznxjEmXj+WJ5vbTQt4roxQCWpP13CyM7Q6IOXunLFp7+3h9xa0Ra3gI/vEaN0l4HOEOyEBJt/xqtF7+rgXGWyRD5+hCWm+Bt1R5cTovYlDQyInsovexGAkQoeSNZ+4lwRUyF3W2gilqup26gu3tr5uINreXDOZCmIhp8klEDHnpy0Jzaef5jlDTfe68GbcGD4AYgL+PAKlMVW4aTjEXsqHDB0ngnJ2b5Mag4LaZyQXffgZXd+J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2023-04-07T07:10:00Z</dcterms:created>
  <dc:creator>Юрійович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E83DAA85D20145F0B8F24355ED64236D</vt:lpwstr>
  </property>
</Properties>
</file>