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8F9CE2" w14:textId="77777777" w:rsidR="00885914" w:rsidRPr="00885914" w:rsidRDefault="00885914" w:rsidP="00885914">
      <w:pPr>
        <w:jc w:val="center"/>
        <w:rPr>
          <w:b/>
          <w:sz w:val="28"/>
          <w:szCs w:val="28"/>
          <w:lang w:val="uk-UA"/>
        </w:rPr>
      </w:pPr>
      <w:r w:rsidRPr="00885914">
        <w:rPr>
          <w:b/>
          <w:sz w:val="28"/>
          <w:szCs w:val="28"/>
          <w:lang w:val="uk-UA"/>
        </w:rPr>
        <w:t xml:space="preserve">   Пояснювальна записка</w:t>
      </w:r>
    </w:p>
    <w:p w14:paraId="6F823C9A" w14:textId="77777777" w:rsidR="00885914" w:rsidRPr="00885914" w:rsidRDefault="00885914" w:rsidP="00885914">
      <w:pPr>
        <w:jc w:val="center"/>
        <w:rPr>
          <w:bCs/>
          <w:sz w:val="28"/>
          <w:szCs w:val="28"/>
          <w:lang w:val="uk-UA"/>
        </w:rPr>
      </w:pPr>
      <w:r w:rsidRPr="00885914">
        <w:rPr>
          <w:bCs/>
          <w:sz w:val="28"/>
          <w:szCs w:val="28"/>
          <w:lang w:val="uk-UA"/>
        </w:rPr>
        <w:t>до проєкту рішення Сквирської міської ради</w:t>
      </w:r>
    </w:p>
    <w:p w14:paraId="725BCA1E" w14:textId="37543525" w:rsidR="00885914" w:rsidRPr="00885914" w:rsidRDefault="00885914" w:rsidP="00885914">
      <w:pPr>
        <w:ind w:right="-58"/>
        <w:jc w:val="center"/>
        <w:rPr>
          <w:bCs/>
          <w:sz w:val="28"/>
          <w:szCs w:val="28"/>
          <w:lang w:val="uk-UA"/>
        </w:rPr>
      </w:pPr>
      <w:r w:rsidRPr="00885914">
        <w:rPr>
          <w:bCs/>
          <w:sz w:val="28"/>
          <w:szCs w:val="28"/>
          <w:lang w:val="uk-UA"/>
        </w:rPr>
        <w:t>«</w:t>
      </w:r>
      <w:bookmarkStart w:id="0" w:name="_Hlk129538299"/>
      <w:r w:rsidRPr="00885914">
        <w:rPr>
          <w:color w:val="000000" w:themeColor="text1"/>
          <w:sz w:val="28"/>
          <w:szCs w:val="28"/>
          <w:bdr w:val="none" w:sz="0" w:space="0" w:color="auto" w:frame="1"/>
          <w:lang w:val="uk-UA"/>
        </w:rPr>
        <w:t xml:space="preserve">Про реорганізацію Сквирського закладу загальної середньої освіти І-ІІІ ступенів № 1 ім. М. Ольшевського Сквирської міської ради Київської області </w:t>
      </w:r>
      <w:r w:rsidR="001A08B7" w:rsidRPr="00885914">
        <w:rPr>
          <w:color w:val="000000" w:themeColor="text1"/>
          <w:sz w:val="28"/>
          <w:szCs w:val="28"/>
          <w:bdr w:val="none" w:sz="0" w:space="0" w:color="auto" w:frame="1"/>
          <w:lang w:val="uk-UA"/>
        </w:rPr>
        <w:t xml:space="preserve">шляхом приєднання </w:t>
      </w:r>
      <w:r w:rsidRPr="00885914">
        <w:rPr>
          <w:color w:val="000000" w:themeColor="text1"/>
          <w:sz w:val="28"/>
          <w:szCs w:val="28"/>
          <w:bdr w:val="none" w:sz="0" w:space="0" w:color="auto" w:frame="1"/>
          <w:lang w:val="uk-UA"/>
        </w:rPr>
        <w:t>до Сквирського академічного ліцею Сквирської міської ради Київської області</w:t>
      </w:r>
      <w:bookmarkEnd w:id="0"/>
      <w:r w:rsidRPr="00885914">
        <w:rPr>
          <w:bCs/>
          <w:sz w:val="28"/>
          <w:szCs w:val="28"/>
          <w:lang w:val="uk-UA"/>
        </w:rPr>
        <w:t>»</w:t>
      </w:r>
    </w:p>
    <w:p w14:paraId="4665C993" w14:textId="77777777" w:rsidR="00885914" w:rsidRPr="00885914" w:rsidRDefault="00885914" w:rsidP="00885914">
      <w:pPr>
        <w:jc w:val="center"/>
        <w:rPr>
          <w:b/>
          <w:sz w:val="28"/>
          <w:szCs w:val="28"/>
          <w:lang w:val="uk-UA"/>
        </w:rPr>
      </w:pPr>
    </w:p>
    <w:p w14:paraId="49F2DCCD" w14:textId="3116AB14" w:rsidR="00885914" w:rsidRPr="00885914" w:rsidRDefault="00885914" w:rsidP="00885914">
      <w:pPr>
        <w:ind w:firstLine="567"/>
        <w:jc w:val="both"/>
        <w:rPr>
          <w:sz w:val="28"/>
          <w:szCs w:val="28"/>
          <w:lang w:val="uk-UA"/>
        </w:rPr>
      </w:pPr>
      <w:r w:rsidRPr="00885914">
        <w:rPr>
          <w:color w:val="000000" w:themeColor="text1"/>
          <w:sz w:val="28"/>
          <w:szCs w:val="28"/>
          <w:bdr w:val="none" w:sz="0" w:space="0" w:color="auto" w:frame="1"/>
          <w:lang w:val="uk-UA"/>
        </w:rPr>
        <w:t>Відповідно до</w:t>
      </w:r>
      <w:r w:rsidRPr="00885914">
        <w:rPr>
          <w:sz w:val="28"/>
          <w:szCs w:val="28"/>
          <w:lang w:val="uk-UA"/>
        </w:rPr>
        <w:t xml:space="preserve">  </w:t>
      </w:r>
      <w:r w:rsidRPr="00885914">
        <w:rPr>
          <w:color w:val="000000" w:themeColor="text1"/>
          <w:sz w:val="28"/>
          <w:szCs w:val="28"/>
          <w:bdr w:val="none" w:sz="0" w:space="0" w:color="auto" w:frame="1"/>
          <w:lang w:val="uk-UA"/>
        </w:rPr>
        <w:t xml:space="preserve">ст. 143 Конституції України, ст. ст. 104-107 Цивільного кодексу України, </w:t>
      </w:r>
      <w:r w:rsidRPr="00885914">
        <w:rPr>
          <w:sz w:val="28"/>
          <w:szCs w:val="28"/>
          <w:lang w:val="uk-UA" w:eastAsia="uk-UA"/>
        </w:rPr>
        <w:t>ст. 59 Господарського кодексу України, абз. 2 п. 30 ч. 1 ст. 26 Закону України «Про місцеве самоврядування в Україні», абзацу 1 ч. 1 ст. 13, абз. 2 ч. 2 ст. 25, абз. 5 ч. 2 ст. 66 Закону України «Про освіту»</w:t>
      </w:r>
      <w:r w:rsidRPr="00885914">
        <w:rPr>
          <w:color w:val="000000" w:themeColor="text1"/>
          <w:sz w:val="28"/>
          <w:szCs w:val="28"/>
          <w:bdr w:val="none" w:sz="0" w:space="0" w:color="auto" w:frame="1"/>
          <w:lang w:val="uk-UA"/>
        </w:rPr>
        <w:t>, ст. 32 Закону України «Про повну загальну середню освіту», Закону України «Про державну реєстрацію юридичних осіб, фізичних осіб – підприємців та громадських формувань»</w:t>
      </w:r>
      <w:r w:rsidRPr="00885914">
        <w:rPr>
          <w:color w:val="000000"/>
          <w:sz w:val="28"/>
          <w:szCs w:val="28"/>
          <w:lang w:val="uk-UA"/>
        </w:rPr>
        <w:t xml:space="preserve">, </w:t>
      </w:r>
      <w:r w:rsidRPr="00885914">
        <w:rPr>
          <w:sz w:val="28"/>
          <w:szCs w:val="28"/>
          <w:lang w:val="uk-UA"/>
        </w:rPr>
        <w:t>підготовлений цей проєкт рішення.</w:t>
      </w:r>
    </w:p>
    <w:p w14:paraId="050D7A7F" w14:textId="6914FCA1" w:rsidR="00885914" w:rsidRPr="00885914" w:rsidRDefault="00885914" w:rsidP="00885914">
      <w:pPr>
        <w:ind w:firstLine="567"/>
        <w:jc w:val="both"/>
        <w:rPr>
          <w:color w:val="000000"/>
          <w:sz w:val="28"/>
          <w:szCs w:val="28"/>
          <w:lang w:val="uk-UA"/>
        </w:rPr>
      </w:pPr>
      <w:r w:rsidRPr="00885914">
        <w:rPr>
          <w:sz w:val="28"/>
          <w:szCs w:val="28"/>
          <w:lang w:val="uk-UA"/>
        </w:rPr>
        <w:t xml:space="preserve">Проєкт рішення розроблений на виконання  </w:t>
      </w:r>
      <w:r w:rsidRPr="00885914">
        <w:rPr>
          <w:color w:val="000000"/>
          <w:sz w:val="28"/>
          <w:szCs w:val="28"/>
          <w:lang w:val="uk-UA"/>
        </w:rPr>
        <w:t>рішення сесії Сквирської міської ради від 22.12.2020 № 20-3-</w:t>
      </w:r>
      <w:r w:rsidRPr="006B0A8B">
        <w:rPr>
          <w:sz w:val="28"/>
          <w:szCs w:val="28"/>
          <w:bdr w:val="none" w:sz="0" w:space="0" w:color="auto" w:frame="1"/>
        </w:rPr>
        <w:t>VIII</w:t>
      </w:r>
      <w:r w:rsidRPr="00885914">
        <w:rPr>
          <w:sz w:val="28"/>
          <w:szCs w:val="28"/>
          <w:bdr w:val="none" w:sz="0" w:space="0" w:color="auto" w:frame="1"/>
          <w:lang w:val="uk-UA"/>
        </w:rPr>
        <w:t xml:space="preserve"> «Про затвердження Програми розвитку системи освіти Сквирської міської територіальної громади на 2021-2023 роки»,</w:t>
      </w:r>
      <w:r w:rsidRPr="00885914">
        <w:rPr>
          <w:color w:val="000000"/>
          <w:sz w:val="28"/>
          <w:szCs w:val="28"/>
          <w:lang w:val="uk-UA"/>
        </w:rPr>
        <w:t xml:space="preserve"> </w:t>
      </w:r>
      <w:r w:rsidR="001B454D">
        <w:rPr>
          <w:color w:val="000000"/>
          <w:sz w:val="28"/>
          <w:szCs w:val="28"/>
          <w:lang w:val="uk-UA"/>
        </w:rPr>
        <w:t>рішення виконавчого комітету Сквирської міської ради від 14.02.2023 № 14/5</w:t>
      </w:r>
      <w:r w:rsidR="001B454D">
        <w:rPr>
          <w:sz w:val="28"/>
          <w:szCs w:val="28"/>
          <w:bdr w:val="none" w:sz="0" w:space="0" w:color="auto" w:frame="1"/>
          <w:lang w:val="uk-UA"/>
        </w:rPr>
        <w:t xml:space="preserve"> «Про внесення змін до рішення виконавчого комітету Сквирської міської ради від 22.11.2021 № 17/27 «Про внесення змін до рішення виконавчого комітету Сквирської міської ради від 09.11.2021 № 7/26 «Про перспективний план формування мережі закладів освіти </w:t>
      </w:r>
      <w:r w:rsidR="001B454D">
        <w:rPr>
          <w:color w:val="000000"/>
          <w:sz w:val="28"/>
          <w:szCs w:val="28"/>
          <w:lang w:val="uk-UA"/>
        </w:rPr>
        <w:t>Сквирської міської територіальної громади на 2022-2024 роки»</w:t>
      </w:r>
      <w:r w:rsidRPr="00885914">
        <w:rPr>
          <w:color w:val="000000"/>
          <w:sz w:val="28"/>
          <w:szCs w:val="28"/>
          <w:lang w:val="uk-UA"/>
        </w:rPr>
        <w:t>.</w:t>
      </w:r>
    </w:p>
    <w:p w14:paraId="7120FB54" w14:textId="3D28950A" w:rsidR="00885914" w:rsidRDefault="00885914" w:rsidP="00885914">
      <w:pPr>
        <w:ind w:firstLine="567"/>
        <w:jc w:val="both"/>
        <w:rPr>
          <w:color w:val="000000"/>
          <w:sz w:val="28"/>
          <w:szCs w:val="28"/>
          <w:lang w:val="uk-UA"/>
        </w:rPr>
      </w:pPr>
      <w:r w:rsidRPr="00885914">
        <w:rPr>
          <w:sz w:val="28"/>
          <w:szCs w:val="28"/>
          <w:lang w:val="uk-UA"/>
        </w:rPr>
        <w:t xml:space="preserve">Проєкт рішення розроблено </w:t>
      </w:r>
      <w:r>
        <w:rPr>
          <w:sz w:val="28"/>
          <w:szCs w:val="28"/>
          <w:lang w:val="uk-UA"/>
        </w:rPr>
        <w:t>з м</w:t>
      </w:r>
      <w:r w:rsidRPr="00885914">
        <w:rPr>
          <w:sz w:val="28"/>
          <w:szCs w:val="28"/>
          <w:lang w:val="uk-UA"/>
        </w:rPr>
        <w:t xml:space="preserve">етою </w:t>
      </w:r>
      <w:r w:rsidR="00DE7005">
        <w:rPr>
          <w:sz w:val="28"/>
          <w:szCs w:val="28"/>
          <w:lang w:val="uk-UA"/>
        </w:rPr>
        <w:t xml:space="preserve">реорганізації та </w:t>
      </w:r>
      <w:r w:rsidRPr="00885914">
        <w:rPr>
          <w:color w:val="000000"/>
          <w:sz w:val="28"/>
          <w:szCs w:val="28"/>
          <w:lang w:val="uk-UA"/>
        </w:rPr>
        <w:t>оптимізаці</w:t>
      </w:r>
      <w:r>
        <w:rPr>
          <w:color w:val="000000"/>
          <w:sz w:val="28"/>
          <w:szCs w:val="28"/>
          <w:lang w:val="uk-UA"/>
        </w:rPr>
        <w:t>ї</w:t>
      </w:r>
      <w:r w:rsidRPr="00885914">
        <w:rPr>
          <w:color w:val="000000"/>
          <w:sz w:val="28"/>
          <w:szCs w:val="28"/>
          <w:lang w:val="uk-UA"/>
        </w:rPr>
        <w:t xml:space="preserve"> мережі закладів освіти Сквирської міської територіальної громади,  </w:t>
      </w:r>
      <w:r w:rsidR="00DE7005">
        <w:rPr>
          <w:color w:val="000000"/>
          <w:sz w:val="28"/>
          <w:szCs w:val="28"/>
          <w:lang w:val="uk-UA"/>
        </w:rPr>
        <w:t xml:space="preserve">підвищення якості освіти, економічної ефективності функціонування закладів освіти, </w:t>
      </w:r>
      <w:r w:rsidRPr="00885914">
        <w:rPr>
          <w:color w:val="000000"/>
          <w:sz w:val="28"/>
          <w:szCs w:val="28"/>
          <w:lang w:val="uk-UA"/>
        </w:rPr>
        <w:t xml:space="preserve">ефективного  та  раціонального  використання  </w:t>
      </w:r>
      <w:r w:rsidR="00DE7005">
        <w:rPr>
          <w:color w:val="000000"/>
          <w:sz w:val="28"/>
          <w:szCs w:val="28"/>
          <w:lang w:val="uk-UA"/>
        </w:rPr>
        <w:t xml:space="preserve">фінансових та матеріальних ресурсів, приведення освітньої мережі закладів освіти </w:t>
      </w:r>
      <w:r w:rsidR="00DE7005" w:rsidRPr="00885914">
        <w:rPr>
          <w:color w:val="000000"/>
          <w:sz w:val="28"/>
          <w:szCs w:val="28"/>
          <w:lang w:val="uk-UA"/>
        </w:rPr>
        <w:t>Сквирської міської територіальної громади</w:t>
      </w:r>
      <w:r w:rsidR="00DE7005">
        <w:rPr>
          <w:color w:val="000000"/>
          <w:sz w:val="28"/>
          <w:szCs w:val="28"/>
          <w:lang w:val="uk-UA"/>
        </w:rPr>
        <w:t xml:space="preserve"> у відповідність до </w:t>
      </w:r>
      <w:r w:rsidR="000A7F0A" w:rsidRPr="000A7F0A">
        <w:rPr>
          <w:bCs/>
          <w:sz w:val="28"/>
          <w:szCs w:val="28"/>
          <w:lang w:val="uk-UA"/>
        </w:rPr>
        <w:t>вимог чинного законодавства України,</w:t>
      </w:r>
      <w:r w:rsidR="000A7F0A" w:rsidRPr="000A7F0A">
        <w:rPr>
          <w:sz w:val="28"/>
          <w:szCs w:val="28"/>
          <w:lang w:val="uk-UA"/>
        </w:rPr>
        <w:t xml:space="preserve"> забезпечення здоров’я учасників освітнього процесу та створення сприятливих та безпечних умов навчання учнів</w:t>
      </w:r>
      <w:r>
        <w:rPr>
          <w:color w:val="000000"/>
          <w:sz w:val="28"/>
          <w:szCs w:val="28"/>
          <w:lang w:val="uk-UA"/>
        </w:rPr>
        <w:t>.</w:t>
      </w:r>
    </w:p>
    <w:p w14:paraId="58EA6318" w14:textId="1A27F781" w:rsidR="007443B5" w:rsidRDefault="007443B5" w:rsidP="00885914">
      <w:pPr>
        <w:ind w:firstLine="567"/>
        <w:jc w:val="both"/>
        <w:rPr>
          <w:color w:val="000000"/>
          <w:sz w:val="28"/>
          <w:szCs w:val="28"/>
          <w:lang w:val="uk-UA"/>
        </w:rPr>
      </w:pPr>
      <w:r>
        <w:rPr>
          <w:color w:val="000000"/>
          <w:sz w:val="28"/>
          <w:szCs w:val="28"/>
          <w:lang w:val="uk-UA"/>
        </w:rPr>
        <w:t>16 січня 2020 року прийнято новий Закон України «Про повну загальну середню освіту» (далі – Закон), який набрав чинності 18 березня 2020 року. Закон містить багато новацій, передбачає суттєве реформування мережі закладів загальної середньої освіти, збільшує їхню автономію, містить відсильні норми, прикінцеві та перехідні положення, а деякі но</w:t>
      </w:r>
      <w:r w:rsidR="00E0666F">
        <w:rPr>
          <w:color w:val="000000"/>
          <w:sz w:val="28"/>
          <w:szCs w:val="28"/>
          <w:lang w:val="uk-UA"/>
        </w:rPr>
        <w:t>р</w:t>
      </w:r>
      <w:r>
        <w:rPr>
          <w:color w:val="000000"/>
          <w:sz w:val="28"/>
          <w:szCs w:val="28"/>
          <w:lang w:val="uk-UA"/>
        </w:rPr>
        <w:t>ми потребують негайного практичного застосування</w:t>
      </w:r>
      <w:r w:rsidR="00E0666F">
        <w:rPr>
          <w:color w:val="000000"/>
          <w:sz w:val="28"/>
          <w:szCs w:val="28"/>
          <w:lang w:val="uk-UA"/>
        </w:rPr>
        <w:t xml:space="preserve">. Варто звернути увагу на необхідність використання в статутах нової термінології </w:t>
      </w:r>
      <w:r>
        <w:rPr>
          <w:color w:val="000000"/>
          <w:sz w:val="28"/>
          <w:szCs w:val="28"/>
          <w:lang w:val="uk-UA"/>
        </w:rPr>
        <w:t xml:space="preserve"> </w:t>
      </w:r>
      <w:r w:rsidR="00E0666F">
        <w:rPr>
          <w:color w:val="000000"/>
          <w:sz w:val="28"/>
          <w:szCs w:val="28"/>
          <w:lang w:val="uk-UA"/>
        </w:rPr>
        <w:t>Закону. Зокрема у Законі не вживаються терміни «І ступінь» чи «І-ІІ», «І-ІІІ ступені», а містить терміни «початкова школа», «гімназія», «ліцей».  Замість терміну загальноосвітні навчальні заклади вживається термін заклади загальної середньої освіти тощо.</w:t>
      </w:r>
    </w:p>
    <w:p w14:paraId="0A4ECC09" w14:textId="50AAFB8D" w:rsidR="00E0666F" w:rsidRDefault="00E0666F" w:rsidP="00885914">
      <w:pPr>
        <w:ind w:firstLine="567"/>
        <w:jc w:val="both"/>
        <w:rPr>
          <w:color w:val="000000"/>
          <w:sz w:val="28"/>
          <w:szCs w:val="28"/>
          <w:lang w:val="uk-UA"/>
        </w:rPr>
      </w:pPr>
      <w:r>
        <w:rPr>
          <w:color w:val="000000"/>
          <w:sz w:val="28"/>
          <w:szCs w:val="28"/>
          <w:lang w:val="uk-UA"/>
        </w:rPr>
        <w:t>Згідно ст. 35 Закону здобуття повної загальної середньої освіти на певному рівні забезпечують: початкова школа, що забезпечує здобуття початкової освіти; гімназія, що забезпечує</w:t>
      </w:r>
      <w:r w:rsidR="008B131F">
        <w:rPr>
          <w:color w:val="000000"/>
          <w:sz w:val="28"/>
          <w:szCs w:val="28"/>
          <w:lang w:val="uk-UA"/>
        </w:rPr>
        <w:t xml:space="preserve"> здобуття базової середньої освіти; ліцей, що забезпечує здобуття профільної освіти. Відповідно до абз. 8 ч. 1 ст. 35 Закону заклад </w:t>
      </w:r>
      <w:r w:rsidR="008B131F">
        <w:rPr>
          <w:color w:val="000000"/>
          <w:sz w:val="28"/>
          <w:szCs w:val="28"/>
          <w:lang w:val="uk-UA"/>
        </w:rPr>
        <w:lastRenderedPageBreak/>
        <w:t>за</w:t>
      </w:r>
      <w:r w:rsidR="00B62616">
        <w:rPr>
          <w:color w:val="000000"/>
          <w:sz w:val="28"/>
          <w:szCs w:val="28"/>
          <w:lang w:val="uk-UA"/>
        </w:rPr>
        <w:t>г</w:t>
      </w:r>
      <w:r w:rsidR="008B131F">
        <w:rPr>
          <w:color w:val="000000"/>
          <w:sz w:val="28"/>
          <w:szCs w:val="28"/>
          <w:lang w:val="uk-UA"/>
        </w:rPr>
        <w:t>альної середньої осв</w:t>
      </w:r>
      <w:r w:rsidR="00B62616">
        <w:rPr>
          <w:color w:val="000000"/>
          <w:sz w:val="28"/>
          <w:szCs w:val="28"/>
          <w:lang w:val="uk-UA"/>
        </w:rPr>
        <w:t>і</w:t>
      </w:r>
      <w:r w:rsidR="008B131F">
        <w:rPr>
          <w:color w:val="000000"/>
          <w:sz w:val="28"/>
          <w:szCs w:val="28"/>
          <w:lang w:val="uk-UA"/>
        </w:rPr>
        <w:t>ти, що здійснює освітню діяльність на декількох рівнях загальної середньої освіти, має тип закладу вищого рівня, на якому провадиться освітня діяльність (це означає, що  якщо, наприклад, заклад освіти здійснює свою освітню діяльність на першому і другому рівнях повної загальної середньої освіти, то він має називатися «гімназією», якщо на першому, другому і третьому – «ліцеєм»).</w:t>
      </w:r>
    </w:p>
    <w:p w14:paraId="429136B5" w14:textId="53B0D053" w:rsidR="008B131F" w:rsidRDefault="008B131F" w:rsidP="00885914">
      <w:pPr>
        <w:ind w:firstLine="567"/>
        <w:jc w:val="both"/>
        <w:rPr>
          <w:color w:val="000000"/>
          <w:sz w:val="28"/>
          <w:szCs w:val="28"/>
          <w:lang w:val="uk-UA"/>
        </w:rPr>
      </w:pPr>
      <w:r>
        <w:rPr>
          <w:color w:val="000000"/>
          <w:sz w:val="28"/>
          <w:szCs w:val="28"/>
          <w:lang w:val="uk-UA"/>
        </w:rPr>
        <w:t>Відповідно до ст. 32 Закону мережа закладів загальної с</w:t>
      </w:r>
      <w:r w:rsidR="00B62616">
        <w:rPr>
          <w:color w:val="000000"/>
          <w:sz w:val="28"/>
          <w:szCs w:val="28"/>
          <w:lang w:val="uk-UA"/>
        </w:rPr>
        <w:t>е</w:t>
      </w:r>
      <w:r>
        <w:rPr>
          <w:color w:val="000000"/>
          <w:sz w:val="28"/>
          <w:szCs w:val="28"/>
          <w:lang w:val="uk-UA"/>
        </w:rPr>
        <w:t>редньої освіти формується відповідно до законодавства з урахуванням соціально-економічної та демографічної ситуації, а також відповідно до культурно-освітніх та інших потреб територіальної громади та/або суспільства. Отже, Закон не передбачає можливості подальшого функціонування шкіл «І-ІІІ ступенів</w:t>
      </w:r>
      <w:r w:rsidR="00B62616">
        <w:rPr>
          <w:color w:val="000000"/>
          <w:sz w:val="28"/>
          <w:szCs w:val="28"/>
          <w:lang w:val="uk-UA"/>
        </w:rPr>
        <w:t>». У засновника закладу освіти залишається загальне право, передбачене абз. 1 ч. 1 ст. 32 Закону, щодо прийняття рішення про утворення, реорганізацію, ліквідацію чи перепрофілювання (зміну типу) закладу загальної середньої освіти. Крім того, засновник має передбачений цією ж статтею 32 Закону обов’язок забезпечити учням можливість продовжити здобуття загальної середньої освіти на відповідному рівні освіти у разі реорганізації чи ліквідації закладу загальної середньої освіти.</w:t>
      </w:r>
    </w:p>
    <w:p w14:paraId="399FB7AD" w14:textId="2772CAB8" w:rsidR="00B62616" w:rsidRDefault="00B62616" w:rsidP="00885914">
      <w:pPr>
        <w:ind w:firstLine="567"/>
        <w:jc w:val="both"/>
        <w:rPr>
          <w:color w:val="000000"/>
          <w:sz w:val="28"/>
          <w:szCs w:val="28"/>
          <w:lang w:val="uk-UA"/>
        </w:rPr>
      </w:pPr>
      <w:r>
        <w:rPr>
          <w:color w:val="000000"/>
          <w:sz w:val="28"/>
          <w:szCs w:val="28"/>
          <w:lang w:val="uk-UA"/>
        </w:rPr>
        <w:t>Крім того згідно бюджетного законодавства фінансування закладів загальної середньої освіти також здійснюється у відповідності до установчих документів закладу.</w:t>
      </w:r>
    </w:p>
    <w:p w14:paraId="1956B144" w14:textId="6E563AA7" w:rsidR="00885914" w:rsidRDefault="00885914" w:rsidP="00885914">
      <w:pPr>
        <w:ind w:firstLine="567"/>
        <w:jc w:val="both"/>
        <w:rPr>
          <w:sz w:val="28"/>
          <w:szCs w:val="28"/>
          <w:lang w:val="uk-UA"/>
        </w:rPr>
      </w:pPr>
      <w:r w:rsidRPr="00885914">
        <w:rPr>
          <w:sz w:val="28"/>
          <w:szCs w:val="28"/>
          <w:lang w:val="uk-UA"/>
        </w:rPr>
        <w:t>Реалізація зазначеного рішення не потребує додаткового фінансового забезпечення.</w:t>
      </w:r>
    </w:p>
    <w:p w14:paraId="7D15156C" w14:textId="43965693" w:rsidR="00CF6CA6" w:rsidRPr="00885914" w:rsidRDefault="00CF6CA6" w:rsidP="00885914">
      <w:pPr>
        <w:ind w:firstLine="567"/>
        <w:jc w:val="both"/>
        <w:rPr>
          <w:sz w:val="28"/>
          <w:szCs w:val="28"/>
          <w:lang w:val="uk-UA"/>
        </w:rPr>
      </w:pPr>
      <w:r>
        <w:rPr>
          <w:sz w:val="28"/>
          <w:szCs w:val="28"/>
          <w:lang w:val="uk-UA"/>
        </w:rPr>
        <w:t xml:space="preserve">У зв’язку з вищезазначеним пропонуємо розглянути проєкт рішення про оптимізацію закладів освіти, а саме </w:t>
      </w:r>
      <w:r w:rsidRPr="00885914">
        <w:rPr>
          <w:color w:val="000000" w:themeColor="text1"/>
          <w:sz w:val="28"/>
          <w:szCs w:val="28"/>
          <w:bdr w:val="none" w:sz="0" w:space="0" w:color="auto" w:frame="1"/>
          <w:lang w:val="uk-UA"/>
        </w:rPr>
        <w:t>реорганізацію Сквирського закладу загальної середньої освіти І-ІІІ ступенів № 1</w:t>
      </w:r>
      <w:r w:rsidR="005F0BED">
        <w:rPr>
          <w:color w:val="000000" w:themeColor="text1"/>
          <w:sz w:val="28"/>
          <w:szCs w:val="28"/>
          <w:bdr w:val="none" w:sz="0" w:space="0" w:color="auto" w:frame="1"/>
          <w:lang w:val="uk-UA"/>
        </w:rPr>
        <w:t xml:space="preserve"> </w:t>
      </w:r>
      <w:r w:rsidRPr="00885914">
        <w:rPr>
          <w:color w:val="000000" w:themeColor="text1"/>
          <w:sz w:val="28"/>
          <w:szCs w:val="28"/>
          <w:bdr w:val="none" w:sz="0" w:space="0" w:color="auto" w:frame="1"/>
          <w:lang w:val="uk-UA"/>
        </w:rPr>
        <w:t xml:space="preserve">ім. М. Ольшевського Сквирської міської ради Київської області </w:t>
      </w:r>
      <w:r w:rsidR="001A08B7" w:rsidRPr="00885914">
        <w:rPr>
          <w:color w:val="000000" w:themeColor="text1"/>
          <w:sz w:val="28"/>
          <w:szCs w:val="28"/>
          <w:bdr w:val="none" w:sz="0" w:space="0" w:color="auto" w:frame="1"/>
          <w:lang w:val="uk-UA"/>
        </w:rPr>
        <w:t xml:space="preserve">шляхом приєднання </w:t>
      </w:r>
      <w:r w:rsidRPr="00885914">
        <w:rPr>
          <w:color w:val="000000" w:themeColor="text1"/>
          <w:sz w:val="28"/>
          <w:szCs w:val="28"/>
          <w:bdr w:val="none" w:sz="0" w:space="0" w:color="auto" w:frame="1"/>
          <w:lang w:val="uk-UA"/>
        </w:rPr>
        <w:t>до Сквирського академічного ліцею Сквирської міської ради Київської області</w:t>
      </w:r>
      <w:r>
        <w:rPr>
          <w:color w:val="000000" w:themeColor="text1"/>
          <w:sz w:val="28"/>
          <w:szCs w:val="28"/>
          <w:bdr w:val="none" w:sz="0" w:space="0" w:color="auto" w:frame="1"/>
          <w:lang w:val="uk-UA"/>
        </w:rPr>
        <w:t>.</w:t>
      </w:r>
    </w:p>
    <w:p w14:paraId="2DDB38F9" w14:textId="77777777" w:rsidR="00885914" w:rsidRPr="00885914" w:rsidRDefault="00885914" w:rsidP="00885914">
      <w:pPr>
        <w:jc w:val="both"/>
        <w:rPr>
          <w:bCs/>
          <w:sz w:val="28"/>
          <w:szCs w:val="28"/>
          <w:lang w:val="uk-UA"/>
        </w:rPr>
      </w:pPr>
    </w:p>
    <w:p w14:paraId="4E2575EF" w14:textId="77777777" w:rsidR="00885914" w:rsidRPr="00885914" w:rsidRDefault="00885914" w:rsidP="00885914">
      <w:pPr>
        <w:jc w:val="both"/>
        <w:rPr>
          <w:bCs/>
          <w:sz w:val="28"/>
          <w:szCs w:val="28"/>
          <w:lang w:val="uk-UA"/>
        </w:rPr>
      </w:pPr>
    </w:p>
    <w:p w14:paraId="0E2A24A0" w14:textId="63591B48" w:rsidR="00885914" w:rsidRPr="00885914" w:rsidRDefault="00885914" w:rsidP="00885914">
      <w:pPr>
        <w:jc w:val="both"/>
        <w:rPr>
          <w:b/>
          <w:sz w:val="28"/>
          <w:szCs w:val="28"/>
          <w:lang w:val="uk-UA"/>
        </w:rPr>
      </w:pPr>
      <w:r w:rsidRPr="00885914">
        <w:rPr>
          <w:b/>
          <w:sz w:val="28"/>
          <w:szCs w:val="28"/>
          <w:lang w:val="uk-UA"/>
        </w:rPr>
        <w:t>Начальниця</w:t>
      </w:r>
      <w:r w:rsidR="00D0048D">
        <w:rPr>
          <w:b/>
          <w:sz w:val="28"/>
          <w:szCs w:val="28"/>
          <w:lang w:val="uk-UA"/>
        </w:rPr>
        <w:t xml:space="preserve"> відділу освіти</w:t>
      </w:r>
      <w:r w:rsidRPr="00885914">
        <w:rPr>
          <w:b/>
          <w:sz w:val="28"/>
          <w:szCs w:val="28"/>
          <w:lang w:val="uk-UA"/>
        </w:rPr>
        <w:tab/>
      </w:r>
      <w:r w:rsidRPr="00885914">
        <w:rPr>
          <w:b/>
          <w:sz w:val="28"/>
          <w:szCs w:val="28"/>
          <w:lang w:val="uk-UA"/>
        </w:rPr>
        <w:tab/>
      </w:r>
      <w:r w:rsidRPr="00885914">
        <w:rPr>
          <w:b/>
          <w:sz w:val="28"/>
          <w:szCs w:val="28"/>
          <w:lang w:val="uk-UA"/>
        </w:rPr>
        <w:tab/>
      </w:r>
      <w:r w:rsidRPr="00885914">
        <w:rPr>
          <w:b/>
          <w:sz w:val="28"/>
          <w:szCs w:val="28"/>
          <w:lang w:val="uk-UA"/>
        </w:rPr>
        <w:tab/>
      </w:r>
      <w:r w:rsidRPr="00885914">
        <w:rPr>
          <w:b/>
          <w:sz w:val="28"/>
          <w:szCs w:val="28"/>
          <w:lang w:val="uk-UA"/>
        </w:rPr>
        <w:tab/>
        <w:t xml:space="preserve"> Світлана РИЧЕНКО</w:t>
      </w:r>
    </w:p>
    <w:p w14:paraId="01CBB697" w14:textId="77777777" w:rsidR="00885914" w:rsidRPr="00885914" w:rsidRDefault="00885914" w:rsidP="00885914">
      <w:pPr>
        <w:rPr>
          <w:lang w:val="uk-UA"/>
        </w:rPr>
      </w:pPr>
    </w:p>
    <w:p w14:paraId="7C3695B6" w14:textId="77777777" w:rsidR="003802D5" w:rsidRPr="00885914" w:rsidRDefault="003802D5">
      <w:pPr>
        <w:rPr>
          <w:lang w:val="uk-UA"/>
        </w:rPr>
      </w:pPr>
    </w:p>
    <w:sectPr w:rsidR="003802D5" w:rsidRPr="00885914" w:rsidSect="00F968AB">
      <w:pgSz w:w="12240" w:h="15840"/>
      <w:pgMar w:top="567"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7219"/>
    <w:rsid w:val="000A7F0A"/>
    <w:rsid w:val="00197219"/>
    <w:rsid w:val="001A08B7"/>
    <w:rsid w:val="001B454D"/>
    <w:rsid w:val="003802D5"/>
    <w:rsid w:val="005817AF"/>
    <w:rsid w:val="005F0BED"/>
    <w:rsid w:val="007443B5"/>
    <w:rsid w:val="00885914"/>
    <w:rsid w:val="008B131F"/>
    <w:rsid w:val="00B62616"/>
    <w:rsid w:val="00CF6CA6"/>
    <w:rsid w:val="00D0048D"/>
    <w:rsid w:val="00DE7005"/>
    <w:rsid w:val="00E0666F"/>
    <w:rsid w:val="00F968A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0FA2A4"/>
  <w15:chartTrackingRefBased/>
  <w15:docId w15:val="{0C39DB23-FD37-4258-8417-5C535B840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5914"/>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162</TotalTime>
  <Pages>2</Pages>
  <Words>3110</Words>
  <Characters>1773</Characters>
  <Application>Microsoft Office Word</Application>
  <DocSecurity>0</DocSecurity>
  <Lines>14</Lines>
  <Paragraphs>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9</cp:revision>
  <dcterms:created xsi:type="dcterms:W3CDTF">2023-03-12T16:33:00Z</dcterms:created>
  <dcterms:modified xsi:type="dcterms:W3CDTF">2023-03-15T14:35:00Z</dcterms:modified>
</cp:coreProperties>
</file>