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8310" cy="609600"/>
            <wp:effectExtent b="0" l="0" r="0" t="0"/>
            <wp:docPr id="102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w:t>
      </w:r>
      <w:r w:rsidDel="00000000" w:rsidR="00000000" w:rsidRPr="00000000">
        <w:rPr>
          <w:b w:val="1"/>
          <w:sz w:val="28"/>
          <w:szCs w:val="28"/>
          <w:rtl w:val="0"/>
        </w:rPr>
        <w:t xml:space="preserve">8</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березня 2023 року           м. Сквира                         №54-31-VIII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706.8503937007877"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від 28.02.2023 №19-30-VIII «Про  внесення змін до рішення сесії Сквирської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від 30.09.2021 №45-12-VIII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природоохоронних заходів Сквирської міської територіальної громади на 2021-2025 роки в новій редакції»</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поновлення стабільної роботи каналізаційної насосної станції №2 (КНС-2), враховуючи лист КП «Сквир-водоканалу» від 20.03.2023 №39/01-04 та керуючись статтями 30, 51 Закону України «Про місцеве самоврядування в Україні», Законом України «Про охорону навколишнього природного середовища», </w:t>
      </w:r>
      <w:r w:rsidDel="00000000" w:rsidR="00000000" w:rsidRPr="00000000">
        <w:rPr>
          <w:sz w:val="28"/>
          <w:szCs w:val="28"/>
          <w:rtl w:val="0"/>
        </w:rPr>
        <w:t xml:space="preserve">враховуючи висновки та рекомендації постійної комісії Сквирської міської ради з питань комунального майна, житлово-комунального господарства, благоустрою та охорони навколишнього середовища,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сесії Сквирської міської ради від 28.02.2023р №19-30-VIII «Про  внесення змін до рішення сесії Сквирської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від 30.09.2021р №45-12-VIII «Про затвердження Програми природоохоронних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заходів Сквирської міської територіальної громади на 2021-2025 роки в новій редакції» (далі –Програма), виклавши Програму в новій редакції.</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Обсяг фінансування «Програми фінансової підтримки комунальних підприємств у Сквирській міській територіальній громаді на 2021 - 2025 роки» визначається рішенням сесії «Про бюджет Сквирської міської територіальної  громади (код бюджету 10561000000)» на відповідний бюджетний період з урахуванням відповідних змін.</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w:t>
      </w:r>
      <w:r w:rsidDel="00000000" w:rsidR="00000000" w:rsidRPr="00000000">
        <w:rPr>
          <w:sz w:val="28"/>
          <w:szCs w:val="28"/>
          <w:rtl w:val="0"/>
        </w:rPr>
        <w:t xml:space="preserve">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 xml:space="preserve"> </w:t>
        <w:tab/>
        <w:tab/>
        <w:t xml:space="preserve">Валентина ЛЕВІЦЬКА</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5.826771653543"/>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5.826771653543"/>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385.826771653543"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hanging="143.17322834645665"/>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28.03.2023 №</w:t>
      </w:r>
      <w:r w:rsidDel="00000000" w:rsidR="00000000" w:rsidRPr="00000000">
        <w:rPr>
          <w:b w:val="1"/>
          <w:rtl w:val="0"/>
        </w:rPr>
        <w:t xml:space="preserve">54</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-31-VIII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Програма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природоохоронних заходів </w:t>
      </w:r>
      <w:r w:rsidDel="00000000" w:rsidR="00000000" w:rsidRPr="00000000">
        <w:rPr>
          <w:b w:val="1"/>
          <w:sz w:val="28"/>
          <w:szCs w:val="28"/>
          <w:rtl w:val="0"/>
        </w:rPr>
        <w:t xml:space="preserve">Сквирської</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міської територіальної громади</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 А С П О Р Т   П Р О Г Р А М И</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характеристика програми)</w:t>
      </w:r>
      <w:r w:rsidDel="00000000" w:rsidR="00000000" w:rsidRPr="00000000">
        <w:rPr>
          <w:rtl w:val="0"/>
        </w:rPr>
      </w:r>
    </w:p>
    <w:tbl>
      <w:tblPr>
        <w:tblStyle w:val="Table1"/>
        <w:tblW w:w="9714.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6"/>
        <w:gridCol w:w="4472"/>
        <w:gridCol w:w="4606"/>
        <w:tblGridChange w:id="0">
          <w:tblGrid>
            <w:gridCol w:w="636"/>
            <w:gridCol w:w="4472"/>
            <w:gridCol w:w="4606"/>
          </w:tblGrid>
        </w:tblGridChange>
      </w:tblGrid>
      <w:tr>
        <w:trPr>
          <w:cantSplit w:val="0"/>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Ініціатор розроблення програми</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Дата, номер і назва розпорядчого документа міської ради про затвердження програми</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сесії міської ради </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ід </w:t>
            </w:r>
            <w:r w:rsidDel="00000000" w:rsidR="00000000" w:rsidRPr="00000000">
              <w:rPr>
                <w:sz w:val="28"/>
                <w:szCs w:val="28"/>
                <w:rtl w:val="0"/>
              </w:rPr>
              <w:t xml:space="preserve">30.09.2021 №45-12-VIII</w:t>
            </w:r>
            <w:r w:rsidDel="00000000" w:rsidR="00000000" w:rsidRPr="00000000">
              <w:rPr>
                <w:rtl w:val="0"/>
              </w:rPr>
            </w:r>
          </w:p>
        </w:tc>
      </w:tr>
      <w:tr>
        <w:trPr>
          <w:cantSplit w:val="0"/>
          <w:tblHeader w:val="0"/>
        </w:trP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Розробник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рограми</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Співрозробник програми</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Відповідальний виконавець програми</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tc>
      </w:tr>
      <w:tr>
        <w:trPr>
          <w:cantSplit w:val="0"/>
          <w:trHeight w:val="1878.8085937499998" w:hRule="atLeast"/>
          <w:tblHeader w:val="0"/>
        </w:trPr>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Учасник програми</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КП «Сквирське комунальне господарство», КП «Сквир-водоканал»</w:t>
            </w:r>
          </w:p>
        </w:tc>
      </w:tr>
      <w:tr>
        <w:trPr>
          <w:cantSplit w:val="0"/>
          <w:tblHeader w:val="0"/>
        </w:trPr>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w:t>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реалізації програми</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2021-2025 роки</w:t>
            </w:r>
          </w:p>
        </w:tc>
      </w:tr>
      <w:tr>
        <w:trPr>
          <w:cantSplit w:val="0"/>
          <w:tblHeader w:val="0"/>
        </w:trPr>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7.1.</w:t>
            </w:r>
          </w:p>
        </w:tc>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Етапи виконання програми (для довгострокових програм)</w:t>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r>
      <w:tr>
        <w:trPr>
          <w:cantSplit w:val="0"/>
          <w:tblHeader w:val="0"/>
        </w:trPr>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w:t>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місцевих бюджетів, які беруть участь у виконанні програми </w:t>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Місцевий бюджет Сквирської міської територіальної громади (кошти екологічного фонду)</w:t>
            </w:r>
          </w:p>
        </w:tc>
      </w:tr>
      <w:tr>
        <w:trPr>
          <w:cantSplit w:val="0"/>
          <w:tblHeader w:val="0"/>
        </w:trPr>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w:t>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обсяг фінансових ресурсів, необхідних для реалізації програми, всього,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тому числі :</w:t>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Визначається шляхом внесення змін до рішення сесії міської ради «Про бюджет міста Сквира» на відповідний рік» </w:t>
            </w:r>
          </w:p>
        </w:tc>
      </w:tr>
      <w:tr>
        <w:trPr>
          <w:cantSplit w:val="0"/>
          <w:trHeight w:val="422" w:hRule="atLeast"/>
          <w:tblHeader w:val="0"/>
        </w:trPr>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9.1.</w:t>
            </w:r>
          </w:p>
        </w:tc>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міського бюджету</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514" w:hRule="atLeast"/>
          <w:tblHeader w:val="0"/>
        </w:trPr>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w:t>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інших джерел</w:t>
            </w:r>
          </w:p>
        </w:tc>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Загальні положення</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природоохоронних заходів Сквирської міської територіальної громади(далі - Програма) спрямована на реалізацію державної та територіальної політики щодо забезпечення конституційного права людини на безпечне довкілля та виконання обов’язків щодо охорони, раціонального використання та відтворення природних ресурсів.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екологічної стабільності, охорона навколишнього природного середовища, поліпшення умов проживання населення є складовою частиною економічного і соціального розвитку громади.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розроблено з урахуванням положень до розділу Х Закону України „Про охорону навколишнього природного середовища”, Постанови Кабінету Міністрів України „Про затвердження переліку видів діяльності , що належать до природоохоронних заходів” від 17.09.1996 року № 1147 (зі змінами),пункту 22 частини 1 ст. 26, ст.33 Закону України „Про місцеве самоврядування в Україні” та Постанови Кабінету Міністрів України від 10.01.2023 №25 «Про реалізацію експериментального проекту щодо створення сприятливих умов для забезпечення ефективного споживання електричної енергії населенням».</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Програми обумовлено існуванням екологічних проблем, які потребують вирішення або зменшення їх негативного впливу на навколишнє природне середовище.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ІІ. Мета і завдання Програми</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Основною метою Програми є забезпечення екологічно безпечних умов проживання населення Сквирської міської територіальної громади, запобігання виникненню екологічних надзвичайних ситуацій, охорона, раціональне використання та відтворення природних ресурсів, покращення екологічної ситуації взагалі.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досягнення цієї мети необхідно провести ряд заходів щодо зменшення забруднення довкілля, раціонального водокористування, охорони поверхневих вод, вирішення проблем міського полігону ТПВ, збереження та відновлення зелених зон, зменшення негативного впливу підприємств громади на довкілля, підвищення рівня екологічної свідомості мешканців громади, проведення виховної роботи щодо охорони навколишнього природного середовища, формування прагнення у мешканців громади активної діяльності щодо поліпшення і збереження природного середовища, пропагування природоохоронних знань, небайдужого ставлення до дій людей, які наносять шкоду природі.</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КП «Сквирське комунальне господарство» суб’єктом з реалізації експериментального проекту із вирішення питань належного поводження із відпрацьованими лампами розжарювання.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КП «Сквир-водоканал» суб’єктом по придбанню насосного і технологічного обладнання для заміни того, що використало свої технічні можливості на каналізаційних системах.</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center"/>
        <w:rPr>
          <w:b w:val="1"/>
          <w:sz w:val="28"/>
          <w:szCs w:val="28"/>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IІІ. Основні заходи реалізації Програми.</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покращення санітарного стану Сквирської міської територіальної громади, раціонального використання і зберігання побутових відходів</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рекультивація території полігону твердих побутових відходів на території Сквирської міської територіальної громади;</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стихійних звалищ сміття та побутових відходів на території Сквирської територіальної громади;</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своєчасне вивезення сміття та розміщення його на діючому звалищі;</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прибирання та вивезення сміття, підтримка належного санітарного стану </w:t>
      </w:r>
      <w:r w:rsidDel="00000000" w:rsidR="00000000" w:rsidRPr="00000000">
        <w:rPr>
          <w:sz w:val="28"/>
          <w:szCs w:val="28"/>
          <w:rtl w:val="0"/>
        </w:rPr>
        <w:t xml:space="preserve">об'єктів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благоустрою;</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установок, виробництв, цехів для одержання сировини або готової продукції з відходів виробництва та побутових відходів; </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та впровадження установок, обладнання та машин, в тому числі спеціальних, контейнерів для збору, транспортування, перероблення та складування побутових відходів та сміття;</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впровадження системи роздільного збору, видалення та знешкодження відходів.</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проведення оцінки впливу на довкілля та стратегічної екологічної оцінки (код за ДК 021:2015-90710000-7)</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та раціонального використання водних ресурсів:</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впорядкування і охорона джерел, їх паспортизація, паспортизація водойм;</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насосного і технологічного обладнання для заміни такого, що використало свої технічні можливості на комунальних каналізаційних системах;</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розробка та затвердження технологічних та господарсько-побутових нормативів використання води, встановлення лімітів водоспоживання;</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екологічне стимулювання раціонального використання води питної якості, обмеження використання води питної якості для промислових цілей;</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 населених пунктах необхідних споруд для очищення стічних вод, що утворюються у комунальному господарстві;</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з охорони підземних вод та ліквідації джерел їх забруднення;</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роботи, пов`язані з поліпшенням технічного стану та благоустрою водойм.</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і раціонального використання природних рослинних ресурсів:</w:t>
      </w:r>
    </w:p>
    <w:p w:rsidR="00000000" w:rsidDel="00000000" w:rsidP="00000000" w:rsidRDefault="00000000" w:rsidRPr="00000000" w14:paraId="000000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заходів з озеленення громади, інвентаризація зелених насаджень;</w:t>
      </w:r>
    </w:p>
    <w:p w:rsidR="00000000" w:rsidDel="00000000" w:rsidP="00000000" w:rsidRDefault="00000000" w:rsidRPr="00000000" w14:paraId="000000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боротьба з </w:t>
      </w:r>
      <w:r w:rsidDel="00000000" w:rsidR="00000000" w:rsidRPr="00000000">
        <w:rPr>
          <w:sz w:val="28"/>
          <w:szCs w:val="28"/>
          <w:rtl w:val="0"/>
        </w:rPr>
        <w:t xml:space="preserve">бур'янами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карантинними рослинами;</w:t>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наслідків буреломів, снігопадів та вітровалів.</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із збирання, перевезення та утилізації відпрацьованих ламп розжарювання.</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відновлення і підтримки сприятливого гідрологічного та санітарного стану р.Сквирка з метою захисту від підтоплення центральної частини міста від вул.Тараса Шевченка до вул.Затишна в м.Сквира Білоцерківського району Київської області.</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придбання насосного і технологічного обладнання для заміни такого, що використало свої технічні можливості на каналізаційних системах.</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ІV. Фінансове забезпечення Програми</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Програми передбачається за рахунок коштів місцевого бюджету Сквирської міської територіальної громади, власних коштів підприємств та інших не заборонених законодавством джерел.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Можливо залучення коштів державного бюджетів та інших джерел (що не суперечить вимогам чинного законодавства - добровільні внески, інвестиції тощо).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фінансування заходів Програми можуть уточнюватися впродовж року в межах наявних фінансових ресурсів.</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розпорядником бюджетних коштів, які виділятимуться на виконання заходів Програми, є Відділ капітального будівництва, комунальної власності та житлово-комунального господарства Сквирської міської ради.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Організація та контроль за виконанням заходів Програми </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Виконавцем Програми є Відділ капітального будівництва, комунальної власності та житлово-комунального господарства Сквирської міської ради. Співучасником Програми є КП «Сквирське комунальне господарство» та КП «Сквир-водоканал».</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взаємодії та координації роботи виконавчого органу Сквирської міської ради пов’язане із виконанням Програми, здійснюється постійною комісією міської ради з питань комунального майна, житлово-комунального господарства, благоустрою та охорони навколишнього середовища.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Передбачається також співробітництво з громадськими організаціями.</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ходом виконання Програми покладається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 Очікувані результати реалізації Програми</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ході та по завершенню реалізації Програми очікується вирішення питання поводження з твердими побутовими відходами, збільшення кількості зелених насаджень, озеленених зон у громаді, поліпшення екологічного стану громади та створення сприятливих умов для забезпечення ефективного споживання електричної енергії населенням, а також безпечна експлуатація каналізаційної системи.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 будівництва, </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та житлово-комунального</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господарства Сквирської міської ради</w:t>
        <w:tab/>
        <w:tab/>
        <w:t xml:space="preserve">              Марина ТЕРНОВА</w:t>
      </w:r>
      <w:r w:rsidDel="00000000" w:rsidR="00000000" w:rsidRPr="00000000">
        <w:rPr>
          <w:rtl w:val="0"/>
        </w:rPr>
      </w:r>
    </w:p>
    <w:sectPr>
      <w:pgSz w:h="16838" w:w="11906" w:orient="portrait"/>
      <w:pgMar w:bottom="851" w:top="992.1259842519685" w:left="1701" w:right="577.2047244094489" w:header="708" w:footer="708"/>
      <w:pgNumType w:start="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ourier New"/>
  <w:font w:name="Bookman Old Style"/>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hanging="1"/>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hanging="1"/>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hanging="1"/>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hanging="1"/>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hanging="1"/>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hanging="1"/>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a" w:default="1">
    <w:name w:val="Normal"/>
    <w:rsid w:val="001708EB"/>
    <w:pPr>
      <w:suppressAutoHyphens w:val="1"/>
      <w:spacing w:line="1" w:lineRule="atLeast"/>
      <w:ind w:left="-1" w:leftChars="-1" w:hanging="1" w:hangingChars="1"/>
      <w:textDirection w:val="btLr"/>
      <w:textAlignment w:val="top"/>
      <w:outlineLvl w:val="0"/>
    </w:pPr>
    <w:rPr>
      <w:rFonts w:ascii="Times New Roman" w:eastAsia="Times New Roman" w:hAnsi="Times New Roman"/>
      <w:position w:val="-1"/>
      <w:sz w:val="24"/>
      <w:szCs w:val="24"/>
      <w:lang w:val="ru-RU"/>
    </w:rPr>
  </w:style>
  <w:style w:type="paragraph" w:styleId="1">
    <w:name w:val="heading 1"/>
    <w:basedOn w:val="normal"/>
    <w:next w:val="normal"/>
    <w:rsid w:val="001708EB"/>
    <w:pPr>
      <w:keepNext w:val="1"/>
      <w:keepLines w:val="1"/>
      <w:spacing w:after="120" w:before="480"/>
      <w:outlineLvl w:val="0"/>
    </w:pPr>
    <w:rPr>
      <w:b w:val="1"/>
      <w:sz w:val="48"/>
      <w:szCs w:val="48"/>
    </w:rPr>
  </w:style>
  <w:style w:type="paragraph" w:styleId="2">
    <w:name w:val="heading 2"/>
    <w:basedOn w:val="normal"/>
    <w:next w:val="normal"/>
    <w:rsid w:val="001708EB"/>
    <w:pPr>
      <w:keepNext w:val="1"/>
      <w:keepLines w:val="1"/>
      <w:spacing w:after="80" w:before="360"/>
      <w:outlineLvl w:val="1"/>
    </w:pPr>
    <w:rPr>
      <w:b w:val="1"/>
      <w:sz w:val="36"/>
      <w:szCs w:val="36"/>
    </w:rPr>
  </w:style>
  <w:style w:type="paragraph" w:styleId="3">
    <w:name w:val="heading 3"/>
    <w:basedOn w:val="normal"/>
    <w:next w:val="normal"/>
    <w:rsid w:val="001708EB"/>
    <w:pPr>
      <w:keepNext w:val="1"/>
      <w:keepLines w:val="1"/>
      <w:spacing w:after="80" w:before="280"/>
      <w:outlineLvl w:val="2"/>
    </w:pPr>
    <w:rPr>
      <w:b w:val="1"/>
      <w:sz w:val="28"/>
      <w:szCs w:val="28"/>
    </w:rPr>
  </w:style>
  <w:style w:type="paragraph" w:styleId="4">
    <w:name w:val="heading 4"/>
    <w:basedOn w:val="normal"/>
    <w:next w:val="normal"/>
    <w:rsid w:val="001708EB"/>
    <w:pPr>
      <w:keepNext w:val="1"/>
      <w:keepLines w:val="1"/>
      <w:spacing w:after="40" w:before="240"/>
      <w:outlineLvl w:val="3"/>
    </w:pPr>
    <w:rPr>
      <w:b w:val="1"/>
      <w:sz w:val="24"/>
      <w:szCs w:val="24"/>
    </w:rPr>
  </w:style>
  <w:style w:type="paragraph" w:styleId="5">
    <w:name w:val="heading 5"/>
    <w:basedOn w:val="normal"/>
    <w:next w:val="normal"/>
    <w:rsid w:val="001708EB"/>
    <w:pPr>
      <w:keepNext w:val="1"/>
      <w:keepLines w:val="1"/>
      <w:spacing w:after="40" w:before="220"/>
      <w:outlineLvl w:val="4"/>
    </w:pPr>
    <w:rPr>
      <w:b w:val="1"/>
      <w:sz w:val="22"/>
      <w:szCs w:val="22"/>
    </w:rPr>
  </w:style>
  <w:style w:type="paragraph" w:styleId="6">
    <w:name w:val="heading 6"/>
    <w:basedOn w:val="normal"/>
    <w:next w:val="normal"/>
    <w:rsid w:val="001708EB"/>
    <w:pPr>
      <w:keepNext w:val="1"/>
      <w:keepLines w:val="1"/>
      <w:spacing w:after="40" w:before="200"/>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 w:customStyle="1">
    <w:name w:val="normal"/>
    <w:rsid w:val="001708EB"/>
  </w:style>
  <w:style w:type="table" w:styleId="TableNormal" w:customStyle="1">
    <w:name w:val="Table Normal"/>
    <w:rsid w:val="001708EB"/>
    <w:tblPr>
      <w:tblCellMar>
        <w:top w:w="0.0" w:type="dxa"/>
        <w:left w:w="0.0" w:type="dxa"/>
        <w:bottom w:w="0.0" w:type="dxa"/>
        <w:right w:w="0.0" w:type="dxa"/>
      </w:tblCellMar>
    </w:tblPr>
  </w:style>
  <w:style w:type="paragraph" w:styleId="a3">
    <w:name w:val="Title"/>
    <w:basedOn w:val="normal"/>
    <w:next w:val="normal"/>
    <w:rsid w:val="001708EB"/>
    <w:pPr>
      <w:keepNext w:val="1"/>
      <w:keepLines w:val="1"/>
      <w:spacing w:after="120" w:before="480"/>
    </w:pPr>
    <w:rPr>
      <w:b w:val="1"/>
      <w:sz w:val="72"/>
      <w:szCs w:val="72"/>
    </w:rPr>
  </w:style>
  <w:style w:type="paragraph" w:styleId="a4">
    <w:name w:val="Body Text"/>
    <w:basedOn w:val="a"/>
    <w:rsid w:val="001708EB"/>
    <w:pPr>
      <w:spacing w:after="120"/>
    </w:pPr>
  </w:style>
  <w:style w:type="character" w:styleId="a5" w:customStyle="1">
    <w:name w:val="Основной текст Знак"/>
    <w:basedOn w:val="a0"/>
    <w:rsid w:val="001708EB"/>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a6">
    <w:name w:val="Normal (Web)"/>
    <w:basedOn w:val="a"/>
    <w:qFormat w:val="1"/>
    <w:rsid w:val="001708EB"/>
    <w:pPr>
      <w:spacing w:after="100" w:afterAutospacing="1" w:before="100" w:beforeAutospacing="1"/>
    </w:pPr>
    <w:rPr>
      <w:lang w:eastAsia="uk-UA" w:val="uk-UA"/>
    </w:rPr>
  </w:style>
  <w:style w:type="paragraph" w:styleId="a7">
    <w:name w:val="List Paragraph"/>
    <w:basedOn w:val="a"/>
    <w:rsid w:val="001708EB"/>
    <w:pPr>
      <w:ind w:left="720"/>
      <w:contextualSpacing w:val="1"/>
    </w:pPr>
  </w:style>
  <w:style w:type="paragraph" w:styleId="a8">
    <w:name w:val="Balloon Text"/>
    <w:basedOn w:val="a"/>
    <w:qFormat w:val="1"/>
    <w:rsid w:val="001708EB"/>
    <w:rPr>
      <w:rFonts w:ascii="Tahoma" w:cs="Tahoma" w:hAnsi="Tahoma"/>
      <w:sz w:val="16"/>
      <w:szCs w:val="16"/>
    </w:rPr>
  </w:style>
  <w:style w:type="character" w:styleId="a9" w:customStyle="1">
    <w:name w:val="Текст выноски Знак"/>
    <w:basedOn w:val="a0"/>
    <w:rsid w:val="001708EB"/>
    <w:rPr>
      <w:rFonts w:ascii="Tahoma" w:cs="Tahoma" w:eastAsia="Times New Roman" w:hAnsi="Tahoma"/>
      <w:w w:val="100"/>
      <w:position w:val="-1"/>
      <w:sz w:val="16"/>
      <w:szCs w:val="16"/>
      <w:effect w:val="none"/>
      <w:vertAlign w:val="baseline"/>
      <w:cs w:val="0"/>
      <w:em w:val="none"/>
      <w:lang w:eastAsia="ru-RU" w:val="ru-RU"/>
    </w:rPr>
  </w:style>
  <w:style w:type="paragraph" w:styleId="20" w:customStyle="1">
    <w:name w:val="заголовок 2"/>
    <w:basedOn w:val="a"/>
    <w:next w:val="a"/>
    <w:rsid w:val="001708EB"/>
    <w:pPr>
      <w:keepNext w:val="1"/>
      <w:pBdr>
        <w:bottom w:color="auto" w:space="1" w:sz="12" w:val="single"/>
      </w:pBdr>
      <w:jc w:val="center"/>
      <w:outlineLvl w:val="1"/>
    </w:pPr>
    <w:rPr>
      <w:rFonts w:ascii="Times NR Cyr MT" w:hAnsi="Times NR Cyr MT"/>
      <w:b w:val="1"/>
      <w:szCs w:val="20"/>
      <w:lang w:val="uk-UA"/>
    </w:rPr>
  </w:style>
  <w:style w:type="paragraph" w:styleId="aa">
    <w:name w:val="header"/>
    <w:basedOn w:val="a"/>
    <w:qFormat w:val="1"/>
    <w:rsid w:val="001708EB"/>
  </w:style>
  <w:style w:type="character" w:styleId="ab" w:customStyle="1">
    <w:name w:val="Верхний колонтитул Знак"/>
    <w:basedOn w:val="a0"/>
    <w:rsid w:val="001708EB"/>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ac">
    <w:name w:val="footer"/>
    <w:basedOn w:val="a"/>
    <w:qFormat w:val="1"/>
    <w:rsid w:val="001708EB"/>
  </w:style>
  <w:style w:type="character" w:styleId="ad" w:customStyle="1">
    <w:name w:val="Нижний колонтитул Знак"/>
    <w:basedOn w:val="a0"/>
    <w:rsid w:val="001708EB"/>
    <w:rPr>
      <w:rFonts w:ascii="Times New Roman" w:cs="Times New Roman" w:eastAsia="Times New Roman" w:hAnsi="Times New Roman"/>
      <w:w w:val="100"/>
      <w:position w:val="-1"/>
      <w:sz w:val="24"/>
      <w:szCs w:val="24"/>
      <w:effect w:val="none"/>
      <w:vertAlign w:val="baseline"/>
      <w:cs w:val="0"/>
      <w:em w:val="none"/>
      <w:lang w:eastAsia="ru-RU" w:val="ru-RU"/>
    </w:rPr>
  </w:style>
  <w:style w:type="character" w:styleId="ae">
    <w:name w:val="Strong"/>
    <w:rsid w:val="001708EB"/>
    <w:rPr>
      <w:b w:val="1"/>
      <w:bCs w:val="1"/>
      <w:w w:val="100"/>
      <w:position w:val="-1"/>
      <w:effect w:val="none"/>
      <w:vertAlign w:val="baseline"/>
      <w:cs w:val="0"/>
      <w:em w:val="none"/>
    </w:rPr>
  </w:style>
  <w:style w:type="paragraph" w:styleId="af">
    <w:name w:val="No Spacing"/>
    <w:rsid w:val="001708EB"/>
    <w:pPr>
      <w:suppressAutoHyphens w:val="1"/>
      <w:spacing w:line="1" w:lineRule="atLeast"/>
      <w:ind w:left="-1" w:leftChars="-1" w:hanging="1" w:hangingChars="1"/>
      <w:textDirection w:val="btLr"/>
      <w:textAlignment w:val="top"/>
      <w:outlineLvl w:val="0"/>
    </w:pPr>
    <w:rPr>
      <w:rFonts w:ascii="Times New Roman" w:eastAsia="Times New Roman" w:hAnsi="Times New Roman"/>
      <w:position w:val="-1"/>
      <w:sz w:val="24"/>
      <w:szCs w:val="24"/>
      <w:lang w:val="ru-RU"/>
    </w:rPr>
  </w:style>
  <w:style w:type="paragraph" w:styleId="af0">
    <w:name w:val="Subtitle"/>
    <w:basedOn w:val="normal"/>
    <w:next w:val="normal"/>
    <w:rsid w:val="001708EB"/>
    <w:pPr>
      <w:keepNext w:val="1"/>
      <w:keepLines w:val="1"/>
      <w:spacing w:after="80" w:before="360"/>
    </w:pPr>
    <w:rPr>
      <w:rFonts w:ascii="Georgia" w:cs="Georgia" w:eastAsia="Georgia" w:hAnsi="Georgia"/>
      <w:i w:val="1"/>
      <w:color w:val="666666"/>
      <w:sz w:val="48"/>
      <w:szCs w:val="48"/>
    </w:rPr>
  </w:style>
  <w:style w:type="table" w:styleId="af1" w:customStyle="1">
    <w:basedOn w:val="TableNormal"/>
    <w:rsid w:val="001708EB"/>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D1WjOS3++w1KbZ5wvo1YbxbBcQ==">AMUW2mU6C4EVjMByL7rTo4t3IgQaW5D4K5SJ/PCx7EkQC58IHYvKuAUqgFtcac4WZDSm/8/3j8QKK3Iqw4dnyTfh+vn7C/CUSgqWaXHvqPMlpLxuADuR78+Wsdunay9CaLAbKoJCSc7c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2023-02-24T08:59:00Z</dcterms:created>
  <dc:creator>User</dc:creator>
</cp:coreProperties>
</file>