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25pt" fillcolor="window" o:ole="" type="#_x0000_t75">
            <v:imagedata r:id="rId1" o:title=""/>
          </v:shape>
          <o:OLEObject DrawAspect="Content" r:id="rId2" ObjectID="_1741603129"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6">
      <w:pPr>
        <w:spacing w:after="0" w:line="36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від 28 березня 2023 року               м. Сквира                               № 53.21-31-VIII</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поділу земельної ділянки комунальної власності</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для розміщення та експлуатації основних, підсобних</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 допоміжних будівель та споруд підприємств переробної,</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машинобудівної та іншої промисловості на території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 (с. Руда)</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Кваші Віталія Юрійовича вх. №05-2023/4135 від 16.03.2023, який діє в інтересах Товариства з обмеженою відповідальністю «Шамраївський цукор» на підставі Довіреності на право представляти інтереси підприємства №45/1 від 19 січня 2023 року, рішення сесії Сквирської міської ради від 14 липня 2021 року №128-9-VIIІ «Про надання дозволу на розроблення технічної документації із землеустрою щодо поділу земельної ділянки комунальної власності на території Сквирської міської територіальної громади Товариству з обмеженою відповідальністю «Шамраївський цукор»»,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79-1, 186 Земельного кодексу України, ч. 5 ст. 16 Закону України «Про Державний земельний кадастр», ст. 56 Закону України «Про землеустрій»,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технічну документацію із землеустрою щодо поділу земельної ділянки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58,7321 га, кадастровий номер 3224086400:06:017:0003, яка знаходиться за адресою: Київська область, Сквирський район, Рудянська сільська рада, на земельні ділянки:</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земельна ділянка №1 кадастровий номер 3224086400:06:017:0004  площею 23,2561 га;</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земельна ділянка №2 кадастровий номер 3224086400:06:01</w:t>
      </w:r>
      <w:r w:rsidDel="00000000" w:rsidR="00000000" w:rsidRPr="00000000">
        <w:rPr>
          <w:rFonts w:ascii="Times New Roman" w:cs="Times New Roman" w:eastAsia="Times New Roman" w:hAnsi="Times New Roman"/>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:0007 площею 3,6122 га;</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земельна ділянка №3 кадастровий номер 3224086400:06:01</w:t>
      </w: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:0005 площею 1,7845 га;</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земельна ділянка №4 кадастровий номер 3224086400:06:017:0006 площею 30,0793 га.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з питань земельних ресурсів та кадастру Сквирської міської ради зареєструвати право комунальної власності на земельні ділянки в Державному реєстрі речових прав на нерухоме майно згідно вимог чинного законодавства.</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shd w:fill="ffffff" w:val="clea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p>
    <w:sectPr>
      <w:pgSz w:h="16838" w:w="11906" w:orient="portrait"/>
      <w:pgMar w:bottom="689.6456692913421" w:top="993"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paragraph" w:styleId="2">
    <w:name w:val="heading 2"/>
    <w:basedOn w:val="a"/>
    <w:next w:val="a"/>
    <w:link w:val="20"/>
    <w:semiHidden w:val="1"/>
    <w:unhideWhenUsed w:val="1"/>
    <w:qFormat w:val="1"/>
    <w:rsid w:val="009B4203"/>
    <w:pPr>
      <w:keepNext w:val="1"/>
      <w:tabs>
        <w:tab w:val="num" w:pos="1440"/>
      </w:tabs>
      <w:suppressAutoHyphens w:val="1"/>
      <w:spacing w:after="60" w:before="240" w:line="240" w:lineRule="auto"/>
      <w:ind w:left="1440" w:hanging="720"/>
      <w:outlineLvl w:val="1"/>
    </w:pPr>
    <w:rPr>
      <w:rFonts w:ascii="Arial" w:cs="Arial" w:eastAsia="Times New Roman" w:hAnsi="Arial"/>
      <w:b w:val="1"/>
      <w:bCs w:val="1"/>
      <w:i w:val="1"/>
      <w:iCs w:val="1"/>
      <w:sz w:val="28"/>
      <w:szCs w:val="28"/>
      <w:lang w:eastAsia="zh-CN"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western" w:customStyle="1">
    <w:name w:val="western"/>
    <w:basedOn w:val="a"/>
    <w:rsid w:val="00BE38DF"/>
    <w:pPr>
      <w:spacing w:after="100" w:afterAutospacing="1" w:before="100" w:beforeAutospacing="1" w:line="240" w:lineRule="auto"/>
    </w:pPr>
    <w:rPr>
      <w:rFonts w:ascii="Times New Roman" w:cs="Times New Roman" w:eastAsia="Times New Roman" w:hAnsi="Times New Roman"/>
      <w:sz w:val="24"/>
      <w:szCs w:val="24"/>
      <w:lang w:eastAsia="uk-UA"/>
    </w:rPr>
  </w:style>
  <w:style w:type="character" w:styleId="20" w:customStyle="1">
    <w:name w:val="Заголовок 2 Знак"/>
    <w:basedOn w:val="a0"/>
    <w:link w:val="2"/>
    <w:semiHidden w:val="1"/>
    <w:rsid w:val="009B4203"/>
    <w:rPr>
      <w:rFonts w:ascii="Arial" w:cs="Arial" w:eastAsia="Times New Roman" w:hAnsi="Arial"/>
      <w:b w:val="1"/>
      <w:bCs w:val="1"/>
      <w:i w:val="1"/>
      <w:iCs w:val="1"/>
      <w:sz w:val="28"/>
      <w:szCs w:val="28"/>
      <w:lang w:eastAsia="zh-CN" w:val="ru-RU"/>
    </w:rPr>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9B4203"/>
    <w:pPr>
      <w:spacing w:after="0" w:line="240" w:lineRule="auto"/>
      <w:jc w:val="both"/>
    </w:pPr>
    <w:rPr>
      <w:rFonts w:ascii="Times New Roman" w:cs="Times New Roman" w:eastAsia="Times New Roman" w:hAnsi="Times New Roman"/>
      <w:sz w:val="24"/>
      <w:szCs w:val="24"/>
      <w:lang w:eastAsia="ru-RU"/>
    </w:rPr>
  </w:style>
  <w:style w:type="character" w:styleId="a4"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uiPriority w:val="99"/>
    <w:rsid w:val="009B4203"/>
    <w:rPr>
      <w:rFonts w:ascii="Times New Roman" w:cs="Times New Roman" w:eastAsia="Times New Roman" w:hAnsi="Times New Roman"/>
      <w:sz w:val="24"/>
      <w:szCs w:val="24"/>
      <w:lang w:eastAsia="ru-RU"/>
    </w:rPr>
  </w:style>
  <w:style w:type="paragraph" w:styleId="a5">
    <w:name w:val="List Paragraph"/>
    <w:basedOn w:val="a"/>
    <w:uiPriority w:val="34"/>
    <w:qFormat w:val="1"/>
    <w:rsid w:val="009B4203"/>
    <w:pPr>
      <w:spacing w:after="0" w:line="240" w:lineRule="auto"/>
      <w:ind w:left="720"/>
      <w:contextualSpacing w:val="1"/>
    </w:pPr>
    <w:rPr>
      <w:rFonts w:ascii="Times New Roman" w:cs="Times New Roman" w:eastAsia="Times New Roman" w:hAnsi="Times New Roman"/>
      <w:sz w:val="24"/>
      <w:szCs w:val="24"/>
      <w:lang w:eastAsia="ru-RU" w:val="ru-RU"/>
    </w:rPr>
  </w:style>
  <w:style w:type="character" w:styleId="a6">
    <w:name w:val="Strong"/>
    <w:basedOn w:val="a0"/>
    <w:uiPriority w:val="22"/>
    <w:qFormat w:val="1"/>
    <w:rsid w:val="006C4767"/>
    <w:rPr>
      <w:rFonts w:ascii="Times New Roman" w:cs="Times New Roman" w:hAnsi="Times New Roman" w:hint="default"/>
      <w:b w:val="1"/>
      <w:bCs w:val="1"/>
    </w:rPr>
  </w:style>
  <w:style w:type="paragraph" w:styleId="a7">
    <w:name w:val="Normal (Web)"/>
    <w:basedOn w:val="a"/>
    <w:uiPriority w:val="99"/>
    <w:unhideWhenUsed w:val="1"/>
    <w:rsid w:val="006C4767"/>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YzMgmOtGQJYt58BqFJbr3zbgiQ==">AMUW2mWQxk3oqGmHbJhJovIZov9YBlViGVKy5IV+puH2BJFvC5+8Irq9T2g+VZAth6g3oRhKePrAKYUp1FzcC0XlLwuoqOCcljQBHHh9UL8ApxafPNdrVD+fEsFINaUzwlWFPqFuD+SX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2023-03-16T19:16:00Z</dcterms:created>
  <dc:creator>Пользователь Windows</dc:creator>
</cp:coreProperties>
</file>