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709"/>
        </w:tabs>
        <w:spacing w:after="0" w:line="240" w:lineRule="auto"/>
        <w:ind w:left="5670"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ДОДАТОК 2 </w:t>
      </w:r>
    </w:p>
    <w:p w:rsidR="00000000" w:rsidDel="00000000" w:rsidP="00000000" w:rsidRDefault="00000000" w:rsidRPr="00000000" w14:paraId="00000002">
      <w:pPr>
        <w:shd w:fill="ffffff" w:val="clear"/>
        <w:tabs>
          <w:tab w:val="left" w:leader="none" w:pos="709"/>
        </w:tabs>
        <w:spacing w:after="0" w:line="240" w:lineRule="auto"/>
        <w:ind w:left="5670" w:firstLine="0"/>
        <w:rPr>
          <w:rFonts w:ascii="Times New Roman" w:cs="Times New Roman" w:eastAsia="Times New Roman" w:hAnsi="Times New Roman"/>
          <w:color w:val="231f20"/>
          <w:sz w:val="24"/>
          <w:szCs w:val="24"/>
        </w:rPr>
      </w:pPr>
      <w:r w:rsidDel="00000000" w:rsidR="00000000" w:rsidRPr="00000000">
        <w:rPr>
          <w:rFonts w:ascii="Times New Roman" w:cs="Times New Roman" w:eastAsia="Times New Roman" w:hAnsi="Times New Roman"/>
          <w:b w:val="1"/>
          <w:color w:val="000000"/>
          <w:sz w:val="24"/>
          <w:szCs w:val="24"/>
          <w:rtl w:val="0"/>
        </w:rPr>
        <w:t xml:space="preserve">до Статуту Сквирської міської територіальної громади</w:t>
      </w:r>
      <w:r w:rsidDel="00000000" w:rsidR="00000000" w:rsidRPr="00000000">
        <w:rPr>
          <w:rFonts w:ascii="Times New Roman" w:cs="Times New Roman" w:eastAsia="Times New Roman" w:hAnsi="Times New Roman"/>
          <w:color w:val="231f20"/>
          <w:sz w:val="24"/>
          <w:szCs w:val="24"/>
          <w:rtl w:val="0"/>
        </w:rPr>
        <w:t xml:space="preserve"> </w:t>
      </w:r>
    </w:p>
    <w:p w:rsidR="00000000" w:rsidDel="00000000" w:rsidP="00000000" w:rsidRDefault="00000000" w:rsidRPr="00000000" w14:paraId="00000003">
      <w:pPr>
        <w:shd w:fill="ffffff" w:val="clear"/>
        <w:tabs>
          <w:tab w:val="left" w:leader="none" w:pos="709"/>
        </w:tabs>
        <w:spacing w:after="0" w:line="240" w:lineRule="auto"/>
        <w:ind w:left="5670" w:firstLine="0"/>
        <w:rPr>
          <w:rFonts w:ascii="Times New Roman" w:cs="Times New Roman" w:eastAsia="Times New Roman" w:hAnsi="Times New Roman"/>
          <w:color w:val="231f20"/>
          <w:sz w:val="24"/>
          <w:szCs w:val="24"/>
        </w:rPr>
      </w:pPr>
      <w:r w:rsidDel="00000000" w:rsidR="00000000" w:rsidRPr="00000000">
        <w:rPr>
          <w:rtl w:val="0"/>
        </w:rPr>
      </w:r>
    </w:p>
    <w:p w:rsidR="00000000" w:rsidDel="00000000" w:rsidP="00000000" w:rsidRDefault="00000000" w:rsidRPr="00000000" w14:paraId="00000004">
      <w:pP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ПОЛОЖЕННЯ</w:t>
      </w:r>
    </w:p>
    <w:p w:rsidR="00000000" w:rsidDel="00000000" w:rsidP="00000000" w:rsidRDefault="00000000" w:rsidRPr="00000000" w14:paraId="00000005">
      <w:pPr>
        <w:tabs>
          <w:tab w:val="left" w:leader="none" w:pos="709"/>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 ЗАГАЛЬНІ ЗБОРИ ГРОМАДЯН ЗА МІСЦЕМ ПРОЖИВАННЯ</w:t>
      </w:r>
    </w:p>
    <w:p w:rsidR="00000000" w:rsidDel="00000000" w:rsidP="00000000" w:rsidRDefault="00000000" w:rsidRPr="00000000" w14:paraId="00000006">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Положення про загальні збори громадян за місцем проживання (далі – Положення), будучи невід’ємною частиною Статуту Сквирської міської територіальної громади, визначає порядок ініціювання, організації та проведення загальних зборів громадян за їх місцем проживання, а також врахування рішень загальних зборів органами місцевого самоврядування громади та їх посадовими особами.</w:t>
      </w:r>
      <w:r w:rsidDel="00000000" w:rsidR="00000000" w:rsidRPr="00000000">
        <w:rPr>
          <w:rtl w:val="0"/>
        </w:rPr>
      </w:r>
    </w:p>
    <w:p w:rsidR="00000000" w:rsidDel="00000000" w:rsidP="00000000" w:rsidRDefault="00000000" w:rsidRPr="00000000" w14:paraId="00000007">
      <w:pPr>
        <w:tabs>
          <w:tab w:val="left" w:leader="none" w:pos="709"/>
        </w:tabs>
        <w:spacing w:after="0" w:line="240" w:lineRule="auto"/>
        <w:ind w:firstLine="851"/>
        <w:jc w:val="both"/>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Стаття 1. Основні терміни, використані у цьому Положенні</w:t>
      </w:r>
    </w:p>
    <w:p w:rsidR="00000000" w:rsidDel="00000000" w:rsidP="00000000" w:rsidRDefault="00000000" w:rsidRPr="00000000" w14:paraId="00000008">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Ініціативна група – об’єднання дієздатних громадян, які постійно проживають на відповідній території громади (ах) та об’єднали свої зусилля для вирішення питань місцевого значення на загальних зборах громадян за місцем проживання.</w:t>
      </w:r>
    </w:p>
    <w:p w:rsidR="00000000" w:rsidDel="00000000" w:rsidP="00000000" w:rsidRDefault="00000000" w:rsidRPr="00000000" w14:paraId="00000009">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Представники громадян від відповідних територіальних утворень – члени громади, які досягли 18 років та мають право представляти інтереси під’їзду, будинку, вулиці, кварталу, мікрорайону, населених пунктів громади.</w:t>
      </w:r>
    </w:p>
    <w:p w:rsidR="00000000" w:rsidDel="00000000" w:rsidP="00000000" w:rsidRDefault="00000000" w:rsidRPr="00000000" w14:paraId="0000000A">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Територіальні утворення – об’єкти, які визначені Сквирською міською радою як будинки, вулиці, квартали, мікрорайони, населені пункти громади.</w:t>
      </w:r>
    </w:p>
    <w:p w:rsidR="00000000" w:rsidDel="00000000" w:rsidP="00000000" w:rsidRDefault="00000000" w:rsidRPr="00000000" w14:paraId="0000000B">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Загальні збори громадян за місцем проживання – зібрання всіх чи частини жителів відповідної території та/чи населених пунктів, що входять до складу Сквирської міської територіальної громади для вирішення питань місцевого значення. </w:t>
      </w:r>
    </w:p>
    <w:p w:rsidR="00000000" w:rsidDel="00000000" w:rsidP="00000000" w:rsidRDefault="00000000" w:rsidRPr="00000000" w14:paraId="0000000C">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Конференція – загальні збори представників громадян від територіальних утворень, що були визначені Сквирською міською радою.</w:t>
      </w:r>
    </w:p>
    <w:p w:rsidR="00000000" w:rsidDel="00000000" w:rsidP="00000000" w:rsidRDefault="00000000" w:rsidRPr="00000000" w14:paraId="0000000D">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Громадяни за місцем проживання (громадяни) – члени Сквирської міської територіальної громади, адреси місця проживання яких зареєстровані на території юрисдикції Сквирської міської ради.</w:t>
      </w:r>
    </w:p>
    <w:p w:rsidR="00000000" w:rsidDel="00000000" w:rsidP="00000000" w:rsidRDefault="00000000" w:rsidRPr="00000000" w14:paraId="0000000E">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Інші терміни, використанні у цьому Положенні мають таке саме значення, що і у статті 1 Закону України «Про місцеве самоврядування в Україні».</w:t>
      </w:r>
    </w:p>
    <w:p w:rsidR="00000000" w:rsidDel="00000000" w:rsidP="00000000" w:rsidRDefault="00000000" w:rsidRPr="00000000" w14:paraId="0000000F">
      <w:pPr>
        <w:shd w:fill="ffffff" w:val="clea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Стаття 2. Право громадян на проведення загальних зборів та його правова основа</w:t>
      </w:r>
    </w:p>
    <w:p w:rsidR="00000000" w:rsidDel="00000000" w:rsidP="00000000" w:rsidRDefault="00000000" w:rsidRPr="00000000" w14:paraId="00000010">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Це Положення розроблено відповідно до Конституції України, законів України «Про місцеве самоврядування в Україні», «Про органи самоорганізації населення», Статуту Сквирської міської територіальної громади та з урахуванням практики територіальних громад України.</w:t>
      </w:r>
    </w:p>
    <w:p w:rsidR="00000000" w:rsidDel="00000000" w:rsidP="00000000" w:rsidRDefault="00000000" w:rsidRPr="00000000" w14:paraId="00000011">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Громадяни для спільного публічного обговорення та безпосереднього вирішення питань місцевого значення, що стосуються загальних інтересів територіальної громади в цілому, або питань, що мають важливе значення для жителів старостинського округу чи населеного пункту, що входить до його складу, проводять за встановленою цим Положенням процедурою загальні збори або конференції їхніх легітимних представників (далі – збори), збори жителів населених пунктів громади, жителів мікрорайонів, вулиць, кварталів, будинків тощо.</w:t>
      </w:r>
    </w:p>
    <w:p w:rsidR="00000000" w:rsidDel="00000000" w:rsidP="00000000" w:rsidRDefault="00000000" w:rsidRPr="00000000" w14:paraId="00000012">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Збори скликаються за місцем проживання громадян (збори мешканців будинку, кварталу, вулиці, мікрорайону, населених пунктів громади). </w:t>
      </w:r>
    </w:p>
    <w:p w:rsidR="00000000" w:rsidDel="00000000" w:rsidP="00000000" w:rsidRDefault="00000000" w:rsidRPr="00000000" w14:paraId="00000013">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Стаття 3. Принципи проведення зборів</w:t>
      </w:r>
    </w:p>
    <w:p w:rsidR="00000000" w:rsidDel="00000000" w:rsidP="00000000" w:rsidRDefault="00000000" w:rsidRPr="00000000" w14:paraId="00000014">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Збори проводяться на принципах добровільності, гласності, публічності, вільного та неупередженого обговорення учасниками зборів питань місцевого значення, законності та гарантій реалізації права на участь в місцевому самоврядуванні.</w:t>
      </w:r>
    </w:p>
    <w:p w:rsidR="00000000" w:rsidDel="00000000" w:rsidP="00000000" w:rsidRDefault="00000000" w:rsidRPr="00000000" w14:paraId="00000015">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Стаття 4. Учасники зборів</w:t>
      </w:r>
    </w:p>
    <w:p w:rsidR="00000000" w:rsidDel="00000000" w:rsidP="00000000" w:rsidRDefault="00000000" w:rsidRPr="00000000" w14:paraId="00000016">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 роботі зборів можуть брати участь жителі територіальної громади, які досягли на час їх проведення 18 років і мають зареєстровану адресу місця проживання на території юрисдикції Сквирської міської ради. </w:t>
      </w:r>
    </w:p>
    <w:p w:rsidR="00000000" w:rsidDel="00000000" w:rsidP="00000000" w:rsidRDefault="00000000" w:rsidRPr="00000000" w14:paraId="00000017">
      <w:pPr>
        <w:tabs>
          <w:tab w:val="left" w:leader="none" w:pos="709"/>
        </w:tabs>
        <w:spacing w:after="120" w:before="12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 роботі зборів з правом дорадчого голосу можуть брати участь народні депутати України, Сквирський міський голова, депутати Сквирської міської ради, старости, посадові особи органів місцевого самоврядування, представники органів виконавчої влади, об’єднань громадян, підприємств, установ та організацій, незалежно від форми власності.</w:t>
      </w:r>
    </w:p>
    <w:p w:rsidR="00000000" w:rsidDel="00000000" w:rsidP="00000000" w:rsidRDefault="00000000" w:rsidRPr="00000000" w14:paraId="00000018">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Стаття 5. Обмеження права ініціювання та проведення зборів</w:t>
      </w:r>
    </w:p>
    <w:p w:rsidR="00000000" w:rsidDel="00000000" w:rsidP="00000000" w:rsidRDefault="00000000" w:rsidRPr="00000000" w14:paraId="00000019">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Обмеження права ініціювання та проведення зборів може встановлюватися виключно судом згідно із законами України та лише в інтересах національної безпеки та громадського порядку з метою запобігання правопорушень чи злочинів, для охорони здоров’я населення, або захисту прав і свобод інших людей за поданням Сквирської міської ради, або інших державних органів чи посадових осіб у межах і в порядку, визначеному чинним законодавством України. </w:t>
      </w:r>
    </w:p>
    <w:p w:rsidR="00000000" w:rsidDel="00000000" w:rsidP="00000000" w:rsidRDefault="00000000" w:rsidRPr="00000000" w14:paraId="0000001A">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Стаття 6. Суб’єкти та порядок скликання зборів</w:t>
      </w:r>
    </w:p>
    <w:p w:rsidR="00000000" w:rsidDel="00000000" w:rsidP="00000000" w:rsidRDefault="00000000" w:rsidRPr="00000000" w14:paraId="0000001B">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Збори можуть скликатися:</w:t>
      </w:r>
    </w:p>
    <w:p w:rsidR="00000000" w:rsidDel="00000000" w:rsidP="00000000" w:rsidRDefault="00000000" w:rsidRPr="00000000" w14:paraId="0000001C">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загальні збори територіальної громади або жителів адміністративного центру громади скликаються міським головою за власною ініціативою, за ініціативою (пропозицією) органу самоорганізації населення, що діє на території населених пунктів громади, мікрорайону, вулиці, кварталу, будинку, або за пропозицією ініціативної групи за місцем їх проживання.</w:t>
      </w:r>
    </w:p>
    <w:p w:rsidR="00000000" w:rsidDel="00000000" w:rsidP="00000000" w:rsidRDefault="00000000" w:rsidRPr="00000000" w14:paraId="0000001D">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збори громадян – жителів населених пунктів, скликаються міським головою або відповідним старостою.</w:t>
      </w:r>
    </w:p>
    <w:p w:rsidR="00000000" w:rsidDel="00000000" w:rsidP="00000000" w:rsidRDefault="00000000" w:rsidRPr="00000000" w14:paraId="0000001E">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збори громадян – жителів населених пунктів, мікрорайону, вулиці, кварталу, будинку скликаються відповідним органом самоорганізації населення (комітетом населених пунктів, мікрорайону, вуличним, квартальним, будинковим комітетом тощо) або відповідною ініціативною групою.</w:t>
      </w:r>
    </w:p>
    <w:p w:rsidR="00000000" w:rsidDel="00000000" w:rsidP="00000000" w:rsidRDefault="00000000" w:rsidRPr="00000000" w14:paraId="0000001F">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Староста, орган самоорганізації населення чи ініціативна група як суб’єкти скликання зборів не пізніше ніж за 15 робочих днів до дати проведення зборів надсилають на ім’я міського голови письмове повідомлення про їх , яке обов’язково має містити такі відомості:</w:t>
      </w:r>
    </w:p>
    <w:p w:rsidR="00000000" w:rsidDel="00000000" w:rsidP="00000000" w:rsidRDefault="00000000" w:rsidRPr="00000000" w14:paraId="00000020">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1)прізвище, ім'я, по батькові;</w:t>
      </w:r>
    </w:p>
    <w:p w:rsidR="00000000" w:rsidDel="00000000" w:rsidP="00000000" w:rsidRDefault="00000000" w:rsidRPr="00000000" w14:paraId="00000021">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дата народження (число, місяць, рік);</w:t>
      </w:r>
    </w:p>
    <w:p w:rsidR="00000000" w:rsidDel="00000000" w:rsidP="00000000" w:rsidRDefault="00000000" w:rsidRPr="00000000" w14:paraId="00000022">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адреса реєстрації місця проживання;</w:t>
      </w:r>
    </w:p>
    <w:p w:rsidR="00000000" w:rsidDel="00000000" w:rsidP="00000000" w:rsidRDefault="00000000" w:rsidRPr="00000000" w14:paraId="00000023">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контактний номер телефону та адреса електронної пошти (у разі наявності);</w:t>
      </w:r>
    </w:p>
    <w:p w:rsidR="00000000" w:rsidDel="00000000" w:rsidP="00000000" w:rsidRDefault="00000000" w:rsidRPr="00000000" w14:paraId="00000024">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за чиєю ініціативою скликаються збори (старости, органу самоорганізації населення, ініціативної групи);</w:t>
      </w:r>
    </w:p>
    <w:p w:rsidR="00000000" w:rsidDel="00000000" w:rsidP="00000000" w:rsidRDefault="00000000" w:rsidRPr="00000000" w14:paraId="00000025">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територія проведення зборів;</w:t>
      </w:r>
    </w:p>
    <w:p w:rsidR="00000000" w:rsidDel="00000000" w:rsidP="00000000" w:rsidRDefault="00000000" w:rsidRPr="00000000" w14:paraId="00000026">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7)дата, час і місце проведення;</w:t>
      </w:r>
    </w:p>
    <w:p w:rsidR="00000000" w:rsidDel="00000000" w:rsidP="00000000" w:rsidRDefault="00000000" w:rsidRPr="00000000" w14:paraId="00000027">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8)питання порядку денного зборів;</w:t>
      </w:r>
    </w:p>
    <w:p w:rsidR="00000000" w:rsidDel="00000000" w:rsidP="00000000" w:rsidRDefault="00000000" w:rsidRPr="00000000" w14:paraId="00000028">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дату та підпис (підписи) ініціатора скликання зборів.</w:t>
      </w:r>
    </w:p>
    <w:p w:rsidR="00000000" w:rsidDel="00000000" w:rsidP="00000000" w:rsidRDefault="00000000" w:rsidRPr="00000000" w14:paraId="00000029">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 повідомленні про скликання зборів також може зазначатися список посадових осіб органів місцевого самоврядування, органів виконавчої влади, представників підприємств, установ і організацій, незалежно від форми власності, яких планується запросити взяти участь у зборах.</w:t>
      </w:r>
    </w:p>
    <w:p w:rsidR="00000000" w:rsidDel="00000000" w:rsidP="00000000" w:rsidRDefault="00000000" w:rsidRPr="00000000" w14:paraId="0000002A">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Міський голова упродовж 5 робочих днів після отримання повідомлення про скликання зборів забезпечує зустріч членів органу самоорганізації населення чи ініціативної групи з посадовими особами місцевого самоврядування щодо розгляду питань, означених у повідомленні про скликання зборів на предмет можливості їхнього вирішення посадовими особами органів місцевого самоврядування в узгоджені строки. </w:t>
      </w:r>
    </w:p>
    <w:p w:rsidR="00000000" w:rsidDel="00000000" w:rsidP="00000000" w:rsidRDefault="00000000" w:rsidRPr="00000000" w14:paraId="0000002B">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У разі, коли така зустріч не відбувається з причин, не залежних від членів органу самоорганізації населення чи ініціативної групи, або, коли в результаті зустрічі не було досягнуто згоди, розпочинається збір підписів на підтримку ініціативи для проведення зборів. </w:t>
      </w:r>
    </w:p>
    <w:p w:rsidR="00000000" w:rsidDel="00000000" w:rsidP="00000000" w:rsidRDefault="00000000" w:rsidRPr="00000000" w14:paraId="0000002C">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Для проведення зборів, ініційованих громадянами чи ініціативною групою упродовж 15 днів необхідно зібрати та подати до міської ради підписи мешканців під повідомленням про скликання зборів на підтримку проведення зборів кількістю не менше: </w:t>
      </w:r>
    </w:p>
    <w:p w:rsidR="00000000" w:rsidDel="00000000" w:rsidP="00000000" w:rsidRDefault="00000000" w:rsidRPr="00000000" w14:paraId="0000002D">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10 % жителів будинку для зборів будинку; </w:t>
      </w:r>
    </w:p>
    <w:p w:rsidR="00000000" w:rsidDel="00000000" w:rsidP="00000000" w:rsidRDefault="00000000" w:rsidRPr="00000000" w14:paraId="0000002E">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10% жителів вулиці для зборів вулиці; </w:t>
      </w:r>
    </w:p>
    <w:p w:rsidR="00000000" w:rsidDel="00000000" w:rsidP="00000000" w:rsidRDefault="00000000" w:rsidRPr="00000000" w14:paraId="0000002F">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10% жителів кварталу для зборів кварталу;</w:t>
      </w:r>
    </w:p>
    <w:p w:rsidR="00000000" w:rsidDel="00000000" w:rsidP="00000000" w:rsidRDefault="00000000" w:rsidRPr="00000000" w14:paraId="00000030">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50 підписів жителів села для зборів села;</w:t>
      </w:r>
    </w:p>
    <w:p w:rsidR="00000000" w:rsidDel="00000000" w:rsidP="00000000" w:rsidRDefault="00000000" w:rsidRPr="00000000" w14:paraId="00000031">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50 підписів жителів мікрорайону для зборів мікрорайону; </w:t>
      </w:r>
    </w:p>
    <w:p w:rsidR="00000000" w:rsidDel="00000000" w:rsidP="00000000" w:rsidRDefault="00000000" w:rsidRPr="00000000" w14:paraId="00000032">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500 підписів жителів об’єднаної громади для зборів об’єднаної громади. </w:t>
      </w:r>
    </w:p>
    <w:p w:rsidR="00000000" w:rsidDel="00000000" w:rsidP="00000000" w:rsidRDefault="00000000" w:rsidRPr="00000000" w14:paraId="00000033">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У разі, якщо ініціювання проведення зборів здійснюється міським головою чи старостою, збирання підписів громадян на підтримку ініціативи не проводиться. </w:t>
      </w:r>
    </w:p>
    <w:p w:rsidR="00000000" w:rsidDel="00000000" w:rsidP="00000000" w:rsidRDefault="00000000" w:rsidRPr="00000000" w14:paraId="00000034">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Днем реєстрації ініціативи проведення зборів вважається день подачі міському голові документів.</w:t>
      </w:r>
    </w:p>
    <w:p w:rsidR="00000000" w:rsidDel="00000000" w:rsidP="00000000" w:rsidRDefault="00000000" w:rsidRPr="00000000" w14:paraId="00000035">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Повідомлення про скликання зборів повинно бути зареєстровано в Журналі реєстрації зборів. </w:t>
      </w:r>
    </w:p>
    <w:p w:rsidR="00000000" w:rsidDel="00000000" w:rsidP="00000000" w:rsidRDefault="00000000" w:rsidRPr="00000000" w14:paraId="00000036">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Виконавчий апарат міської ради зобов’язаний забезпечити надання посадовими особами органів місцевого самоврядування ініціативній групі всієї достовірної інформації, необхідної для вирішення питань, що виносяться на розгляд зборів, упродовж 5 робочих днів з дня реєстрації ініціативи проведення зборів. </w:t>
      </w:r>
    </w:p>
    <w:p w:rsidR="00000000" w:rsidDel="00000000" w:rsidP="00000000" w:rsidRDefault="00000000" w:rsidRPr="00000000" w14:paraId="00000037">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У разі, якщо неможливо організувати проведення зборів у визначений в повідомленні про скликання зборів строк, ініціативній групі може бути запропоновано інший час чи місце проведення зборів. Остаточне рішення у такому випадку може бути ухвалене за згодою ініціативної групи, про що оформляється відповідний протокол. </w:t>
      </w:r>
    </w:p>
    <w:p w:rsidR="00000000" w:rsidDel="00000000" w:rsidP="00000000" w:rsidRDefault="00000000" w:rsidRPr="00000000" w14:paraId="00000038">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Стаття 7. Рішення про скликання загальних зборів та порядок його оприлюднення</w:t>
      </w:r>
    </w:p>
    <w:p w:rsidR="00000000" w:rsidDel="00000000" w:rsidP="00000000" w:rsidRDefault="00000000" w:rsidRPr="00000000" w14:paraId="00000039">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Рішення про скликання загальних зборів доводиться до відома громадян, які проживають у відповідному населеному пункті або на відповідній території, не пізніш як за 10 днів до їх проведення із зазначенням часу скликання, місця проведення зборів та переліку питань, які виносяться на обговорення. Про це повідомляється в засобах масової інформації і вивішуються відповідні оголошення поруч з місцем проведення зборів та на веб-сайті міської ради.</w:t>
      </w:r>
    </w:p>
    <w:p w:rsidR="00000000" w:rsidDel="00000000" w:rsidP="00000000" w:rsidRDefault="00000000" w:rsidRPr="00000000" w14:paraId="0000003A">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 випадках особливої необхідності жителі відповідного населеного пункту чи території можуть повідомлятися додатково про скликання зборів у день їх проведення. </w:t>
      </w:r>
    </w:p>
    <w:p w:rsidR="00000000" w:rsidDel="00000000" w:rsidP="00000000" w:rsidRDefault="00000000" w:rsidRPr="00000000" w14:paraId="0000003B">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Стаття 8. Сприяння у підготовці та проведенні загальних зборів</w:t>
      </w:r>
    </w:p>
    <w:p w:rsidR="00000000" w:rsidDel="00000000" w:rsidP="00000000" w:rsidRDefault="00000000" w:rsidRPr="00000000" w14:paraId="0000003C">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Сквирська міська рада та її виконавчі органи сприяють органам самоорганізації населення в підготовці та проведенні зборів, при потребі надають їм необхідні приміщення. </w:t>
      </w:r>
    </w:p>
    <w:p w:rsidR="00000000" w:rsidDel="00000000" w:rsidP="00000000" w:rsidRDefault="00000000" w:rsidRPr="00000000" w14:paraId="0000003D">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Відповідальними за організаційне, матеріальне та технічне забезпечення підготовки і проведення зборів є керуючий справами міської ради спільно з членами ініціативної групи або іншого суб’єкта ініціювання зборів.</w:t>
      </w:r>
    </w:p>
    <w:p w:rsidR="00000000" w:rsidDel="00000000" w:rsidP="00000000" w:rsidRDefault="00000000" w:rsidRPr="00000000" w14:paraId="0000003E">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Посадові особи органів місцевого самоврядування, підприємств, установ та організацій, що перебувають у комунальній власності, сприяють проведенню зборів та надають ініціативній групі на її запит необхідні для проведення зборів достовірні інформаційні матеріали не пізніше 5 робочих днів від дня отримання відповідного запиту.</w:t>
      </w:r>
    </w:p>
    <w:p w:rsidR="00000000" w:rsidDel="00000000" w:rsidP="00000000" w:rsidRDefault="00000000" w:rsidRPr="00000000" w14:paraId="0000003F">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Стаття 9. Порядок скликання конференції</w:t>
      </w:r>
    </w:p>
    <w:p w:rsidR="00000000" w:rsidDel="00000000" w:rsidP="00000000" w:rsidRDefault="00000000" w:rsidRPr="00000000" w14:paraId="00000040">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Для проведення конференції відповідних територіальних утворень (будинку, вулиці, кварталу, мікрорайону, населених пунктів громади) ініціативна група проводить загальні збори жителів приватного сектору та жителів квартир багатоквартирних будинків, збори представників відповідних територіальних утворень у декілька етапів за такими ознаками та представництвом: </w:t>
      </w:r>
    </w:p>
    <w:p w:rsidR="00000000" w:rsidDel="00000000" w:rsidP="00000000" w:rsidRDefault="00000000" w:rsidRPr="00000000" w14:paraId="00000041">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збори представників багатоквартирних будинків для обрання представників на конференцію вулиці: 3-5 представників від будинку;</w:t>
      </w:r>
    </w:p>
    <w:p w:rsidR="00000000" w:rsidDel="00000000" w:rsidP="00000000" w:rsidRDefault="00000000" w:rsidRPr="00000000" w14:paraId="00000042">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збори жителів вулиці приватного сектору для обрання представників на конференцію кварталу: 1 представник від 5 будинків;</w:t>
      </w:r>
    </w:p>
    <w:p w:rsidR="00000000" w:rsidDel="00000000" w:rsidP="00000000" w:rsidRDefault="00000000" w:rsidRPr="00000000" w14:paraId="00000043">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збори представників вулиці, на якій знаходяться багатоквартирні будинки для обрання представників на конференцію мікрорайону: 3 представника від вулиці; </w:t>
      </w:r>
    </w:p>
    <w:p w:rsidR="00000000" w:rsidDel="00000000" w:rsidP="00000000" w:rsidRDefault="00000000" w:rsidRPr="00000000" w14:paraId="00000044">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збори представників кварталів приватного сектору для обрання на конференцію мікрорайону: 2 представника від кварталу; </w:t>
      </w:r>
    </w:p>
    <w:p w:rsidR="00000000" w:rsidDel="00000000" w:rsidP="00000000" w:rsidRDefault="00000000" w:rsidRPr="00000000" w14:paraId="00000045">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збори представників населеного пункту для обрання на конференцію населеного пункту:10 представників від населеного пункту. </w:t>
      </w:r>
    </w:p>
    <w:p w:rsidR="00000000" w:rsidDel="00000000" w:rsidP="00000000" w:rsidRDefault="00000000" w:rsidRPr="00000000" w14:paraId="00000046">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збори представників Сквирської міської територіальної громади для обрання на конференцію територіальної громади:1 представник від 200 громадян міської територіальної громади. </w:t>
      </w:r>
    </w:p>
    <w:p w:rsidR="00000000" w:rsidDel="00000000" w:rsidP="00000000" w:rsidRDefault="00000000" w:rsidRPr="00000000" w14:paraId="00000047">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Порядок проведення загальних зборів, конференції</w:t>
      </w:r>
    </w:p>
    <w:p w:rsidR="00000000" w:rsidDel="00000000" w:rsidP="00000000" w:rsidRDefault="00000000" w:rsidRPr="00000000" w14:paraId="00000048">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До проведення загальних зборів чи конференції ініціативна група завчасно готує реєстраційний лист учасників.</w:t>
      </w:r>
    </w:p>
    <w:p w:rsidR="00000000" w:rsidDel="00000000" w:rsidP="00000000" w:rsidRDefault="00000000" w:rsidRPr="00000000" w14:paraId="00000049">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Загальні збори є правомочними, якщо в їх роботі бере участь більше 50% (вказується абсолютна цифра або в %) жителів, які проживають на відповідній території і мають право брати участь у зборах, а у разі проведення конференції – не менше двох третин обраних громадянами представників відповідних територіальних утворень. </w:t>
      </w:r>
    </w:p>
    <w:p w:rsidR="00000000" w:rsidDel="00000000" w:rsidP="00000000" w:rsidRDefault="00000000" w:rsidRPr="00000000" w14:paraId="0000004A">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Загальні збори чи конференція (далі – загальні збори або збори) приймають регламент своєї роботи, в якому обов’язково мають передбачатися доповіді членів ініціативної групи та посадових осіб органу місцевого самоврядування, до компетенції якого входить вирішення питань, що є предметом розгляду зборів, а також спосіб голосування (відкритий чи таємний).</w:t>
      </w:r>
    </w:p>
    <w:p w:rsidR="00000000" w:rsidDel="00000000" w:rsidP="00000000" w:rsidRDefault="00000000" w:rsidRPr="00000000" w14:paraId="0000004B">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Не допускається розгляд питань та прийняття рішень з таких питань, якщо вони не були включені до порядку денного зборів та про них не було повідомлено учасників зборів .</w:t>
      </w:r>
    </w:p>
    <w:p w:rsidR="00000000" w:rsidDel="00000000" w:rsidP="00000000" w:rsidRDefault="00000000" w:rsidRPr="00000000" w14:paraId="0000004C">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Для ведення зборів з числа їх учасників з правом ухвального голосу простою більшістю голосів обирають президію у складі голови, заступника голови і секретаря зборів. </w:t>
      </w:r>
    </w:p>
    <w:p w:rsidR="00000000" w:rsidDel="00000000" w:rsidP="00000000" w:rsidRDefault="00000000" w:rsidRPr="00000000" w14:paraId="0000004D">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Головою зборів не може бути посадова особа місцевого самоврядування, якщо збори проводяться за ініціативою (пропозицією) органу самоорганізації населення, що діє на території населених пунктів громади, мікрорайону, вулиці, кварталу, будинку, або за пропозицією ініціативної групи за місцем їх проживання.</w:t>
      </w:r>
    </w:p>
    <w:p w:rsidR="00000000" w:rsidDel="00000000" w:rsidP="00000000" w:rsidRDefault="00000000" w:rsidRPr="00000000" w14:paraId="0000004E">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Для підрахунку голосів учасників загальних зборів простою більшістю голосів з числа учасників з правом ухвального голосу обирається лічильна комісія у складі не менше 3 осіб.</w:t>
      </w:r>
    </w:p>
    <w:p w:rsidR="00000000" w:rsidDel="00000000" w:rsidP="00000000" w:rsidRDefault="00000000" w:rsidRPr="00000000" w14:paraId="0000004F">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Якщо збори були ініційовані міським головою чи старостою, то збори веде відповідно міський голова чи староста.</w:t>
      </w:r>
    </w:p>
    <w:p w:rsidR="00000000" w:rsidDel="00000000" w:rsidP="00000000" w:rsidRDefault="00000000" w:rsidRPr="00000000" w14:paraId="00000050">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Голова зборів відповідно до регламенту зборів: </w:t>
      </w:r>
    </w:p>
    <w:p w:rsidR="00000000" w:rsidDel="00000000" w:rsidP="00000000" w:rsidRDefault="00000000" w:rsidRPr="00000000" w14:paraId="00000051">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оголошує питання, що підлягають розгляду на зборах; </w:t>
      </w:r>
    </w:p>
    <w:p w:rsidR="00000000" w:rsidDel="00000000" w:rsidP="00000000" w:rsidRDefault="00000000" w:rsidRPr="00000000" w14:paraId="00000052">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веде збори та забезпечує ділову обстановку під час їх проведення; </w:t>
      </w:r>
    </w:p>
    <w:p w:rsidR="00000000" w:rsidDel="00000000" w:rsidP="00000000" w:rsidRDefault="00000000" w:rsidRPr="00000000" w14:paraId="00000053">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надає слово учасникам зборів для виступів та слідкує за дотриманням виступаючими регламенту зборів; </w:t>
      </w:r>
    </w:p>
    <w:p w:rsidR="00000000" w:rsidDel="00000000" w:rsidP="00000000" w:rsidRDefault="00000000" w:rsidRPr="00000000" w14:paraId="00000054">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оголошує підсумки голосування на підставі даних лічильної комісії; </w:t>
      </w:r>
    </w:p>
    <w:p w:rsidR="00000000" w:rsidDel="00000000" w:rsidP="00000000" w:rsidRDefault="00000000" w:rsidRPr="00000000" w14:paraId="00000055">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має право переривати виступаючого, якщо його виступ не стосується питання порядку денного або порушує встановлений регламент.</w:t>
      </w:r>
    </w:p>
    <w:p w:rsidR="00000000" w:rsidDel="00000000" w:rsidP="00000000" w:rsidRDefault="00000000" w:rsidRPr="00000000" w14:paraId="00000056">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виконує інші функції та обов'язки для забезпечення ведення зборів та документального оформлення їх результатів.</w:t>
      </w:r>
    </w:p>
    <w:p w:rsidR="00000000" w:rsidDel="00000000" w:rsidP="00000000" w:rsidRDefault="00000000" w:rsidRPr="00000000" w14:paraId="00000057">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У разі, якщо голова зборів зловживає своїм правом головуючого та порушує регламент зборів, то учасники зборів можуть простою більшістю голосів висловити йому недовіру та обрати нового голову зборів. </w:t>
      </w:r>
    </w:p>
    <w:p w:rsidR="00000000" w:rsidDel="00000000" w:rsidP="00000000" w:rsidRDefault="00000000" w:rsidRPr="00000000" w14:paraId="00000058">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Заступник голови зборів надає необхідну допомогу голові та секретарю зборів у виконанні їхніх обов'язків. </w:t>
      </w:r>
    </w:p>
    <w:p w:rsidR="00000000" w:rsidDel="00000000" w:rsidP="00000000" w:rsidRDefault="00000000" w:rsidRPr="00000000" w14:paraId="00000059">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Секретар зборів веде протокол зборів, у якому фіксує їх перебіг та результати.   </w:t>
      </w:r>
    </w:p>
    <w:p w:rsidR="00000000" w:rsidDel="00000000" w:rsidP="00000000" w:rsidRDefault="00000000" w:rsidRPr="00000000" w14:paraId="0000005A">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Посадові особи органів місцевого самоврядування мають право виступати за власною ініціативою із співдоповідями з питань, що обговорюються на зборах. </w:t>
      </w:r>
    </w:p>
    <w:p w:rsidR="00000000" w:rsidDel="00000000" w:rsidP="00000000" w:rsidRDefault="00000000" w:rsidRPr="00000000" w14:paraId="0000005B">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Учасники загальних зборів повинні дотримуватися регламенту та норм етичної поведінки, не допускати вигуків, образливих висловлювань та інших дій, що перешкоджають обговоренню винесених на розгляд питань. </w:t>
      </w:r>
    </w:p>
    <w:p w:rsidR="00000000" w:rsidDel="00000000" w:rsidP="00000000" w:rsidRDefault="00000000" w:rsidRPr="00000000" w14:paraId="0000005C">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15. У разі порушення цих вимог будь-яким учасником зборів головуючий зборів може зробити йому попередження, а у випадку, якщо такий учасник зборів продовжує порушувати порядок, головуючий зборів може звернутися до такого учасника зборів із вимогою залишити </w:t>
      </w:r>
      <w:r w:rsidDel="00000000" w:rsidR="00000000" w:rsidRPr="00000000">
        <w:rPr>
          <w:rFonts w:ascii="Times New Roman" w:cs="Times New Roman" w:eastAsia="Times New Roman" w:hAnsi="Times New Roman"/>
          <w:color w:val="000000"/>
          <w:sz w:val="24"/>
          <w:szCs w:val="24"/>
          <w:rtl w:val="0"/>
        </w:rPr>
        <w:t xml:space="preserve">збори. При невиконанні цієї вимоги до такого учасника зборів можуть бути застосовані примусові заходи як до порушника громадського порядку відповідно до чинного законодавства України.</w:t>
      </w:r>
    </w:p>
    <w:p w:rsidR="00000000" w:rsidDel="00000000" w:rsidP="00000000" w:rsidRDefault="00000000" w:rsidRPr="00000000" w14:paraId="0000005D">
      <w:pPr>
        <w:tabs>
          <w:tab w:val="left" w:leader="none" w:pos="709"/>
        </w:tabs>
        <w:spacing w:after="0" w:line="240" w:lineRule="auto"/>
        <w:ind w:firstLine="851"/>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11. Повноваження загальних зборів</w:t>
      </w:r>
    </w:p>
    <w:p w:rsidR="00000000" w:rsidDel="00000000" w:rsidP="00000000" w:rsidRDefault="00000000" w:rsidRPr="00000000" w14:paraId="0000005E">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На розгляд загальних зборів можуть виноситися будь-які питання, що належать до відання органів місцевого самоврядування, у тому числі, але не обмежуючись наведеними нижче, зокрема: </w:t>
      </w:r>
    </w:p>
    <w:p w:rsidR="00000000" w:rsidDel="00000000" w:rsidP="00000000" w:rsidRDefault="00000000" w:rsidRPr="00000000" w14:paraId="0000005F">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обговорення будь-яких питань, віднесені Конституцією і законами України до відання місцевого самоврядування, а також такі, що стосуються інтересів жителів відповідного населеного пункту чи території;</w:t>
      </w:r>
    </w:p>
    <w:p w:rsidR="00000000" w:rsidDel="00000000" w:rsidP="00000000" w:rsidRDefault="00000000" w:rsidRPr="00000000" w14:paraId="00000060">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внесення пропозиції до органів місцевого самоврядування, що стосуються вирішення питань місцевого значення; </w:t>
      </w:r>
    </w:p>
    <w:p w:rsidR="00000000" w:rsidDel="00000000" w:rsidP="00000000" w:rsidRDefault="00000000" w:rsidRPr="00000000" w14:paraId="00000061">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обговорення проектів рішень міської ради та її виконавчих органів; </w:t>
      </w:r>
    </w:p>
    <w:p w:rsidR="00000000" w:rsidDel="00000000" w:rsidP="00000000" w:rsidRDefault="00000000" w:rsidRPr="00000000" w14:paraId="00000062">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обрання ініціативної групи, члени якої будуть представляти інтереси жителів - учасників зборів або конференції в Сквирській міській раді.</w:t>
      </w:r>
    </w:p>
    <w:p w:rsidR="00000000" w:rsidDel="00000000" w:rsidP="00000000" w:rsidRDefault="00000000" w:rsidRPr="00000000" w14:paraId="00000063">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утворення органів самоорганізації населення відповідно до чинного законодавства України, обрання керівників цих органів, визначення умови оплати керівників та інших працівників органів самоорганізації населення, затвердження граничних сум на їх утримання в межах чинного законодавства та передбачених на такі цілі коштів у місцевому бюджеті;</w:t>
      </w:r>
    </w:p>
    <w:p w:rsidR="00000000" w:rsidDel="00000000" w:rsidP="00000000" w:rsidRDefault="00000000" w:rsidRPr="00000000" w14:paraId="00000064">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затвердження статутів органів самоорганізації населення, внесення до них змін та доповнень; </w:t>
      </w:r>
    </w:p>
    <w:p w:rsidR="00000000" w:rsidDel="00000000" w:rsidP="00000000" w:rsidRDefault="00000000" w:rsidRPr="00000000" w14:paraId="00000065">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внесення пропозицій міській раді щодо надання допомоги інвалідам, ветеранам війни і праці, самотнім громадянам похилого віку, багатодітним сім’ям та іншим категоріям малозабезпечених громадян; </w:t>
      </w:r>
    </w:p>
    <w:p w:rsidR="00000000" w:rsidDel="00000000" w:rsidP="00000000" w:rsidRDefault="00000000" w:rsidRPr="00000000" w14:paraId="00000066">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обговорення поведінки осіб, які порушують громадський порядок, внесення подань до державних органів щодо притягнення таких осіб до відповідальності; </w:t>
      </w:r>
    </w:p>
    <w:p w:rsidR="00000000" w:rsidDel="00000000" w:rsidP="00000000" w:rsidRDefault="00000000" w:rsidRPr="00000000" w14:paraId="00000067">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 внесення пропозицій з питань порядку денного сесії міської ради та її виконавчого комітету;</w:t>
      </w:r>
    </w:p>
    <w:p w:rsidR="00000000" w:rsidDel="00000000" w:rsidP="00000000" w:rsidRDefault="00000000" w:rsidRPr="00000000" w14:paraId="00000068">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 заслуховування інформації депутатів міської ради, міського голови, секретаря, керуючого справами (секретаря) виконавчого комітету, звітів керівників підприємств, установ і організацій, що належать до комунальної власності, у разі необхідності – порушувати перед міською радою питання про притягнення окремих посадових осіб до відповідальності в межах чинного законодавства України;</w:t>
      </w:r>
    </w:p>
    <w:p w:rsidR="00000000" w:rsidDel="00000000" w:rsidP="00000000" w:rsidRDefault="00000000" w:rsidRPr="00000000" w14:paraId="00000069">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11.інформування населення про прийняті міською радою та її виконавчим комітетом рішення, хід їх виконання, а також виконання законів України, указів Президента України, інших актів чинного законодавства України з питань, що стосуються інтересів громадян;</w:t>
      </w:r>
    </w:p>
    <w:p w:rsidR="00000000" w:rsidDel="00000000" w:rsidP="00000000" w:rsidRDefault="00000000" w:rsidRPr="00000000" w14:paraId="0000006A">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12.обговорення дій або бездіяльності посадових осіб, органів місцевого самоврядування, внаслідок яких заподіюється чи може заподіюватися шкода інтересам  територіальної громади, подання міській раді пропозицій про вжиття щодо таких осіб необхідних заходів; </w:t>
      </w:r>
    </w:p>
    <w:p w:rsidR="00000000" w:rsidDel="00000000" w:rsidP="00000000" w:rsidRDefault="00000000" w:rsidRPr="00000000" w14:paraId="0000006B">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13 запровадження місцевих зборів на засадах добровільного самооподаткування;</w:t>
      </w:r>
    </w:p>
    <w:p w:rsidR="00000000" w:rsidDel="00000000" w:rsidP="00000000" w:rsidRDefault="00000000" w:rsidRPr="00000000" w14:paraId="0000006C">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 внесення пропозицій щодо встановлення міською радою місцевих податків і зборів, оголошення місцевих добровільних позик;</w:t>
      </w:r>
    </w:p>
    <w:p w:rsidR="00000000" w:rsidDel="00000000" w:rsidP="00000000" w:rsidRDefault="00000000" w:rsidRPr="00000000" w14:paraId="0000006D">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 розгляд питань про найменування, перейменування в громаді населених пунктів, вулиць, перепідпорядкування сіл, внесення відповідних пропозицій із цих питань;</w:t>
      </w:r>
    </w:p>
    <w:p w:rsidR="00000000" w:rsidDel="00000000" w:rsidP="00000000" w:rsidRDefault="00000000" w:rsidRPr="00000000" w14:paraId="0000006E">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 обговорення інших питань, що стосуються інтересів жителів відповідних населених пунктів громади чи території. </w:t>
      </w:r>
    </w:p>
    <w:p w:rsidR="00000000" w:rsidDel="00000000" w:rsidP="00000000" w:rsidRDefault="00000000" w:rsidRPr="00000000" w14:paraId="0000006F">
      <w:pPr>
        <w:tabs>
          <w:tab w:val="left" w:leader="none" w:pos="709"/>
        </w:tabs>
        <w:spacing w:after="0" w:line="240" w:lineRule="auto"/>
        <w:ind w:firstLine="851"/>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12. Рішення загальних зборів та їх документальне оформлення</w:t>
      </w:r>
    </w:p>
    <w:p w:rsidR="00000000" w:rsidDel="00000000" w:rsidP="00000000" w:rsidRDefault="00000000" w:rsidRPr="00000000" w14:paraId="00000070">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Загальні збори з розглянутих ними питань приймають рішення.</w:t>
      </w:r>
    </w:p>
    <w:p w:rsidR="00000000" w:rsidDel="00000000" w:rsidP="00000000" w:rsidRDefault="00000000" w:rsidRPr="00000000" w14:paraId="00000071">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Рішення загальних зборів ухвалюється простою більшістю голосів від загальної кількості учасників загальних зборів з правом ухвального голосу шляхом відкритого або таємного голосування. </w:t>
      </w:r>
    </w:p>
    <w:p w:rsidR="00000000" w:rsidDel="00000000" w:rsidP="00000000" w:rsidRDefault="00000000" w:rsidRPr="00000000" w14:paraId="00000072">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Рішення загальних зборів підписується головою і секретарем зборів, а з питань, що передаються на розгляд міської ради, - усіма учасниками зборів, які підтримали прийняте рішення.</w:t>
      </w:r>
    </w:p>
    <w:p w:rsidR="00000000" w:rsidDel="00000000" w:rsidP="00000000" w:rsidRDefault="00000000" w:rsidRPr="00000000" w14:paraId="00000073">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Результати проведення загальних зборів та прийняті рішення оформлюються протоколом. Протокол загальних зборів повинен містити такі відомості:</w:t>
      </w:r>
    </w:p>
    <w:p w:rsidR="00000000" w:rsidDel="00000000" w:rsidP="00000000" w:rsidRDefault="00000000" w:rsidRPr="00000000" w14:paraId="00000074">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дату, час і місце проведення зборів;</w:t>
      </w:r>
    </w:p>
    <w:p w:rsidR="00000000" w:rsidDel="00000000" w:rsidP="00000000" w:rsidRDefault="00000000" w:rsidRPr="00000000" w14:paraId="00000075">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кількість учасників загальних зборів з правом ухвального голосу та учасників з правом дорадчого голосу, а також правомочність зборів;</w:t>
      </w:r>
    </w:p>
    <w:p w:rsidR="00000000" w:rsidDel="00000000" w:rsidP="00000000" w:rsidRDefault="00000000" w:rsidRPr="00000000" w14:paraId="00000076">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порядок денний загальних зборів;</w:t>
      </w:r>
    </w:p>
    <w:p w:rsidR="00000000" w:rsidDel="00000000" w:rsidP="00000000" w:rsidRDefault="00000000" w:rsidRPr="00000000" w14:paraId="00000077">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перебіг обговорення кожного питання порядку денного та результати їх розгляду, включаючи результати голосування;</w:t>
      </w:r>
    </w:p>
    <w:p w:rsidR="00000000" w:rsidDel="00000000" w:rsidP="00000000" w:rsidRDefault="00000000" w:rsidRPr="00000000" w14:paraId="00000078">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окрему думку меншості учасників зборів (у разі наявності) тощо.</w:t>
      </w:r>
    </w:p>
    <w:p w:rsidR="00000000" w:rsidDel="00000000" w:rsidP="00000000" w:rsidRDefault="00000000" w:rsidRPr="00000000" w14:paraId="00000079">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Протокол загальних зборів складається у трьох примірниках не пізніше 3 робочих днів після їх проведення та підписується головуючим і секретарем загальних зборів:</w:t>
      </w:r>
    </w:p>
    <w:p w:rsidR="00000000" w:rsidDel="00000000" w:rsidP="00000000" w:rsidRDefault="00000000" w:rsidRPr="00000000" w14:paraId="0000007A">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перший примірник протоколу загальних зборів із оригіналом списку учасників загальних зборів, які брали в них участь та супровідним листом надсилається міському голові;</w:t>
      </w:r>
    </w:p>
    <w:p w:rsidR="00000000" w:rsidDel="00000000" w:rsidP="00000000" w:rsidRDefault="00000000" w:rsidRPr="00000000" w14:paraId="0000007B">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другий примірник протоколу з копією списку учасників загальних зборів, засвідченого підписами секретаря і головуючого загальних зборів залишається ініціаторові скликання зборів;</w:t>
      </w:r>
    </w:p>
    <w:p w:rsidR="00000000" w:rsidDel="00000000" w:rsidP="00000000" w:rsidRDefault="00000000" w:rsidRPr="00000000" w14:paraId="0000007C">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третій примірник не пізніше як на четвертий день після проведення загальних зборів оприлюднюється для ознайомлення у місці проведення загальних зборів.</w:t>
      </w:r>
    </w:p>
    <w:p w:rsidR="00000000" w:rsidDel="00000000" w:rsidP="00000000" w:rsidRDefault="00000000" w:rsidRPr="00000000" w14:paraId="0000007D">
      <w:pPr>
        <w:tabs>
          <w:tab w:val="left" w:leader="none" w:pos="709"/>
        </w:tabs>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Секретар ради чи інша визначена міським головою відповідальна посадова особа здійснює перевірку отриманих документів на предмет їх відповідності вимогам чинного законодавства та цього Положення, а також достовірності даних про учасників загальних зборів. Про результати такої перевірки упродовж 5 робочих днів з моменту отримання відповідних документів письмово повідомляється ініціатор проведених загальних зборів.</w:t>
      </w:r>
    </w:p>
    <w:p w:rsidR="00000000" w:rsidDel="00000000" w:rsidP="00000000" w:rsidRDefault="00000000" w:rsidRPr="00000000" w14:paraId="0000007E">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13. Врахування рішень загальних зборів органами місцевого самоврядування та їх посадовими особами</w:t>
      </w:r>
    </w:p>
    <w:p w:rsidR="00000000" w:rsidDel="00000000" w:rsidP="00000000" w:rsidRDefault="00000000" w:rsidRPr="00000000" w14:paraId="0000007F">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Рішення загальних зборів повинні враховуватися органами та посадовими особами місцевого самоврядування у своїй діяльності.</w:t>
      </w:r>
    </w:p>
    <w:p w:rsidR="00000000" w:rsidDel="00000000" w:rsidP="00000000" w:rsidRDefault="00000000" w:rsidRPr="00000000" w14:paraId="0000008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Пропозиції, викладені у протоколі загальних зборів підлягають обов’язковому розгляду посадовими особами тих органів місцевого самоврядування, яких вони стосуються, невідкладно, але не пізніше 10 робочих днів з дня отримання міським головою протоколу загальних зборів.</w:t>
      </w:r>
    </w:p>
    <w:p w:rsidR="00000000" w:rsidDel="00000000" w:rsidP="00000000" w:rsidRDefault="00000000" w:rsidRPr="00000000" w14:paraId="0000008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Ініціатори скликання зборів мають бути поінформовані про дату, час і місце розгляду рішень загальних зборів в письмовій формі не пізніше, ніж за 3 дні до початку засідання.</w:t>
      </w:r>
    </w:p>
    <w:p w:rsidR="00000000" w:rsidDel="00000000" w:rsidP="00000000" w:rsidRDefault="00000000" w:rsidRPr="00000000" w14:paraId="0000008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За результатами розгляду пропозицій, викладених у протоколі загальних зборів, органи місцевого самоврядування або їх посадові особи ухвалюють рішення про врахування, часткове врахування або відхилення рішень загальних зборів.</w:t>
      </w:r>
    </w:p>
    <w:p w:rsidR="00000000" w:rsidDel="00000000" w:rsidP="00000000" w:rsidRDefault="00000000" w:rsidRPr="00000000" w14:paraId="0000008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Якщо органи місцевого самоврядування чи їх посадові особи дійшли висновку про неможливість часткового чи повного врахування рішення загальних зборів, то має бути підготовлено відповідне вмотивоване пояснення причин такого рішення.</w:t>
      </w:r>
    </w:p>
    <w:p w:rsidR="00000000" w:rsidDel="00000000" w:rsidP="00000000" w:rsidRDefault="00000000" w:rsidRPr="00000000" w14:paraId="0000008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Рішення органів місцевого самоврядування чи їх посадових осіб за результатами розгляду рішень загальних зборів упродовж 5 робочих днів з дня розгляду надсилається ініціаторам скликання зборів, розміщується на офіційному  веб-порталі Сквирської міської ради.</w:t>
      </w:r>
    </w:p>
    <w:p w:rsidR="00000000" w:rsidDel="00000000" w:rsidP="00000000" w:rsidRDefault="00000000" w:rsidRPr="00000000" w14:paraId="0000008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Рішення загальних зборів, прийняті відповідно до чинного законодавства і в межах власних повноважень, є обов’язковими для виконання  відповідними органами самоорганізації населення.</w:t>
      </w:r>
    </w:p>
    <w:p w:rsidR="00000000" w:rsidDel="00000000" w:rsidP="00000000" w:rsidRDefault="00000000" w:rsidRPr="00000000" w14:paraId="0000008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Комунальні підприємства зобов’язані розглянути рішення загальних зборів та прийняти рішення про врахування, часткове врахування чи відхилення пропозицій упродовж 20 календарних днів, про що повідомляють ініціаторів проведення загальних зборів в письмовій формі.</w:t>
      </w:r>
    </w:p>
    <w:p w:rsidR="00000000" w:rsidDel="00000000" w:rsidP="00000000" w:rsidRDefault="00000000" w:rsidRPr="00000000" w14:paraId="00000087">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 Неврахування рішення зборів органами чи посадовими особами місцевого самоврядування може бути оскаржене в порядку, визначеному законодавством України, як бездіяльність.</w:t>
      </w:r>
    </w:p>
    <w:p w:rsidR="00000000" w:rsidDel="00000000" w:rsidP="00000000" w:rsidRDefault="00000000" w:rsidRPr="00000000" w14:paraId="00000088">
      <w:pPr>
        <w:tabs>
          <w:tab w:val="left" w:leader="none" w:pos="709"/>
        </w:tabs>
        <w:spacing w:after="0" w:line="240" w:lineRule="auto"/>
        <w:ind w:firstLine="85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 Прикінцеві положення.</w:t>
      </w:r>
    </w:p>
    <w:p w:rsidR="00000000" w:rsidDel="00000000" w:rsidP="00000000" w:rsidRDefault="00000000" w:rsidRPr="00000000" w14:paraId="00000089">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Рішення зборів, прийнятих із порушенням Конституції, законів України та інших актів законодавства України, цього Положення може бути призупинено Сквирською міською радою або її виконавчим комітетом до вирішення питання про їх законність у судовому порядку. Одночасно суб’єкт, який припинив дію рішення зборів, зобов’язаний звернутися до суду для оскарження такого рішення та повідомити про це  ініціатора проведених зборів.</w:t>
      </w:r>
    </w:p>
    <w:p w:rsidR="00000000" w:rsidDel="00000000" w:rsidP="00000000" w:rsidRDefault="00000000" w:rsidRPr="00000000" w14:paraId="0000008A">
      <w:pPr>
        <w:tabs>
          <w:tab w:val="left" w:leader="none" w:pos="709"/>
        </w:tabs>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Це Положення набуває чинності з моменту його офіційного оприлюднення на веб-сайті Сквирської міської ради.</w:t>
      </w:r>
    </w:p>
    <w:p w:rsidR="00000000" w:rsidDel="00000000" w:rsidP="00000000" w:rsidRDefault="00000000" w:rsidRPr="00000000" w14:paraId="0000008B">
      <w:pPr>
        <w:tabs>
          <w:tab w:val="left" w:leader="none" w:pos="709"/>
        </w:tabs>
        <w:spacing w:after="120" w:before="120" w:line="240" w:lineRule="auto"/>
        <w:ind w:firstLine="851"/>
        <w:jc w:val="both"/>
        <w:rPr>
          <w:rFonts w:ascii="Times New Roman" w:cs="Times New Roman" w:eastAsia="Times New Roman" w:hAnsi="Times New Roman"/>
          <w:color w:val="ffffff"/>
          <w:sz w:val="24"/>
          <w:szCs w:val="24"/>
        </w:rPr>
      </w:pPr>
      <w:r w:rsidDel="00000000" w:rsidR="00000000" w:rsidRPr="00000000">
        <w:rPr>
          <w:rtl w:val="0"/>
        </w:rPr>
      </w:r>
    </w:p>
    <w:p w:rsidR="00000000" w:rsidDel="00000000" w:rsidP="00000000" w:rsidRDefault="00000000" w:rsidRPr="00000000" w14:paraId="0000008C">
      <w:pPr>
        <w:tabs>
          <w:tab w:val="left" w:leader="none" w:pos="709"/>
        </w:tabs>
        <w:spacing w:after="120" w:before="120" w:line="240" w:lineRule="auto"/>
        <w:ind w:firstLine="851"/>
        <w:jc w:val="both"/>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t-31706pages-1.indd 98 </w:t>
      </w:r>
    </w:p>
    <w:p w:rsidR="00000000" w:rsidDel="00000000" w:rsidP="00000000" w:rsidRDefault="00000000" w:rsidRPr="00000000" w14:paraId="0000008D">
      <w:pPr>
        <w:shd w:fill="ffffff" w:val="clear"/>
        <w:tabs>
          <w:tab w:val="left" w:leader="none" w:pos="709"/>
        </w:tabs>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w:t>
        <w:tab/>
        <w:t xml:space="preserve">                                          Валентина Левіцька</w:t>
      </w:r>
    </w:p>
    <w:p w:rsidR="00000000" w:rsidDel="00000000" w:rsidP="00000000" w:rsidRDefault="00000000" w:rsidRPr="00000000" w14:paraId="0000008E">
      <w:pPr>
        <w:shd w:fill="ffffff" w:val="clear"/>
        <w:tabs>
          <w:tab w:val="left" w:leader="none" w:pos="709"/>
        </w:tabs>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F">
      <w:pPr>
        <w:shd w:fill="ffffff" w:val="clear"/>
        <w:tabs>
          <w:tab w:val="left" w:leader="none" w:pos="709"/>
        </w:tabs>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8"/>
          <w:szCs w:val="28"/>
        </w:rPr>
      </w:pPr>
      <w:r w:rsidDel="00000000" w:rsidR="00000000" w:rsidRPr="00000000">
        <w:rPr>
          <w:rtl w:val="0"/>
        </w:rPr>
      </w:r>
    </w:p>
    <w:sectPr>
      <w:footerReference r:id="rId7" w:type="default"/>
      <w:pgSz w:h="16838" w:w="11906" w:orient="portrait"/>
      <w:pgMar w:bottom="1134" w:top="850.3937007874016"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C07E27"/>
    <w:pPr>
      <w:tabs>
        <w:tab w:val="center" w:pos="4677"/>
        <w:tab w:val="right" w:pos="9355"/>
      </w:tabs>
      <w:spacing w:after="0" w:line="240" w:lineRule="auto"/>
    </w:pPr>
  </w:style>
  <w:style w:type="character" w:styleId="a4" w:customStyle="1">
    <w:name w:val="Верхний колонтитул Знак"/>
    <w:basedOn w:val="a0"/>
    <w:link w:val="a3"/>
    <w:uiPriority w:val="99"/>
    <w:rsid w:val="00C07E27"/>
  </w:style>
  <w:style w:type="paragraph" w:styleId="a5">
    <w:name w:val="footer"/>
    <w:basedOn w:val="a"/>
    <w:link w:val="a6"/>
    <w:uiPriority w:val="99"/>
    <w:unhideWhenUsed w:val="1"/>
    <w:rsid w:val="00C07E27"/>
    <w:pPr>
      <w:tabs>
        <w:tab w:val="center" w:pos="4677"/>
        <w:tab w:val="right" w:pos="9355"/>
      </w:tabs>
      <w:spacing w:after="0" w:line="240" w:lineRule="auto"/>
    </w:pPr>
  </w:style>
  <w:style w:type="character" w:styleId="a6" w:customStyle="1">
    <w:name w:val="Нижний колонтитул Знак"/>
    <w:basedOn w:val="a0"/>
    <w:link w:val="a5"/>
    <w:uiPriority w:val="99"/>
    <w:rsid w:val="00C07E27"/>
  </w:style>
  <w:style w:type="paragraph" w:styleId="a7">
    <w:name w:val="Balloon Text"/>
    <w:basedOn w:val="a"/>
    <w:link w:val="a8"/>
    <w:uiPriority w:val="99"/>
    <w:semiHidden w:val="1"/>
    <w:unhideWhenUsed w:val="1"/>
    <w:rsid w:val="00C07E27"/>
    <w:pPr>
      <w:spacing w:after="0" w:line="240" w:lineRule="auto"/>
    </w:pPr>
    <w:rPr>
      <w:rFonts w:ascii="Tahoma" w:cs="Tahoma" w:hAnsi="Tahoma"/>
      <w:sz w:val="16"/>
      <w:szCs w:val="16"/>
    </w:rPr>
  </w:style>
  <w:style w:type="character" w:styleId="a8" w:customStyle="1">
    <w:name w:val="Текст выноски Знак"/>
    <w:basedOn w:val="a0"/>
    <w:link w:val="a7"/>
    <w:uiPriority w:val="99"/>
    <w:semiHidden w:val="1"/>
    <w:rsid w:val="00C07E27"/>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w2JXl6USToEnH0R/7sKnI/fW3A==">AMUW2mWNL+CZNxQdojgrOhcexidatG2/6Yd3T4bF4wol0RTKB0dF2RFSBbw22ID1vUNcBdJvbL8lebn8jw4kueePCSANteOtXczaT3KuFbv2Bhaf2SkGweI=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2023-03-20T13:33:00Z</dcterms:created>
  <dc:creator>Admin</dc:creator>
</cp:coreProperties>
</file>