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0DDB" w:rsidRDefault="00190DDB" w:rsidP="00190DDB">
      <w:pPr>
        <w:tabs>
          <w:tab w:val="left" w:pos="4680"/>
        </w:tabs>
        <w:spacing w:after="0"/>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7" o:title=""/>
          </v:shape>
          <o:OLEObject Type="Embed" ProgID="PBrush" ShapeID="_x0000_i1025" DrawAspect="Content" ObjectID="_1741524738" r:id="rId8"/>
        </w:object>
      </w:r>
    </w:p>
    <w:p w:rsidR="00190DDB" w:rsidRDefault="00190DDB" w:rsidP="00190DDB">
      <w:pPr>
        <w:tabs>
          <w:tab w:val="left" w:pos="4680"/>
        </w:tabs>
        <w:spacing w:after="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СКВИРСЬКА МІСЬКА РАДА</w:t>
      </w:r>
    </w:p>
    <w:p w:rsidR="00190DDB" w:rsidRDefault="00190DDB" w:rsidP="00190DDB">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 xml:space="preserve">Р І Ш Е Н </w:t>
      </w:r>
      <w:proofErr w:type="spellStart"/>
      <w:r>
        <w:rPr>
          <w:rFonts w:ascii="Times New Roman" w:eastAsia="Times New Roman" w:hAnsi="Times New Roman" w:cs="Times New Roman"/>
          <w:b/>
          <w:color w:val="000000"/>
          <w:sz w:val="36"/>
          <w:szCs w:val="36"/>
        </w:rPr>
        <w:t>Н</w:t>
      </w:r>
      <w:proofErr w:type="spellEnd"/>
      <w:r>
        <w:rPr>
          <w:rFonts w:ascii="Times New Roman" w:eastAsia="Times New Roman" w:hAnsi="Times New Roman" w:cs="Times New Roman"/>
          <w:b/>
          <w:color w:val="000000"/>
          <w:sz w:val="36"/>
          <w:szCs w:val="36"/>
        </w:rPr>
        <w:t xml:space="preserve"> Я</w:t>
      </w:r>
    </w:p>
    <w:p w:rsidR="00190DDB" w:rsidRPr="00BF6261" w:rsidRDefault="00190DDB" w:rsidP="00190DDB">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p>
    <w:p w:rsidR="00190DDB" w:rsidRDefault="00190DDB" w:rsidP="00190DDB">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від 28 березня 2023 року               м. Сквира                               № 53.2-31-VIII</w:t>
      </w:r>
    </w:p>
    <w:p w:rsidR="00190DDB" w:rsidRPr="00BF6261" w:rsidRDefault="00190DDB" w:rsidP="00190DDB">
      <w:pPr>
        <w:spacing w:after="0" w:line="240" w:lineRule="auto"/>
        <w:rPr>
          <w:rFonts w:ascii="Times New Roman" w:eastAsia="Times New Roman" w:hAnsi="Times New Roman" w:cs="Times New Roman"/>
          <w:b/>
          <w:sz w:val="24"/>
          <w:szCs w:val="24"/>
        </w:rPr>
      </w:pPr>
    </w:p>
    <w:p w:rsidR="008979EC" w:rsidRDefault="00190DDB" w:rsidP="00190DDB">
      <w:pPr>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Про проведення нормативної грошової оцінки </w:t>
      </w:r>
    </w:p>
    <w:p w:rsidR="008979EC" w:rsidRDefault="00190DDB" w:rsidP="00190DDB">
      <w:pPr>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земель населеного пункту м. Сквира </w:t>
      </w:r>
      <w:r w:rsidR="00BF6261">
        <w:rPr>
          <w:rFonts w:ascii="Times New Roman" w:eastAsia="Times New Roman" w:hAnsi="Times New Roman" w:cs="Times New Roman"/>
          <w:b/>
          <w:color w:val="000000"/>
          <w:sz w:val="28"/>
          <w:szCs w:val="28"/>
        </w:rPr>
        <w:t>ё</w:t>
      </w:r>
      <w:bookmarkStart w:id="0" w:name="_GoBack"/>
      <w:bookmarkEnd w:id="0"/>
    </w:p>
    <w:p w:rsidR="008979EC" w:rsidRDefault="00190DDB" w:rsidP="00190DDB">
      <w:pPr>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Сквирської міської територіальної громади </w:t>
      </w:r>
    </w:p>
    <w:p w:rsidR="008979EC" w:rsidRDefault="00190DDB" w:rsidP="00190DDB">
      <w:pPr>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Білоцерківського району Київської області</w:t>
      </w:r>
    </w:p>
    <w:p w:rsidR="008979EC" w:rsidRPr="00BF6261" w:rsidRDefault="008979EC">
      <w:pPr>
        <w:numPr>
          <w:ilvl w:val="0"/>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16"/>
          <w:szCs w:val="16"/>
        </w:rPr>
      </w:pPr>
    </w:p>
    <w:p w:rsidR="008979EC" w:rsidRDefault="00190DDB">
      <w:pPr>
        <w:numPr>
          <w:ilvl w:val="2"/>
          <w:numId w:val="1"/>
        </w:num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8"/>
          <w:szCs w:val="28"/>
        </w:rPr>
      </w:pPr>
      <w:bookmarkStart w:id="1" w:name="_heading=h.gjdgxs" w:colFirst="0" w:colLast="0"/>
      <w:bookmarkEnd w:id="1"/>
      <w:r>
        <w:rPr>
          <w:rFonts w:ascii="Times New Roman" w:eastAsia="Times New Roman" w:hAnsi="Times New Roman" w:cs="Times New Roman"/>
          <w:color w:val="000000"/>
          <w:sz w:val="28"/>
          <w:szCs w:val="28"/>
        </w:rPr>
        <w:t xml:space="preserve">Розглянувши подання міської голови,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керуючись ст. ст. 12, 83, 201 Земельного кодексу України, ст. 271 Податкового кодексу України, ст. 6, 13, 15, 18 Закону України «Про оцінку земель», Постанови Кабінету Міністрів України від 03 листопада 2021 року №1147 «Про затвердження Методики нормативної грошової оцінки земельних ділянок», п. 34 ч. 1 ст. 26, 59 Закону України «Про місцеве самоврядування в Україні», Сквирська міська рада VIII скликання: </w:t>
      </w:r>
    </w:p>
    <w:p w:rsidR="008979EC" w:rsidRPr="00BF6261" w:rsidRDefault="008979EC">
      <w:pPr>
        <w:pBdr>
          <w:top w:val="nil"/>
          <w:left w:val="nil"/>
          <w:bottom w:val="nil"/>
          <w:right w:val="nil"/>
          <w:between w:val="nil"/>
        </w:pBdr>
        <w:spacing w:after="0"/>
        <w:ind w:left="720"/>
        <w:rPr>
          <w:color w:val="000000"/>
          <w:sz w:val="16"/>
          <w:szCs w:val="16"/>
        </w:rPr>
      </w:pPr>
    </w:p>
    <w:p w:rsidR="008979EC" w:rsidRDefault="00190DDB">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В И Р І Ш И Л А:</w:t>
      </w:r>
    </w:p>
    <w:p w:rsidR="008979EC" w:rsidRPr="00BF6261" w:rsidRDefault="008979EC">
      <w:pPr>
        <w:numPr>
          <w:ilvl w:val="0"/>
          <w:numId w:val="1"/>
        </w:numPr>
        <w:spacing w:after="0" w:line="240" w:lineRule="auto"/>
        <w:jc w:val="center"/>
        <w:rPr>
          <w:rFonts w:ascii="Times New Roman" w:eastAsia="Times New Roman" w:hAnsi="Times New Roman" w:cs="Times New Roman"/>
          <w:b/>
          <w:sz w:val="16"/>
          <w:szCs w:val="16"/>
        </w:rPr>
      </w:pPr>
    </w:p>
    <w:p w:rsidR="008979EC" w:rsidRDefault="00190DDB" w:rsidP="00BF6261">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Провести нормативну грошову оцінку земель населеного пункту м. Сквира Сквирської міської територіальної громади Білоцерківського району Київської області.</w:t>
      </w:r>
    </w:p>
    <w:p w:rsidR="008979EC" w:rsidRDefault="00190DDB" w:rsidP="00BF6261">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 Доручити відділу з питань земельних ресурсів та кадастру спільно з </w:t>
      </w:r>
      <w:hyperlink r:id="rId9">
        <w:r>
          <w:rPr>
            <w:rFonts w:ascii="Times New Roman" w:eastAsia="Times New Roman" w:hAnsi="Times New Roman" w:cs="Times New Roman"/>
            <w:sz w:val="28"/>
            <w:szCs w:val="28"/>
          </w:rPr>
          <w:t>відділом архітектури, містобудування та інфраструктури</w:t>
        </w:r>
      </w:hyperlink>
      <w:r>
        <w:rPr>
          <w:rFonts w:ascii="Times New Roman" w:eastAsia="Times New Roman" w:hAnsi="Times New Roman" w:cs="Times New Roman"/>
          <w:sz w:val="28"/>
          <w:szCs w:val="28"/>
        </w:rPr>
        <w:t xml:space="preserve"> Сквирської міської ради підготувати технічне завдання на надання послуг із розроблення технічної документації з нормативної грошової оцінки земель населеного пункту м. Сквира Сквирської міської територіальної громади Білоцерківського району Київської області та вихідні дані для проведення нормативної грошової оцінки земель. </w:t>
      </w:r>
    </w:p>
    <w:p w:rsidR="008979EC" w:rsidRDefault="00190DDB" w:rsidP="00BF6261">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 Фінансування наданих послуг із розроблення технічної документації з нормативної грошової оцінки земель населеного пункту провести за рахунок «Програми розвитку земельних відносин та охорони земель, продажу земельних ділянок, в тому числі, на земельних торгах у формі аукціону Сквирської міської територіальної громади на 2023-2025 роки» або з джерел не заборонених законом.</w:t>
      </w:r>
    </w:p>
    <w:p w:rsidR="008979EC" w:rsidRDefault="00190DDB" w:rsidP="00BF6261">
      <w:pPr>
        <w:numPr>
          <w:ilvl w:val="0"/>
          <w:numId w:val="1"/>
        </w:num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8979EC" w:rsidRDefault="008979EC">
      <w:pPr>
        <w:shd w:val="clear" w:color="auto" w:fill="FFFFFF"/>
        <w:spacing w:after="0" w:line="240" w:lineRule="auto"/>
        <w:rPr>
          <w:rFonts w:ascii="Times New Roman" w:eastAsia="Times New Roman" w:hAnsi="Times New Roman" w:cs="Times New Roman"/>
          <w:b/>
          <w:sz w:val="28"/>
          <w:szCs w:val="28"/>
        </w:rPr>
      </w:pPr>
    </w:p>
    <w:p w:rsidR="008979EC" w:rsidRDefault="00190DDB">
      <w:pPr>
        <w:shd w:val="clear" w:color="auto" w:fill="FFFFFF"/>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Міська голова                                                                     Валентина ЛЕВІЦЬКА</w:t>
      </w:r>
    </w:p>
    <w:sectPr w:rsidR="008979EC" w:rsidSect="00BF6261">
      <w:pgSz w:w="11906" w:h="16838"/>
      <w:pgMar w:top="1134" w:right="566" w:bottom="709"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altName w:val="Times New Roman"/>
    <w:charset w:val="00"/>
    <w:family w:val="roman"/>
    <w:pitch w:val="variable"/>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E5C5844"/>
    <w:multiLevelType w:val="multilevel"/>
    <w:tmpl w:val="CE42374E"/>
    <w:lvl w:ilvl="0">
      <w:start w:val="1"/>
      <w:numFmt w:val="decimal"/>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
  <w:rsids>
    <w:rsidRoot w:val="008979EC"/>
    <w:rsid w:val="00190DDB"/>
    <w:rsid w:val="008979EC"/>
    <w:rsid w:val="00BF6261"/>
    <w:rsid w:val="00C351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F83EDC"/>
    <w:pPr>
      <w:spacing w:after="0" w:line="240" w:lineRule="auto"/>
      <w:jc w:val="both"/>
    </w:pPr>
    <w:rPr>
      <w:rFonts w:ascii="Times New Roman" w:eastAsia="Times New Roman" w:hAnsi="Times New Roman" w:cs="Times New Roman"/>
      <w:sz w:val="24"/>
      <w:szCs w:val="24"/>
    </w:rPr>
  </w:style>
  <w:style w:type="character" w:customStyle="1" w:styleId="a7">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6"/>
    <w:uiPriority w:val="99"/>
    <w:rsid w:val="00F83EDC"/>
    <w:rPr>
      <w:rFonts w:ascii="Times New Roman" w:eastAsia="Times New Roman" w:hAnsi="Times New Roman" w:cs="Times New Roman"/>
      <w:sz w:val="24"/>
      <w:szCs w:val="24"/>
      <w:lang w:eastAsia="ru-RU"/>
    </w:rPr>
  </w:style>
  <w:style w:type="paragraph" w:customStyle="1" w:styleId="20">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rPr>
  </w:style>
  <w:style w:type="paragraph" w:styleId="a8">
    <w:name w:val="List Paragraph"/>
    <w:basedOn w:val="a"/>
    <w:uiPriority w:val="34"/>
    <w:qFormat/>
    <w:rsid w:val="0038284F"/>
    <w:pPr>
      <w:ind w:left="720"/>
      <w:contextualSpacing/>
    </w:pPr>
  </w:style>
  <w:style w:type="paragraph" w:styleId="a9">
    <w:name w:val="Balloon Text"/>
    <w:basedOn w:val="a"/>
    <w:link w:val="aa"/>
    <w:uiPriority w:val="99"/>
    <w:semiHidden/>
    <w:unhideWhenUsed/>
    <w:rsid w:val="003E6143"/>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3E6143"/>
    <w:rPr>
      <w:rFonts w:ascii="Segoe UI" w:hAnsi="Segoe UI" w:cs="Segoe UI"/>
      <w:sz w:val="18"/>
      <w:szCs w:val="18"/>
    </w:rPr>
  </w:style>
  <w:style w:type="paragraph" w:styleId="ab">
    <w:name w:val="header"/>
    <w:basedOn w:val="a"/>
    <w:link w:val="ac"/>
    <w:uiPriority w:val="99"/>
    <w:unhideWhenUsed/>
    <w:rsid w:val="00FD5579"/>
    <w:pPr>
      <w:tabs>
        <w:tab w:val="center" w:pos="4819"/>
        <w:tab w:val="right" w:pos="9639"/>
      </w:tabs>
      <w:spacing w:after="0" w:line="240" w:lineRule="auto"/>
    </w:pPr>
  </w:style>
  <w:style w:type="character" w:customStyle="1" w:styleId="ac">
    <w:name w:val="Верхний колонтитул Знак"/>
    <w:basedOn w:val="a0"/>
    <w:link w:val="ab"/>
    <w:uiPriority w:val="99"/>
    <w:rsid w:val="00FD5579"/>
  </w:style>
  <w:style w:type="paragraph" w:styleId="ad">
    <w:name w:val="footer"/>
    <w:basedOn w:val="a"/>
    <w:link w:val="ae"/>
    <w:uiPriority w:val="99"/>
    <w:unhideWhenUsed/>
    <w:rsid w:val="00FD5579"/>
    <w:pPr>
      <w:tabs>
        <w:tab w:val="center" w:pos="4819"/>
        <w:tab w:val="right" w:pos="9639"/>
      </w:tabs>
      <w:spacing w:after="0" w:line="240" w:lineRule="auto"/>
    </w:pPr>
  </w:style>
  <w:style w:type="character" w:customStyle="1" w:styleId="ae">
    <w:name w:val="Нижний колонтитул Знак"/>
    <w:basedOn w:val="a0"/>
    <w:link w:val="ad"/>
    <w:uiPriority w:val="99"/>
    <w:rsid w:val="00FD5579"/>
  </w:style>
  <w:style w:type="paragraph" w:styleId="af">
    <w:name w:val="No Spacing"/>
    <w:uiPriority w:val="1"/>
    <w:qFormat/>
    <w:rsid w:val="00E64B3F"/>
    <w:pPr>
      <w:spacing w:after="0" w:line="240" w:lineRule="auto"/>
    </w:pPr>
    <w:rPr>
      <w:rFonts w:cs="Times New Roman"/>
      <w:lang w:eastAsia="en-US"/>
    </w:rPr>
  </w:style>
  <w:style w:type="paragraph" w:styleId="af0">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F83EDC"/>
    <w:pPr>
      <w:spacing w:after="0" w:line="240" w:lineRule="auto"/>
      <w:jc w:val="both"/>
    </w:pPr>
    <w:rPr>
      <w:rFonts w:ascii="Times New Roman" w:eastAsia="Times New Roman" w:hAnsi="Times New Roman" w:cs="Times New Roman"/>
      <w:sz w:val="24"/>
      <w:szCs w:val="24"/>
    </w:rPr>
  </w:style>
  <w:style w:type="character" w:customStyle="1" w:styleId="a7">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6"/>
    <w:uiPriority w:val="99"/>
    <w:rsid w:val="00F83EDC"/>
    <w:rPr>
      <w:rFonts w:ascii="Times New Roman" w:eastAsia="Times New Roman" w:hAnsi="Times New Roman" w:cs="Times New Roman"/>
      <w:sz w:val="24"/>
      <w:szCs w:val="24"/>
      <w:lang w:eastAsia="ru-RU"/>
    </w:rPr>
  </w:style>
  <w:style w:type="paragraph" w:customStyle="1" w:styleId="20">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rPr>
  </w:style>
  <w:style w:type="paragraph" w:styleId="a8">
    <w:name w:val="List Paragraph"/>
    <w:basedOn w:val="a"/>
    <w:uiPriority w:val="34"/>
    <w:qFormat/>
    <w:rsid w:val="0038284F"/>
    <w:pPr>
      <w:ind w:left="720"/>
      <w:contextualSpacing/>
    </w:pPr>
  </w:style>
  <w:style w:type="paragraph" w:styleId="a9">
    <w:name w:val="Balloon Text"/>
    <w:basedOn w:val="a"/>
    <w:link w:val="aa"/>
    <w:uiPriority w:val="99"/>
    <w:semiHidden/>
    <w:unhideWhenUsed/>
    <w:rsid w:val="003E6143"/>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3E6143"/>
    <w:rPr>
      <w:rFonts w:ascii="Segoe UI" w:hAnsi="Segoe UI" w:cs="Segoe UI"/>
      <w:sz w:val="18"/>
      <w:szCs w:val="18"/>
    </w:rPr>
  </w:style>
  <w:style w:type="paragraph" w:styleId="ab">
    <w:name w:val="header"/>
    <w:basedOn w:val="a"/>
    <w:link w:val="ac"/>
    <w:uiPriority w:val="99"/>
    <w:unhideWhenUsed/>
    <w:rsid w:val="00FD5579"/>
    <w:pPr>
      <w:tabs>
        <w:tab w:val="center" w:pos="4819"/>
        <w:tab w:val="right" w:pos="9639"/>
      </w:tabs>
      <w:spacing w:after="0" w:line="240" w:lineRule="auto"/>
    </w:pPr>
  </w:style>
  <w:style w:type="character" w:customStyle="1" w:styleId="ac">
    <w:name w:val="Верхний колонтитул Знак"/>
    <w:basedOn w:val="a0"/>
    <w:link w:val="ab"/>
    <w:uiPriority w:val="99"/>
    <w:rsid w:val="00FD5579"/>
  </w:style>
  <w:style w:type="paragraph" w:styleId="ad">
    <w:name w:val="footer"/>
    <w:basedOn w:val="a"/>
    <w:link w:val="ae"/>
    <w:uiPriority w:val="99"/>
    <w:unhideWhenUsed/>
    <w:rsid w:val="00FD5579"/>
    <w:pPr>
      <w:tabs>
        <w:tab w:val="center" w:pos="4819"/>
        <w:tab w:val="right" w:pos="9639"/>
      </w:tabs>
      <w:spacing w:after="0" w:line="240" w:lineRule="auto"/>
    </w:pPr>
  </w:style>
  <w:style w:type="character" w:customStyle="1" w:styleId="ae">
    <w:name w:val="Нижний колонтитул Знак"/>
    <w:basedOn w:val="a0"/>
    <w:link w:val="ad"/>
    <w:uiPriority w:val="99"/>
    <w:rsid w:val="00FD5579"/>
  </w:style>
  <w:style w:type="paragraph" w:styleId="af">
    <w:name w:val="No Spacing"/>
    <w:uiPriority w:val="1"/>
    <w:qFormat/>
    <w:rsid w:val="00E64B3F"/>
    <w:pPr>
      <w:spacing w:after="0" w:line="240" w:lineRule="auto"/>
    </w:pPr>
    <w:rPr>
      <w:rFonts w:cs="Times New Roman"/>
      <w:lang w:eastAsia="en-US"/>
    </w:rPr>
  </w:style>
  <w:style w:type="paragraph" w:styleId="af0">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kvira-rada.gov.ua/services/sektor-arhitekturi-mistobuduvannja-ta-infrastrukturi.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2f80fUUzJTu9lFym7vBms/bk83g==">AMUW2mWHav3879qRFyhDStYMyAHzxLGVfm2JRfs+MDvBmrNcU538o5+r+1K2Hz0adWzumNw7B9n/0u3GPzK+BC4hG9dzneUyA3kjJEup6f9g3wvggM8tyPEeh3A1g40FbjWTigaNxKr8</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353</Words>
  <Characters>2013</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3</cp:revision>
  <cp:lastPrinted>2023-03-28T11:19:00Z</cp:lastPrinted>
  <dcterms:created xsi:type="dcterms:W3CDTF">2023-03-16T21:37:00Z</dcterms:created>
  <dcterms:modified xsi:type="dcterms:W3CDTF">2023-03-28T13:04:00Z</dcterms:modified>
</cp:coreProperties>
</file>