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8"/>
          <w:szCs w:val="28"/>
          <w:rtl w:val="0"/>
        </w:rPr>
        <w:t xml:space="preserve">23 травня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 </w:t>
      </w:r>
      <w:r w:rsidDel="00000000" w:rsidR="00000000" w:rsidRPr="00000000">
        <w:rPr>
          <w:rFonts w:ascii="Times New Roman" w:cs="Times New Roman" w:eastAsia="Times New Roman" w:hAnsi="Times New Roman"/>
          <w:b w:val="1"/>
          <w:sz w:val="28"/>
          <w:szCs w:val="28"/>
          <w:rtl w:val="0"/>
        </w:rPr>
        <w:t xml:space="preserve">24-33-VІІІ</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700.118110236220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припинення права постійного користування земельною ділянкою Свято-Успенській парафії Української Православної Церкви, площею 0,0451 га, по вул. Соборна, 30а, м. Сквира, Київська область</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713" w:firstLine="0"/>
        <w:jc w:val="both"/>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постійної комісії Сквирської міської ради з питань соціального захисту, освіти, охорони здоров’я, культури та релігії, керуючись           п. в ст.141 Земельного кодексу України, законами України «Про місцеве самоврядування в Україні», «Про свободу совісті та релігійні організації» та «Про внесення змін до ст.12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беручи до уваги Висновок релігієзнавчої експертизи Статуту про управління Української Православної Церкви на наявність церковно-канонічного зв’язку з Московським патріархатом, затверджений наказом Державної служби України з етнополітики та свободи совісті від 27.01.2023</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№Н-8/11, з метою забезпечення духовної незалежності, сприяння консолідації українського суспільства та усвідомлюючи важливість забезпечення законності і національної безпеки в країні в умовах повномасштабного вторгнення російської федерації, враховуючи висновки та пропозиції постійних комісій міської рад</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sz w:val="8"/>
          <w:szCs w:val="8"/>
        </w:rPr>
      </w:pPr>
      <w:bookmarkStart w:colFirst="0" w:colLast="0" w:name="_heading=h.22le90gu51pr" w:id="3"/>
      <w:bookmarkEnd w:id="3"/>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tabs>
          <w:tab w:val="center" w:leader="none" w:pos="4762"/>
          <w:tab w:val="left" w:leader="none" w:pos="64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znysh7" w:id="4"/>
      <w:bookmarkEnd w:id="4"/>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tabs>
          <w:tab w:val="center" w:leader="none" w:pos="4762"/>
          <w:tab w:val="left" w:leader="none" w:pos="6480"/>
        </w:tabs>
        <w:spacing w:after="0" w:before="0" w:line="240" w:lineRule="auto"/>
        <w:ind w:left="0" w:right="0" w:firstLine="0"/>
        <w:jc w:val="left"/>
        <w:rPr>
          <w:rFonts w:ascii="Times New Roman" w:cs="Times New Roman" w:eastAsia="Times New Roman" w:hAnsi="Times New Roman"/>
          <w:b w:val="1"/>
          <w:sz w:val="6"/>
          <w:szCs w:val="6"/>
        </w:rPr>
      </w:pPr>
      <w:bookmarkStart w:colFirst="0" w:colLast="0" w:name="_heading=h.mrs11iari45q" w:id="5"/>
      <w:bookmarkEnd w:id="5"/>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3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1.</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Припинити право постійного користування Свято-Успенській парафії Української Православної Церкви (код ЄДРПОУ 22209077) на земельну ділянку з цільовим призначенням 03.04 Для будівництва та обслуговування будівель та релігійних організацій, площею 0,0451 га з кадастровим номером: 3224010100:01:057:0077, що розташована за адресою: вул. Соборна, 30 а,                   м. Сквира, Білоцерківський район, Київська обл., яке виникло на підставі рішення Сквирської міської ради від 17.09.2020  №1397-58-VII.</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3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2.</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Землекористувачу або відділу з питань земельних ресурсів та кадастру Сквирської міської ради зареєструвати припинення права постійного користування земельною ділянкою в порядку, визначеному чинним законодавством України.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efefe" w:val="clear"/>
        <w:tabs>
          <w:tab w:val="left" w:leader="none" w:pos="834.0000000000002"/>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Валентина ЛЕВІЦЬКА</w:t>
      </w:r>
      <w:r w:rsidDel="00000000" w:rsidR="00000000" w:rsidRPr="00000000">
        <w:rPr>
          <w:rtl w:val="0"/>
        </w:rPr>
      </w:r>
    </w:p>
    <w:sectPr>
      <w:pgSz w:h="16838" w:w="11906" w:orient="portrait"/>
      <w:pgMar w:bottom="257.71653543307366" w:top="850.3937007874016" w:left="1700.7874015748032"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widowControl w:val="0"/>
      <w:suppressAutoHyphens w:val="1"/>
      <w:autoSpaceDE w:val="0"/>
      <w:autoSpaceDN w:val="0"/>
      <w:adjustRightInd w:val="0"/>
      <w:spacing w:after="60" w:before="240" w:line="240" w:lineRule="auto"/>
      <w:ind w:leftChars="-1" w:rightChars="0" w:firstLineChars="-1"/>
      <w:textDirection w:val="btLr"/>
      <w:textAlignment w:val="top"/>
      <w:outlineLvl w:val="2"/>
    </w:pPr>
    <w:rPr>
      <w:rFonts w:ascii="Arial" w:cs="Arial" w:eastAsia="Times New Roman" w:hAnsi="Arial"/>
      <w:b w:val="1"/>
      <w:bCs w:val="1"/>
      <w:w w:val="100"/>
      <w:position w:val="-1"/>
      <w:sz w:val="26"/>
      <w:szCs w:val="26"/>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rvps2">
    <w:name w:val="rvps2"/>
    <w:basedOn w:val="Обычный"/>
    <w:next w:val="rvps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Заголовок3Знак">
    <w:name w:val="Заголовок 3 Знак"/>
    <w:next w:val="Заголовок3Знак"/>
    <w:autoRedefine w:val="0"/>
    <w:hidden w:val="0"/>
    <w:qFormat w:val="0"/>
    <w:rPr>
      <w:rFonts w:ascii="Arial" w:cs="Arial" w:eastAsia="Times New Roman" w:hAnsi="Arial"/>
      <w:b w:val="1"/>
      <w:bCs w:val="1"/>
      <w:w w:val="100"/>
      <w:position w:val="-1"/>
      <w:sz w:val="26"/>
      <w:szCs w:val="26"/>
      <w:effect w:val="none"/>
      <w:vertAlign w:val="baseline"/>
      <w:cs w:val="0"/>
      <w:em w:val="none"/>
      <w:lang/>
    </w:rPr>
  </w:style>
  <w:style w:type="paragraph" w:styleId="Обычный(Интернет)">
    <w:name w:val="Обычный (Интернет)"/>
    <w:basedOn w:val="Обычный"/>
    <w:next w:val="Обычный(Интернет)"/>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Ly/k4vSe1xX0+lhKdbcApVUpWQ==">CgMxLjAyCGguZ2pkZ3hzMgloLjMwajB6bGwyCWguMWZvYjl0ZTIOaC4yMmxlOTBndTUxcHIyCWguM3pueXNoNzIOaC5tcnMxMWlhcmk0NXE4AHIhMUUzRmJ2c1N0LXBXbEV0TEYzU1Z6bW03ZG9TOW9vN0sy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2023-05-05T06:17:00Z</dcterms:created>
  <dc:creator>Admin</dc:creator>
</cp:coreProperties>
</file>