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</w:rPr>
        <w:drawing>
          <wp:inline distB="0" distT="0" distL="0" distR="0">
            <wp:extent cx="447675" cy="609600"/>
            <wp:effectExtent b="0" l="0" r="0" t="0"/>
            <wp:docPr id="9200849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0" w:firstLine="0"/>
        <w:jc w:val="center"/>
        <w:rPr>
          <w:rFonts w:ascii="Times New Roman" w:cs="Times New Roman" w:eastAsia="Times New Roman" w:hAnsi="Times New Roman"/>
          <w:sz w:val="12"/>
          <w:szCs w:val="1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12"/>
          <w:szCs w:val="1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від 23 травня 2023 року                   м. Сквира                            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11-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33-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IІI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2983.5826771653547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1fob9te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припинення юридичної особи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шляхом ліквідації Комунального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ідприємства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«Сквирська центральна аптека №25»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(код ЄДРПОУ – 01977926)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2841.8503937007877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line="240" w:lineRule="auto"/>
        <w:ind w:left="1" w:firstLine="70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znysh7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Розглянувши клопотання тимчасово виконуючого обов’язки завідувача КП СМР «СЦА № 25» від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08.05.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2023 вих. №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 (вх. №03-2475 від 08.05.2023)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керуючись ст. ст. 26, 59, 60 Закону України «Про місцеве самоврядування в Україні», ст. ст. 104, 105, 110, 111 Цивільного кодексу України, ст. 59 Господарського кодексу України, Закону України «Про державну реєстрацію юридичних осіб, фізичних осіб-підприємців та громадських формувань», враховуючи рекомендації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Сквирська міська рада VIІI скликання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line="240" w:lineRule="auto"/>
        <w:ind w:left="1" w:right="24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line="240" w:lineRule="auto"/>
        <w:ind w:left="1" w:right="24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line="240" w:lineRule="auto"/>
        <w:ind w:left="0" w:right="24" w:hanging="2"/>
        <w:jc w:val="center"/>
        <w:rPr>
          <w:rFonts w:ascii="Times New Roman" w:cs="Times New Roman" w:eastAsia="Times New Roman" w:hAnsi="Times New Roman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gjdgxs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Припинити юридичну особу Комунальне підприємство Сквирської міської ради «Сквирська центральна аптека № 25» (код ЄДРПОУ 01977926) шляхом ліквідації.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Встановити термін заявлення кредиторами своїх вимог протягом двох місяців з моменту оприлюднення повідомлення про припинення юридичної особи шляхом ліквідації на офіційному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веб сайті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центрального органу виконавчої влади, що здійснює державні повноваження в сфері державної реєстрації.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Утворити ліквідаційну комісію з припинення юридичної особи Комунального підприємства Сквирської міської ради «Сквирська центральна аптека № 25» та затвердити її склад згідно з додатком до цього рішення. 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Встановити місцезнаходження ліквідаційної комісії з припинення юридичної особи Комунального підприємства Сквирської міської ради «Сквирська центральна аптека №25» за адресою: 09001, Київська область, Білоцерківський район, місто Сквира, вулиця Карла Болсуновського, 28.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Голові ліквідаційної комісії з припинення юридичної особи Комунального підприємства Сквирської міської ради «Сквирська центральна аптека №25» здійснити передбачені законодавством заходи, пов’язані з ліквідацією та державною реєстрацією припинення діяльності Комунального підприємства Сквирської міської ради «Сквирська центральна аптека № 25», а саме:</w:t>
      </w:r>
    </w:p>
    <w:p w:rsidR="00000000" w:rsidDel="00000000" w:rsidP="00000000" w:rsidRDefault="00000000" w:rsidRPr="00000000" w14:paraId="000000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5.1.</w:t>
        <w:tab/>
        <w:t xml:space="preserve">У встановленому порядку повідомити державного реєстратора про прийняте рішення щодо припинення юридичної особи шляхом ліквідації.</w:t>
      </w:r>
    </w:p>
    <w:p w:rsidR="00000000" w:rsidDel="00000000" w:rsidP="00000000" w:rsidRDefault="00000000" w:rsidRPr="00000000" w14:paraId="0000001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5.2.</w:t>
        <w:tab/>
        <w:t xml:space="preserve">Повідомити в установленому чинним законодавством України порядку працівників Комунального підприємства Сквирської міської ради «Сквирська центральна аптека № 25» про припинення юридичної особи шляхом ліквідації.</w:t>
      </w:r>
    </w:p>
    <w:p w:rsidR="00000000" w:rsidDel="00000000" w:rsidP="00000000" w:rsidRDefault="00000000" w:rsidRPr="00000000" w14:paraId="0000001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0j0zll" w:id="3"/>
      <w:bookmarkEnd w:id="3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5.3.</w:t>
        <w:tab/>
        <w:t xml:space="preserve">Після закінчення строку для пред'явлення вимог кредиторами скласти проміжний ліквідаційний баланс, що включає відомості про склад майна Комунального підприємства Сквирської міської ради «Сквирська центральна аптека № 25», перелік пред'явлених кредиторами вимог та результат їх розгляду та подати його на затвердження Сквирської міської ради.</w:t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5.4.</w:t>
        <w:tab/>
        <w:t xml:space="preserve">На підставі проміжного ліквідаційного балансу провести розрахунки з кредиторами.</w:t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5.5.</w:t>
        <w:tab/>
        <w:t xml:space="preserve">Звернутися до відповідного органу державної податкової служби та відповідного органу Пенсійного фонду України для отримання довідок про відсутність заборгованості по податках, зборах (обов’язкових платежах), а також до архівної установи та отримати довідку про прийняття документів, які відповідно до закону підлягають довгостроковому зберіганню.</w:t>
      </w:r>
    </w:p>
    <w:p w:rsidR="00000000" w:rsidDel="00000000" w:rsidP="00000000" w:rsidRDefault="00000000" w:rsidRPr="00000000" w14:paraId="0000001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5.6.</w:t>
        <w:tab/>
        <w:t xml:space="preserve">Після завершення розрахунків з кредиторами скласти ліквідаційний баланс та з висновками ліквідаційної комісії з припинення юридичної особи Комунального підприємства Сквирської міської ради «Сквирська центральна аптека № 25» подати його на затвердження Сквирській міській раді.</w:t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5.7.</w:t>
        <w:tab/>
        <w:t xml:space="preserve">По закінченню терміну заявлення кредиторами вимог та завершенню всіх необхідних заходів щодо ліквідації Комунального підприємства Сквирської міської ради «Сквирська центральна аптека № 25» забезпечити подання державному реєстратору документів, встановлених законодавством, для проведення державної реєстрації припинення Комунального підприємства Сквирської міської ради «Сквирська центральна аптека № 25».</w:t>
      </w:r>
    </w:p>
    <w:p w:rsidR="00000000" w:rsidDel="00000000" w:rsidP="00000000" w:rsidRDefault="00000000" w:rsidRPr="00000000" w14:paraId="000000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5.8.</w:t>
        <w:tab/>
        <w:t xml:space="preserve">Здійснити інші передбачені законодавством заходи, пов’язані з припиненням юридичної особи шляхом ліквідації Комунального підприємства Сквирської міської ради «Сквирська центральна аптека № 25».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Рішення підлягає оприлюдненню на офіційному вебсайті Сквирської міської ради.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цього рішення покласти на постійні комісії Сквирської міської ради з питань комунального майна, житлово-комунального господарства, благоустрою та охорони навколишнього середовища та з питань соціального захисту, освіти, охорони здоров’я культури та релігії.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6517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6517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6517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6517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5671.291338582678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5671.291338582678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сесії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5671.291338582678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5671.291338582678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23 травня 2023 року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5671.291338582678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№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11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-33 –VІІІ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СКЛАД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ліквідаційної комісії з припинення юридичної особи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Комунального підприємства Сквирської міської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«Сквирська центральна аптека № 25»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8"/>
          <w:szCs w:val="28"/>
          <w:rtl w:val="0"/>
        </w:rPr>
        <w:t xml:space="preserve">Голова комісії: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Гончаров Микола Федорович – тимчасово виконуючий обов’язки завідувача Комунального підприємства Сквирської міської ради «Сквирська центральна аптека № 25», РНОКПП 2188907737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8"/>
          <w:szCs w:val="28"/>
          <w:rtl w:val="0"/>
        </w:rPr>
        <w:t xml:space="preserve">Члени комісії: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Лупул Світлана Павлівна – головний спеціаліст відділу капітального будівництва, комунальної власності та житлово-комунального господарства, РНОКПП 2256910568;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Бойко Тетяна Василівна – завідуюча сектору аудиту міської ради, РНОКПП 3049209766.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Ільченко Юрій Володимирович – депутат Сквирської міської ради VIII скликання, РНОКПП 3376404397 (за згодо)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 </w:t>
        <w:tab/>
        <w:t xml:space="preserve"> </w:t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14.8425196850417" w:top="992.1259842519685" w:left="1700.787401574803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21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decimal"/>
      <w:lvlText w:val="%2."/>
      <w:lvlJc w:val="left"/>
      <w:pPr>
        <w:ind w:left="4161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4881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601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6321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7041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761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8481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9201" w:hanging="36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 w:customStyle="1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styleId="a5" w:customStyle="1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20" w:customStyle="1">
    <w:name w:val="заголовок 2"/>
    <w:basedOn w:val="a"/>
    <w:next w:val="a"/>
    <w:pPr>
      <w:keepNext w:val="1"/>
      <w:pBdr>
        <w:bottom w:color="auto" w:space="1" w:sz="12" w:val="single"/>
      </w:pBdr>
      <w:spacing w:after="0" w:line="240" w:lineRule="auto"/>
      <w:jc w:val="center"/>
      <w:outlineLvl w:val="1"/>
    </w:pPr>
    <w:rPr>
      <w:rFonts w:ascii="Times NR Cyr MT" w:cs="Times New Roman" w:eastAsia="Times New Roman" w:hAnsi="Times NR Cyr MT"/>
      <w:b w:val="1"/>
      <w:sz w:val="24"/>
      <w:szCs w:val="20"/>
      <w:lang w:val="uk-UA"/>
    </w:rPr>
  </w:style>
  <w:style w:type="paragraph" w:styleId="a6" w:customStyle="1">
    <w:name w:val="Заголовок;Название"/>
    <w:basedOn w:val="a"/>
    <w:pPr>
      <w:spacing w:after="0" w:line="240" w:lineRule="auto"/>
      <w:jc w:val="center"/>
    </w:pPr>
    <w:rPr>
      <w:rFonts w:ascii="Times New Roman" w:hAnsi="Times New Roman"/>
      <w:sz w:val="24"/>
      <w:szCs w:val="20"/>
      <w:lang w:val="uk-UA"/>
    </w:rPr>
  </w:style>
  <w:style w:type="character" w:styleId="a7" w:customStyle="1">
    <w:name w:val="Название Знак"/>
    <w:rPr>
      <w:rFonts w:ascii="Times New Roman" w:cs="Times New Roman" w:eastAsia="Times New Roman" w:hAnsi="Times New Roman"/>
      <w:w w:val="100"/>
      <w:position w:val="-1"/>
      <w:sz w:val="24"/>
      <w:szCs w:val="20"/>
      <w:effect w:val="none"/>
      <w:vertAlign w:val="baseline"/>
      <w:cs w:val="0"/>
      <w:em w:val="none"/>
      <w:lang w:val="uk-UA"/>
    </w:rPr>
  </w:style>
  <w:style w:type="paragraph" w:styleId="a8" w:customStyle="1">
    <w:name w:val="Обычный (Интернет);Обычный (веб)"/>
    <w:basedOn w:val="a"/>
    <w:qFormat w:val="1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qFormat w:val="1"/>
    <w:pPr>
      <w:spacing w:after="0" w:line="240" w:lineRule="auto"/>
    </w:pPr>
    <w:rPr>
      <w:rFonts w:ascii="Tahoma" w:hAnsi="Tahoma"/>
      <w:sz w:val="16"/>
      <w:szCs w:val="16"/>
    </w:rPr>
  </w:style>
  <w:style w:type="character" w:styleId="aa" w:customStyle="1">
    <w:name w:val="Текст выноски Знак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b">
    <w:name w:val="List Paragraph"/>
    <w:basedOn w:val="a"/>
    <w:pPr>
      <w:ind w:left="708"/>
    </w:pPr>
  </w:style>
  <w:style w:type="character" w:styleId="ac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e">
    <w:name w:val="annotation reference"/>
    <w:basedOn w:val="a0"/>
    <w:uiPriority w:val="99"/>
    <w:semiHidden w:val="1"/>
    <w:unhideWhenUsed w:val="1"/>
    <w:rsid w:val="006D121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 w:val="1"/>
    <w:unhideWhenUsed w:val="1"/>
    <w:rsid w:val="006D1219"/>
    <w:pPr>
      <w:spacing w:line="240" w:lineRule="auto"/>
    </w:pPr>
    <w:rPr>
      <w:sz w:val="20"/>
      <w:szCs w:val="20"/>
    </w:rPr>
  </w:style>
  <w:style w:type="character" w:styleId="af0" w:customStyle="1">
    <w:name w:val="Текст примечания Знак"/>
    <w:basedOn w:val="a0"/>
    <w:link w:val="af"/>
    <w:uiPriority w:val="99"/>
    <w:semiHidden w:val="1"/>
    <w:rsid w:val="006D1219"/>
    <w:rPr>
      <w:position w:val="-1"/>
      <w:lang w:val="ru-RU"/>
    </w:rPr>
  </w:style>
  <w:style w:type="paragraph" w:styleId="af1">
    <w:name w:val="annotation subject"/>
    <w:basedOn w:val="af"/>
    <w:next w:val="af"/>
    <w:link w:val="af2"/>
    <w:uiPriority w:val="99"/>
    <w:semiHidden w:val="1"/>
    <w:unhideWhenUsed w:val="1"/>
    <w:rsid w:val="006D1219"/>
    <w:rPr>
      <w:b w:val="1"/>
      <w:bCs w:val="1"/>
    </w:rPr>
  </w:style>
  <w:style w:type="character" w:styleId="af2" w:customStyle="1">
    <w:name w:val="Тема примечания Знак"/>
    <w:basedOn w:val="af0"/>
    <w:link w:val="af1"/>
    <w:uiPriority w:val="99"/>
    <w:semiHidden w:val="1"/>
    <w:rsid w:val="006D1219"/>
    <w:rPr>
      <w:b w:val="1"/>
      <w:bCs w:val="1"/>
      <w:position w:val="-1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j7GL/2YLyydPRkfySY08FNxmTA==">CgMxLjAyCWguMWZvYjl0ZTIJaC4zem55c2g3MghoLmdqZGd4czIJaC4zMGowemxsOAByITFwYkt4Ulh4NzNNX2hkNE0wdkY5RktTMmctTjlBRlJxZg==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2023-05-08T10:20:00Z</dcterms:created>
  <dc:creator>User</dc:creator>
</cp:coreProperties>
</file>