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8"/>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Додаток № 2</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8"/>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до рішення  Сквирської міської ради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8"/>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від 23 травня 2023 року № </w:t>
      </w:r>
      <w:r w:rsidDel="00000000" w:rsidR="00000000" w:rsidRPr="00000000">
        <w:rPr>
          <w:sz w:val="24"/>
          <w:szCs w:val="24"/>
          <w:rtl w:val="0"/>
        </w:rPr>
        <w:t xml:space="preserve">02</w:t>
      </w:r>
      <w:r w:rsidDel="00000000" w:rsidR="00000000" w:rsidRPr="00000000">
        <w:rPr>
          <w:i w:val="0"/>
          <w:smallCaps w:val="0"/>
          <w:strike w:val="0"/>
          <w:color w:val="000000"/>
          <w:sz w:val="24"/>
          <w:szCs w:val="24"/>
          <w:u w:val="none"/>
          <w:shd w:fill="auto" w:val="clear"/>
          <w:vertAlign w:val="baseline"/>
          <w:rtl w:val="0"/>
        </w:rPr>
        <w:t xml:space="preserve">-33-VIII</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РЕГЛАМЕНТ</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Управління (Центру) надання адміністративних послуг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Загальна частина</w:t>
      </w:r>
      <w:bookmarkStart w:colFirst="0" w:colLast="0" w:name="bookmark=id.gjdgxs" w:id="0"/>
      <w:bookmarkEnd w:id="0"/>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Цей регламент визначає порядок організації роботи Управління (Центру)</w:t>
      </w:r>
      <w:bookmarkStart w:colFirst="0" w:colLast="0" w:name="bookmark=id.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надання адміністративних послуг Сквирської міської ради (далі - </w:t>
      </w:r>
      <w:r w:rsidDel="00000000" w:rsidR="00000000" w:rsidRPr="00000000">
        <w:rPr>
          <w:sz w:val="28"/>
          <w:szCs w:val="28"/>
          <w:rtl w:val="0"/>
        </w:rPr>
        <w:t xml:space="preserve">Ц</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ентр), його віддалених робочих місць адміністраторів, порядок дій адміністраторів центру та їх взаємодії із суб’єктами надання адміністративних послуг.</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У цьому регламенті терміни вж</w:t>
      </w:r>
      <w:bookmarkStart w:colFirst="0" w:colLast="0" w:name="bookmark=id.1fob9te"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иваються у значенні, наведеному в Законі України “Про адміністративні послуги”.</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Надання адміністративних послуг у </w:t>
      </w:r>
      <w:r w:rsidDel="00000000" w:rsidR="00000000" w:rsidRPr="00000000">
        <w:rPr>
          <w:sz w:val="28"/>
          <w:szCs w:val="28"/>
          <w:rtl w:val="0"/>
        </w:rPr>
        <w:t xml:space="preserve">Ц</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ентрі здійснюється з дотриманням таких принципів:</w:t>
      </w:r>
    </w:p>
    <w:bookmarkStart w:colFirst="0" w:colLast="0" w:name="bookmark=id.3znysh7" w:id="3"/>
    <w:bookmarkEnd w:id="3"/>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верховенства права, у тому числі законності та юридичної визначеності;</w:t>
      </w:r>
    </w:p>
    <w:bookmarkStart w:colFirst="0" w:colLast="0" w:name="bookmark=id.2et92p0" w:id="4"/>
    <w:bookmarkEnd w:id="4"/>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стабільності;</w:t>
      </w:r>
    </w:p>
    <w:bookmarkStart w:colFirst="0" w:colLast="0" w:name="bookmark=id.tyjcwt" w:id="5"/>
    <w:bookmarkEnd w:id="5"/>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рів</w:t>
      </w:r>
      <w:bookmarkStart w:colFirst="0" w:colLast="0" w:name="bookmark=id.3dy6vkm" w:id="6"/>
      <w:bookmarkEnd w:id="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ності перед законом;</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відкритості та прозорості;</w:t>
      </w:r>
    </w:p>
    <w:bookmarkStart w:colFirst="0" w:colLast="0" w:name="bookmark=id.1t3h5sf" w:id="7"/>
    <w:bookmarkEnd w:id="7"/>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оперативності та своєчасності;</w:t>
      </w:r>
    </w:p>
    <w:bookmarkStart w:colFirst="0" w:colLast="0" w:name="bookmark=id.4d34og8" w:id="8"/>
    <w:bookmarkEnd w:id="8"/>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доступності інформації про надання адміністративних послуг;</w:t>
      </w:r>
    </w:p>
    <w:bookmarkStart w:colFirst="0" w:colLast="0" w:name="bookmark=id.2s8eyo1" w:id="9"/>
    <w:bookmarkEnd w:id="9"/>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захищеності персональних даних;</w:t>
      </w:r>
    </w:p>
    <w:bookmarkStart w:colFirst="0" w:colLast="0" w:name="bookmark=id.17dp8vu" w:id="10"/>
    <w:bookmarkEnd w:id="10"/>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раціональної мінімізації кількості документів та процедурних дій, що вимагаються для </w:t>
      </w:r>
      <w:bookmarkStart w:colFirst="0" w:colLast="0" w:name="bookmark=id.3rdcrjn" w:id="11"/>
      <w:bookmarkEnd w:id="1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отримання адміністративних послуг;</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неупередженості та справедливості;</w:t>
      </w:r>
    </w:p>
    <w:bookmarkStart w:colFirst="0" w:colLast="0" w:name="bookmark=id.26in1rg" w:id="12"/>
    <w:bookmarkEnd w:id="12"/>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доступності та зручності для суб’єктів звернення.</w:t>
      </w:r>
    </w:p>
    <w:bookmarkStart w:colFirst="0" w:colLast="0" w:name="bookmark=id.lnxbz9" w:id="13"/>
    <w:bookmarkEnd w:id="13"/>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Центр у своїй діяльності керується Конституцією та законами України, актами Президента України і Кабінету Міністрів України, актами ц</w:t>
      </w:r>
      <w:bookmarkStart w:colFirst="0" w:colLast="0" w:name="bookmark=id.35nkun2" w:id="14"/>
      <w:bookmarkEnd w:id="1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ентральних та місцевих органів виконавчої влади, органів місцевого самоврядування, положенням про </w:t>
      </w:r>
      <w:r w:rsidDel="00000000" w:rsidR="00000000" w:rsidRPr="00000000">
        <w:rPr>
          <w:sz w:val="28"/>
          <w:szCs w:val="28"/>
          <w:rtl w:val="0"/>
        </w:rPr>
        <w:t xml:space="preserve">Ц</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ентр та регламентом центру.</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Вимоги до приміщення, в якому розміщується центр</w:t>
      </w:r>
      <w:bookmarkStart w:colFirst="0" w:colLast="0" w:name="bookmark=id.1ksv4uv" w:id="15"/>
      <w:bookmarkEnd w:id="15"/>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Центр розміщується в центральній частині міста Сквира.</w:t>
      </w:r>
      <w:bookmarkStart w:colFirst="0" w:colLast="0" w:name="bookmark=id.44sinio" w:id="16"/>
      <w:bookmarkEnd w:id="16"/>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вході до приміщення (будівлі) розміщуються вивіска з позначенням “Центр надання адміністративних послуг” або “Центр Дії”, яке дублюється у тактильному вигляді та шрифтом Брайля. Позначення “Центр надання адміністративних послуг” та “Центр Дії” можуть розміщуватися одночасно.</w:t>
      </w:r>
      <w:bookmarkStart w:colFirst="0" w:colLast="0" w:name="bookmark=id.2jxsxqh" w:id="17"/>
      <w:bookmarkEnd w:id="17"/>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Перед входом до приміщення розміщуються тактильні та контрастні позначки для осіб з інвалідністю з порушеннями зору.</w:t>
      </w:r>
    </w:p>
    <w:bookmarkStart w:colFirst="0" w:colLast="0" w:name="bookmark=id.z337ya" w:id="18"/>
    <w:bookmarkEnd w:id="18"/>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Вхід до приміщень центру, який має сходи, повинен бути облаштований кнопкою виклику, пандусом та поручнями з обох боків для осіб з інвалід</w:t>
      </w:r>
      <w:bookmarkStart w:colFirst="0" w:colLast="0" w:name="bookmark=id.3j2qqm3" w:id="19"/>
      <w:bookmarkEnd w:id="1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ністю та інших маломобільних груп населення, а також місцями для тимчасового розміщення дитячих колясок.</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приміщенні центру облаштовується санітарна кімната з урахуванням потреб осіб з інвалідністю, зокрема тих, що пересуваються на кріслах колісних, та ін</w:t>
      </w:r>
      <w:bookmarkStart w:colFirst="0" w:colLast="0" w:name="bookmark=id.1y810tw" w:id="20"/>
      <w:bookmarkEnd w:id="2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ших маломобільних груп населення.</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Облаштування центру здійснюється з дотриманням вимог щодо інклюзивності будівель і споруд, передбачених Державними будівельними нормами ДБН В.2.2-40:2018 “Будинки і споруди. Інклюзивність будівель і споруд. Основні положен</w:t>
      </w:r>
      <w:bookmarkStart w:colFirst="0" w:colLast="0" w:name="bookmark=id.4i7ojhp" w:id="21"/>
      <w:bookmarkEnd w:id="2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ня” стосовно їх доступності для осіб з інвалідністю та інших маломобільних груп населення.</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Законом України “Про основи соціальної захищеності осіб з інвалідністю в Україні”. Будівлі, приміщення та стоянки центру облаштовуються з урахуванням</w:t>
      </w:r>
      <w:bookmarkStart w:colFirst="0" w:colLast="0" w:name="bookmark=id.2xcytpi" w:id="22"/>
      <w:bookmarkEnd w:id="2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потреб осіб з інвалідністю та інших маломобільних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При</w:t>
      </w:r>
      <w:bookmarkStart w:colFirst="0" w:colLast="0" w:name="bookmark=id.1ci93xb" w:id="23"/>
      <w:bookmarkEnd w:id="2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міщення центру поділяється на відкриту та закриту частини.</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w:t>
      </w:r>
      <w:bookmarkStart w:colFirst="0" w:colLast="0" w:name="bookmark=id.3whwml4" w:id="24"/>
      <w:bookmarkEnd w:id="2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Відкрита частина включає:</w:t>
      </w:r>
    </w:p>
    <w:bookmarkStart w:colFirst="0" w:colLast="0" w:name="bookmark=id.2bn6wsx" w:id="25"/>
    <w:bookmarkEnd w:id="25"/>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сектор прийому;</w:t>
      </w:r>
    </w:p>
    <w:bookmarkStart w:colFirst="0" w:colLast="0" w:name="bookmark=id.qsh70q" w:id="26"/>
    <w:bookmarkEnd w:id="26"/>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сектор інформування;</w:t>
      </w:r>
    </w:p>
    <w:bookmarkStart w:colFirst="0" w:colLast="0" w:name="bookmark=id.3as4poj" w:id="27"/>
    <w:bookmarkEnd w:id="27"/>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сектор очікування;</w:t>
      </w:r>
    </w:p>
    <w:bookmarkStart w:colFirst="0" w:colLast="0" w:name="bookmark=id.1pxezwc" w:id="28"/>
    <w:bookmarkEnd w:id="28"/>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сектор обслуговування.</w:t>
      </w:r>
    </w:p>
    <w:bookmarkStart w:colFirst="0" w:colLast="0" w:name="bookmark=id.49x2ik5" w:id="29"/>
    <w:bookmarkEnd w:id="29"/>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Відкрита частина розміщується на першому або другому поверсі будівлі за умови створення належних умов для безперешкодного доступу для осіб з інвалі</w:t>
      </w:r>
      <w:bookmarkStart w:colFirst="0" w:colLast="0" w:name="bookmark=id.2p2csry" w:id="30"/>
      <w:bookmarkEnd w:id="3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дністю та інших маломобільних груп населення до приміщень будівлі.</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w:t>
      </w:r>
      <w:bookmarkStart w:colFirst="0" w:colLast="0" w:name="bookmark=id.147n2zr" w:id="31"/>
      <w:bookmarkEnd w:id="3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асобів телекомунікації (телефону, електронної пошти, інших засобів зв’язку), а також збереження документів, справ, журналів обліку/реєстрації (розміщення архіву).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Вхід до закритої частини центру суб’єктам звернення забороняється.</w:t>
      </w:r>
    </w:p>
    <w:bookmarkStart w:colFirst="0" w:colLast="0" w:name="bookmark=id.3o7alnk" w:id="32"/>
    <w:bookmarkEnd w:id="32"/>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Закрита частина може розмі</w:t>
      </w:r>
      <w:bookmarkStart w:colFirst="0" w:colLast="0" w:name="bookmark=id.23ckvvd" w:id="33"/>
      <w:bookmarkEnd w:id="3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щуватися на інших поверхах, ніж відкрита частина.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Сектор прийому облаштовується при вході до приміщення центру. У ньому здійснюється загальне інформування та консультування суб’єктів звернення з питань роботи центру.</w:t>
      </w:r>
    </w:p>
    <w:bookmarkStart w:colFirst="0" w:colLast="0" w:name="bookmark=id.ihv636" w:id="34"/>
    <w:bookmarkEnd w:id="34"/>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Сектор інформування облаштовуєтьс</w:t>
      </w:r>
      <w:bookmarkStart w:colFirst="0" w:colLast="0" w:name="bookmark=id.32hioqz" w:id="35"/>
      <w:bookmarkEnd w:id="3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 з метою ознайомлення суб’єктів звернення з порядком та умовами надання адміністративних послуг.</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секторі інформування розміщуються інформаційні стенди, постери (плакати)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 а також інформацію щодо можливостей отримання послуг он-лайн в електронному вигляді, інформацію щодо здійснення консультування підприємців (“Дія. Бізнес”) (у разі проведення такого консультування в приміщеннях центру), інформацію щодо здійснення прийому суб’єктів звернення з надання безоплатної правової допомоги (у разі проведення такого прийому в приміщеннях центру), а також інформацію щодо електронного урядування та електронної демокра</w:t>
      </w:r>
      <w:bookmarkStart w:colFirst="0" w:colLast="0" w:name="bookmark=id.1hmsyys" w:id="36"/>
      <w:bookmarkEnd w:id="3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тії, розвитку цифрових навичок та цифрових прав громадян, цифрових інновацій та технологій.</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Сектор інформування облаштовується столами, стільцями, комп’ютерною технікою з вільним доступом до Інтернету та забезпечується канцелярськими товарами для заповненн</w:t>
      </w:r>
      <w:bookmarkStart w:colFirst="0" w:colLast="0" w:name="bookmark=id.41mghml" w:id="37"/>
      <w:bookmarkEnd w:id="3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 суб’єктами звернення необхідних документів.</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та віддалені робочі місця адміністратора, облаштовуютьс</w:t>
      </w:r>
      <w:bookmarkStart w:colFirst="0" w:colLast="0" w:name="bookmark=id.2grqrue" w:id="38"/>
      <w:bookmarkEnd w:id="3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 відповідними засобами (зокрема скринькою) та/або в них розміщується в доступному місці книга відгуків і пропозицій.</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встановлення зворотного зв’язку із суб’єктами звернень в електронній формі у зазначеному приміщенні розміщується інформація, що містить гіпертекстові посилання та QR-коди на форми-опитувальники (анкети) для оцінювання суб’єктами звернення якості наданих їм адміністративних послуг, в тому числі на комп’ютерній техніці, у терміналах, інших технічних засобах, а також на відповідних веб-сайт</w:t>
      </w:r>
      <w:bookmarkStart w:colFirst="0" w:colLast="0" w:name="bookmark=id.vx1227" w:id="39"/>
      <w:bookmarkEnd w:id="3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ах. Зазначена інформація розміщується окремо в секторах прийому, інформування, очікування та обслуговування.</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Сектор очікування розміщується в просторому приміщенні, площа якого визначається залежно від кількості осіб, які звертаються до центру протягом </w:t>
      </w:r>
      <w:bookmarkStart w:colFirst="0" w:colLast="0" w:name="bookmark=id.3fwokq0" w:id="40"/>
      <w:bookmarkEnd w:id="4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дня, та облаштовується столами для оформлення документів та в достатній кількості стільцями, кріслами тощо.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секторі очікування облаштовуються місця для суб’єктів звернень в кількості не менш як 15 місць.</w:t>
      </w:r>
      <w:bookmarkStart w:colFirst="0" w:colLast="0" w:name="bookmark=id.1v1yuxt" w:id="41"/>
      <w:bookmarkEnd w:id="41"/>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Сектор очікування у разі потреби обладнується авто</w:t>
      </w:r>
      <w:bookmarkStart w:colFirst="0" w:colLast="0" w:name="bookmark=id.4f1mdlm" w:id="42"/>
      <w:bookmarkEnd w:id="4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матизованою системою керування чергою, системою звукового інформування осіб похилого віку та осіб з інвалідністю з порушеннями зору.</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приміщенні центру та у приміщеннях, де розміщені віддалені робочі місця адміністраторів, створюються умови для оплати суб</w:t>
      </w:r>
      <w:bookmarkStart w:colFirst="0" w:colLast="0" w:name="bookmark=id.2u6wntf" w:id="43"/>
      <w:bookmarkEnd w:id="4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Сектор обслуговування повинен бути утворений за принципом відкритості розміщення робочих місць. Для швидкого обслуговування суб’єктів звернень робочі місця адміністраторів можуть розподілятися за принципом прийому і видачі документів. Кожне робоче місце для прийому суб’єктів звернення повинно мати інформаційну табличку із зазначенням</w:t>
      </w:r>
      <w:bookmarkStart w:colFirst="0" w:colLast="0" w:name="bookmark=id.19c6y18" w:id="44"/>
      <w:bookmarkEnd w:id="4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номера такого місця, прізвища, імені, по батькові та посади адміністратора центру.</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Площа секторів очікування та обслуговування центру та приміщення, де розміщено віддалене робоче місце адміністратора, повинна бути достатньою для забезпечення зручних т</w:t>
      </w:r>
      <w:bookmarkStart w:colFirst="0" w:colLast="0" w:name="bookmark=id.3tbugp1" w:id="45"/>
      <w:bookmarkEnd w:id="4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комфортних умов для прийому суб’єктів звернення і роботи адміністраторів центру.</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Рекомендована площа секторів очікування та обслуговування становить не менш як 50 кв. метрів.</w:t>
      </w:r>
      <w:bookmarkStart w:colFirst="0" w:colLast="0" w:name="bookmark=id.28h4qwu" w:id="46"/>
      <w:bookmarkEnd w:id="46"/>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На інформаційних стендах або інформаційних терміналах розміщується інформац</w:t>
      </w:r>
      <w:bookmarkStart w:colFirst="0" w:colLast="0" w:name="bookmark=id.nmf14n" w:id="47"/>
      <w:bookmarkEnd w:id="4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ія, зокрема, про:</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найменування центру, його місцезнаходження та місцезнаходження віддалених робочих місць адміністраторів, номери телефонів для довідок, факсу, адресу веб-сайту, електронної пошти;</w:t>
      </w:r>
    </w:p>
    <w:bookmarkStart w:colFirst="0" w:colLast="0" w:name="bookmark=id.37m2jsg" w:id="48"/>
    <w:bookmarkEnd w:id="48"/>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графік роботи центру, його віддалених робочих місць адміністраторів (прийомні дні та години, вихідні дні), який затверджується Сквирською міською радою з урахуванням потреб суб’єктів звернення та відповідно до вимог Закону України</w:t>
      </w:r>
      <w:bookmarkStart w:colFirst="0" w:colLast="0" w:name="bookmark=id.1mrcu09" w:id="49"/>
      <w:bookmarkEnd w:id="4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адміністративні послуги”;</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перелік адміністративних послуг, які надаються через центр та</w:t>
      </w:r>
      <w:bookmarkStart w:colFirst="0" w:colLast="0" w:name="bookmark=id.46r0co2" w:id="50"/>
      <w:bookmarkEnd w:id="5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його віддалені робочі місця адміністраторів, та відповідні інформаційні картки адміністративних послуг;</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строки надання адміністративних послуг;</w:t>
      </w:r>
    </w:p>
    <w:bookmarkStart w:colFirst="0" w:colLast="0" w:name="bookmark=id.2lwamvv" w:id="51"/>
    <w:bookmarkEnd w:id="51"/>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бланки заяв та інших документів, необхідних для звернення за отриманням адміністративних послуг, а тако</w:t>
      </w:r>
      <w:bookmarkStart w:colFirst="0" w:colLast="0" w:name="bookmark=id.111kx3o" w:id="52"/>
      <w:bookmarkEnd w:id="5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 зразки їх заповнення;</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платіжні реквізити для оплати платних адміністративних послуг;</w:t>
      </w:r>
    </w:p>
    <w:bookmarkStart w:colFirst="0" w:colLast="0" w:name="bookmark=id.3l18frh" w:id="53"/>
    <w:bookmarkEnd w:id="53"/>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супутні послуги, які надаються в приміщенні центру;</w:t>
      </w:r>
    </w:p>
    <w:bookmarkStart w:colFirst="0" w:colLast="0" w:name="bookmark=id.206ipza" w:id="54"/>
    <w:bookmarkEnd w:id="54"/>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прізвище, ім’я, по батькові керівника центру, контактні телефони, адресу електронної пошти;</w:t>
      </w:r>
    </w:p>
    <w:bookmarkStart w:colFirst="0" w:colLast="0" w:name="bookmark=id.4k668n3" w:id="55"/>
    <w:bookmarkEnd w:id="55"/>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користування інформаційни</w:t>
      </w:r>
      <w:bookmarkStart w:colFirst="0" w:colLast="0" w:name="bookmark=id.2zbgiuw" w:id="56"/>
      <w:bookmarkEnd w:id="5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ми терміналами (у разі їх наявності);</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користування автоматизованою системою керування чергою (у разі її наявності);</w:t>
      </w:r>
    </w:p>
    <w:bookmarkStart w:colFirst="0" w:colLast="0" w:name="bookmark=id.1egqt2p" w:id="57"/>
    <w:bookmarkEnd w:id="57"/>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положення про центр;</w:t>
      </w:r>
    </w:p>
    <w:bookmarkStart w:colFirst="0" w:colLast="0" w:name="bookmark=id.3ygebqi" w:id="58"/>
    <w:bookmarkEnd w:id="58"/>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регламент центру;</w:t>
      </w:r>
    </w:p>
    <w:bookmarkStart w:colFirst="0" w:colLast="0" w:name="bookmark=id.2dlolyb" w:id="59"/>
    <w:bookmarkEnd w:id="59"/>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графік прийому суб’єктів звернення посадовими особами Сквирської міської ради, міським головою, керівником військово-цивільної адміністрації населеного пункту (у разі проведення такого прийому в приміщенні центру та </w:t>
      </w:r>
      <w:bookmarkStart w:colFirst="0" w:colLast="0" w:name="bookmark=id.sqyw64" w:id="60"/>
      <w:bookmarkEnd w:id="6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його у приміщеннях, де розміщені віддалені робочі місця адміністраторів);</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графік надання консультацій, прийому суб’єктів звернень суб’єктами,</w:t>
      </w:r>
      <w:bookmarkStart w:colFirst="0" w:colLast="0" w:name="bookmark=id.3cqmetx" w:id="61"/>
      <w:bookmarkEnd w:id="6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які забезпечують консультування та прийом у приміщеннях центру;</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інформацію щодо можливостей отримання послуг он-лайн в електронному вигляді;</w:t>
      </w:r>
    </w:p>
    <w:bookmarkStart w:colFirst="0" w:colLast="0" w:name="bookmark=id.1rvwp1q" w:id="62"/>
    <w:bookmarkEnd w:id="62"/>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інформацію щодо електронного урядування та електронної демократії, розвитку цифрових навичок та цифрових прав гром</w:t>
      </w:r>
      <w:bookmarkStart w:colFirst="0" w:colLast="0" w:name="bookmark=id.4bvk7pj" w:id="63"/>
      <w:bookmarkEnd w:id="6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адян, цифрових інновацій та технологій.</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Перелік адміністративних послуг, які надаються через центр, його віддалені робочі місця адміністраторів, повинен розміщуватися у доступному та зручному для суб’єктів звернення місці, у тому числі на інформаційном</w:t>
      </w:r>
      <w:bookmarkStart w:colFirst="0" w:colLast="0" w:name="bookmark=id.2r0uhxc" w:id="64"/>
      <w:bookmarkEnd w:id="6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Перелік адміністративних послуг, які надаються через віддалені робочі місця адміністраторів, затверджується виконавчим комітетом Сквирської міської ради</w:t>
      </w:r>
      <w:bookmarkStart w:colFirst="0" w:colLast="0" w:name="bookmark=id.1664s55" w:id="65"/>
      <w:bookmarkEnd w:id="6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урахуванням потреб суб’єктів звернення.</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Бланки заяв, необхідні для замовлення адміністративних послуг, розміщуються на стенд</w:t>
      </w:r>
      <w:bookmarkStart w:colFirst="0" w:colLast="0" w:name="bookmark=id.3q5sasy" w:id="66"/>
      <w:bookmarkEnd w:id="6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ах-накопичувачах або стелажах із вільним доступом до них суб’єктів звернення або на веб-сайті центру (веб-сайті органу, що утворив центр).</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У разі можливості на інформаційних терміналах розміщується голосова інформація та відеоінформація, а також здійснює</w:t>
      </w:r>
      <w:bookmarkStart w:colFirst="0" w:colLast="0" w:name="bookmark=id.25b2l0r" w:id="67"/>
      <w:bookmarkEnd w:id="6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ться інформування в інший спосіб, який є зручним для осіб з інвалідністю, зокрема осіб з порушеннями слуху, зору, та інших маломобільних груп населення.</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забезпечення надання адміністративних послуг суб’єктам звернення, які є глухими, німими або глухоні</w:t>
      </w:r>
      <w:bookmarkStart w:colFirst="0" w:colLast="0" w:name="bookmark=id.kgcv8k" w:id="68"/>
      <w:bookmarkEnd w:id="6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мими, до роботи центру може залучатися перекладач жестової мови.</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 У разі надання адміністративних послуг через центр консультації з питань надання таких послуг проводяться (у тому числі представниками суб’єктів надання адміністративних послуг) виключно у центрі та</w:t>
      </w:r>
      <w:bookmarkStart w:colFirst="0" w:colLast="0" w:name="bookmark=id.34g0dwd" w:id="69"/>
      <w:bookmarkEnd w:id="6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віддалених робочих місцях адміністраторів.</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Інформаційна та технологічна картки адміністративних послуг</w:t>
      </w:r>
      <w:bookmarkStart w:colFirst="0" w:colLast="0" w:name="bookmark=id.1jlao46" w:id="70"/>
      <w:bookmarkEnd w:id="70"/>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 Сквирська міська рада, а також керівник центру можуть вносити суб’єктові надання адміністративної послуги пропозиції щодо необхідності</w:t>
      </w:r>
      <w:bookmarkStart w:colFirst="0" w:colLast="0" w:name="bookmark=id.43ky6rz" w:id="71"/>
      <w:bookmarkEnd w:id="7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 У разі внесення змін до законодавства щодо надання адміністративної послуги суб’єкт її надання своєчасно інформує про це Сквирську міську раду</w:t>
      </w:r>
      <w:bookmarkStart w:colFirst="0" w:colLast="0" w:name="bookmark=id.2iq8gzs" w:id="72"/>
      <w:bookmarkEnd w:id="7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 також керівника центру, готує пропозиції щодо внесення змін до інформаційних та/або технологічних карток згідно із законодавством.</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Робота інформаційного підрозділу центру</w:t>
      </w:r>
      <w:bookmarkStart w:colFirst="0" w:colLast="0" w:name="bookmark=id.xvir7l" w:id="73"/>
      <w:bookmarkEnd w:id="73"/>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 Для надання допомоги суб’єктам звернення у користуванні інформаційними терміналами та автоматизованою системою керування чергою (у разі їх наявності), консультування із загальних питань організації роботи центру та порядку прийому суб’єктів звернення у центрі може</w:t>
      </w:r>
      <w:bookmarkStart w:colFirst="0" w:colLast="0" w:name="bookmark=id.3hv69ve" w:id="74"/>
      <w:bookmarkEnd w:id="7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утворюватися інформаційний підрозділ.</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Інформаційний підрозділ центру також:</w:t>
      </w:r>
    </w:p>
    <w:bookmarkStart w:colFirst="0" w:colLast="0" w:name="bookmark=id.1x0gk37" w:id="75"/>
    <w:bookmarkEnd w:id="75"/>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інформує за усним клопотанням суб’єкта звернення про належність порушеного ним питання до компетенції центру;</w:t>
      </w:r>
    </w:p>
    <w:bookmarkStart w:colFirst="0" w:colLast="0" w:name="bookmark=id.4h042r0" w:id="76"/>
    <w:bookmarkEnd w:id="76"/>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консультує суб’єктів звернення щодо порядку внесення плати (адміністр</w:t>
      </w:r>
      <w:bookmarkStart w:colFirst="0" w:colLast="0" w:name="bookmark=id.2w5ecyt" w:id="77"/>
      <w:bookmarkEnd w:id="7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ативного збору) за надання платних адміністративних послуг, надає інформацію про платіжні реквізити для сплати адміністративного збору;</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надає іншу інформацію та допомогу, що необхідні суб’єктам звернення до прийому їх адміністратором.</w:t>
      </w:r>
    </w:p>
    <w:bookmarkStart w:colFirst="0" w:colLast="0" w:name="bookmark=id.1baon6m" w:id="78"/>
    <w:bookmarkEnd w:id="78"/>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 Сквирська міська рада створює та забезпечує роботу окремого розділу на своєму веб-сайті, де розміщується інформація, зазначена в пункті 12 цього Регламенту, а також відомості про найближчі зупинки громадського транспорту, під’їзні шляхи, місця паркування, доступність центр</w:t>
      </w:r>
      <w:bookmarkStart w:colFirst="0" w:colLast="0" w:name="bookmark=id.3vac5uf" w:id="79"/>
      <w:bookmarkEnd w:id="7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для осіб з інвалідністю з порушеннями зору, слуху, опорно-рухового апарату, інша корисна для суб’єктів звернення інформація.</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 Інформація, яка розміщується в приміщенні центру (в тому числі на інформаційних терміналах) та на веб-сайті, повинна бути акт</w:t>
      </w:r>
      <w:bookmarkStart w:colFirst="0" w:colLast="0" w:name="bookmark=id.2afmg28" w:id="80"/>
      <w:bookmarkEnd w:id="8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уальною і вичерпною.</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Інформація на веб-сайті центру має бути зручною для пошуку та копіювання.</w:t>
      </w:r>
    </w:p>
    <w:bookmarkStart w:colFirst="0" w:colLast="0" w:name="bookmark=id.pkwqa1" w:id="81"/>
    <w:bookmarkEnd w:id="81"/>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Суб’єктам звернення, які звернулися до центру (до адміністраторів, що працюють на віддалених робочих місцях), з використанням засобів телекомунікаційного зв’</w:t>
      </w:r>
      <w:bookmarkStart w:colFirst="0" w:colLast="0" w:name="bookmark=id.39kk8xu" w:id="82"/>
      <w:bookmarkEnd w:id="8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Керування чергою в центрі</w:t>
      </w:r>
      <w:bookmarkStart w:colFirst="0" w:colLast="0" w:name="bookmark=id.1opuj5n" w:id="83"/>
      <w:bookmarkEnd w:id="83"/>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 З метою забезпечення зручності та оперативності обслуговування суб’єктів звернення у центрі (на віддалених робочих місцях адміністраторів) вживаються заходи для запобігання утворенню черги, а у разі її утворення - для керування чергою.</w:t>
      </w:r>
    </w:p>
    <w:bookmarkStart w:colFirst="0" w:colLast="0" w:name="bookmark=id.48pi1tg" w:id="84"/>
    <w:bookmarkEnd w:id="84"/>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 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w:t>
      </w:r>
      <w:bookmarkStart w:colFirst="0" w:colLast="0" w:name="bookmark=id.2nusc19" w:id="85"/>
      <w:bookmarkEnd w:id="8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може передбачати персоніфіковану реєстрацію суб’єкта звернення (із зазначенням його прізвища та імені).</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 У центрі та на віддалених робочих місцях адміністраторів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адміністраторів центру, що працюють на віддалених робочих місцях, з використанням телефонного зв’язку та/або електронної реєстрації на сторінці веб-сайту Сквирської міської ради</w:t>
      </w:r>
      <w:bookmarkStart w:colFirst="0" w:colLast="0" w:name="bookmark=id.1302m92" w:id="86"/>
      <w:bookmarkEnd w:id="8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чи за допомогою Національної веб-платформи центрів надання адміністративних послуг. Прийом суб’єктів звернення, які зареєструвалися шляхом попереднього запису, здійснюється у визначені керівником центру години.</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26. Центр може здійснювати ке</w:t>
      </w:r>
      <w:bookmarkStart w:colFirst="0" w:colLast="0" w:name="bookmark=id.3mzq4wv" w:id="87"/>
      <w:bookmarkEnd w:id="8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рування чергою в інший спосіб, гарантуючи дотримання принципу рівності суб’єктів звернення.</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Прийняття заяви та інших документів у центрі</w:t>
      </w:r>
      <w:bookmarkStart w:colFirst="0" w:colLast="0" w:name="bookmark=id.2250f4o" w:id="88"/>
      <w:bookmarkEnd w:id="88"/>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27.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віддалених робочих місцях адміністраторів.</w:t>
      </w:r>
      <w:bookmarkStart w:colFirst="0" w:colLast="0" w:name="bookmark=id.haapch" w:id="89"/>
      <w:bookmarkEnd w:id="8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рішенням Сквирської міської ради окремі завдання адміністратора, пов’язані з отриманням вхідного пакета документів, видачею результатів надання адміністративних послуг, може виконувати староста, а також у випадках, передбачених законодавством, інша уповноважена посадова особа Сквирської міської ради</w:t>
      </w:r>
      <w:bookmarkStart w:colFirst="0" w:colLast="0" w:name="bookmark=id.319y80a" w:id="90"/>
      <w:bookmarkEnd w:id="9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випадках, передбачених законодавством, а також на вимогу суб’єкта звернення адміністратор центру складає заяву в електронній формі, друкує її та надає суб’єкту звернення для перевірки та підписання.</w:t>
      </w:r>
    </w:p>
    <w:bookmarkStart w:colFirst="0" w:colLast="0" w:name="bookmark=id.1gf8i83" w:id="91"/>
    <w:bookmarkEnd w:id="91"/>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Прийняття заяв для отримання адміністративн</w:t>
      </w:r>
      <w:bookmarkStart w:colFirst="0" w:colLast="0" w:name="bookmark=id.40ew0vw" w:id="92"/>
      <w:bookmarkEnd w:id="9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Заяви від юридичних осіб приймаються за місцезнаходженням таких осіб або у випадках, пере</w:t>
      </w:r>
      <w:bookmarkStart w:colFirst="0" w:colLast="0" w:name="bookmark=id.2fk6b3p" w:id="93"/>
      <w:bookmarkEnd w:id="9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дбачених законом, за місцем провадження діяльності або місцезнаходженням відповідних об’єктів, якщо інше не встановлено законом.</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28. 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Закону України “Про дозвільну систему у сфері господарської діяльності”</w:t>
      </w:r>
      <w:bookmarkStart w:colFirst="0" w:colLast="0" w:name="bookmark=id.upglbi" w:id="94"/>
      <w:bookmarkEnd w:id="9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29. Суб’єкт звернення має право подати вхідний пакет документів у центрі (його віддаленому робочому місці адміністратора) особисто, через представника (законного представника), надіслати його поштою (</w:t>
      </w:r>
      <w:bookmarkStart w:colFirst="0" w:colLast="0" w:name="bookmark=id.3ep43zb" w:id="95"/>
      <w:bookmarkEnd w:id="9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рекомендованим листом з описом вкладення) або у випадках, передбачених законом, за допомогою засобів телекомунікаційного зв’язку.</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Заява для отримання адміністративної послуги в електронній формі подається через Єдиний державний </w:t>
      </w:r>
      <w:r w:rsidDel="00000000" w:rsidR="00000000" w:rsidRPr="00000000">
        <w:rPr>
          <w:sz w:val="28"/>
          <w:szCs w:val="28"/>
          <w:rtl w:val="0"/>
        </w:rPr>
        <w:t xml:space="preserve">веб портал</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електронних послуг,</w:t>
      </w:r>
      <w:bookmarkStart w:colFirst="0" w:colLast="0" w:name="bookmark=id.1tuee74" w:id="96"/>
      <w:bookmarkEnd w:id="9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тому числі через інтегровані з ним інформаційні системи державних органів та органів місцевого самоврядування.</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30. У разі коли вхідний пакет документів подається представником (законним представником) суб’єкта звернення, пред’являються документи, що пос</w:t>
      </w:r>
      <w:bookmarkStart w:colFirst="0" w:colLast="0" w:name="bookmark=id.4du1wux" w:id="97"/>
      <w:bookmarkEnd w:id="9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відчують особу представника та засвідчують його повноваження.</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31. 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32. </w:t>
      </w:r>
      <w:bookmarkStart w:colFirst="0" w:colLast="0" w:name="bookmark=id.2szc72q" w:id="98"/>
      <w:bookmarkEnd w:id="9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коли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33. Адміністратор центру склад</w:t>
      </w:r>
      <w:bookmarkStart w:colFirst="0" w:colLast="0" w:name="bookmark=id.184mhaj" w:id="99"/>
      <w:bookmarkEnd w:id="9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34. Суб’єктові звернення надається примірник опису вхідного пакета документів за підписом і з проставленням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w:t>
      </w:r>
      <w:bookmarkStart w:colFirst="0" w:colLast="0" w:name="bookmark=id.3s49zyc" w:id="100"/>
      <w:bookmarkEnd w:id="10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електронній формі.</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35. Адміністратор центру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віддаленому робочому місці адміністратора), спосіб передачі суб’єктові звернення вихідного пакета документів (особисто, засобами поштового зв’язку, у тому числі кур’єром за додаткову плату, або т</w:t>
      </w:r>
      <w:bookmarkStart w:colFirst="0" w:colLast="0" w:name="bookmark=id.279ka65" w:id="101"/>
      <w:bookmarkEnd w:id="10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 Адміністратор центру здійснює реєстрацію вхідного пакета документів шляхом внесення</w:t>
      </w:r>
      <w:bookmarkStart w:colFirst="0" w:colLast="0" w:name="bookmark=id.meukdy" w:id="102"/>
      <w:bookmarkEnd w:id="10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Реєстрація та облік заяв, вхідних пакетів документів та оформлених результатів надання адміністративних послуг у центрі та на віддаленому робочому місці адміністратора ведеться централізовано шляхом запровадження електронного документообігу.</w:t>
      </w:r>
      <w:bookmarkStart w:colFirst="0" w:colLast="0" w:name="bookmark=id.36ei31r" w:id="103"/>
      <w:bookmarkEnd w:id="103"/>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37. 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w:t>
      </w:r>
      <w:bookmarkStart w:colFirst="0" w:colLast="0" w:name="bookmark=id.1ljsd9k" w:id="104"/>
      <w:bookmarkEnd w:id="10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поштою (та/або його відскановану копію) чи іншими засобами телекомунікаційного зв’язку або поштовим відправленням.</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38. Після реєстрації вхідного пакета документів адміністратор центру формує справу у паперовій та/або електронній формі та в разі потреби зд</w:t>
      </w:r>
      <w:bookmarkStart w:colFirst="0" w:colLast="0" w:name="bookmark=id.45jfvxd" w:id="105"/>
      <w:bookmarkEnd w:id="10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ійснює її копіювання та/або сканування.</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39. Інформацію про вчинені дії адміністратор центру вносить до листа про проходження справи (опису вхідного пакета документів) у паперовій та/або електронній формі (крім випадків, коли адміністратор є суб’єктом надання адміністративної послуги). Лист про проходження справи (опис вхідного пакета документів) </w:t>
      </w:r>
      <w:bookmarkStart w:colFirst="0" w:colLast="0" w:name="bookmark=id.2koq656" w:id="106"/>
      <w:bookmarkEnd w:id="10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Опрацювання справи (вхідного пакета документів)</w:t>
      </w:r>
      <w:bookmarkStart w:colFirst="0" w:colLast="0" w:name="bookmark=id.zu0gcz" w:id="107"/>
      <w:bookmarkEnd w:id="107"/>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40. Після вчинення дій, передбачених пунктами 27-39 цього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w:t>
      </w:r>
      <w:r w:rsidDel="00000000" w:rsidR="00000000" w:rsidRPr="00000000">
        <w:rPr>
          <w:sz w:val="28"/>
          <w:szCs w:val="28"/>
          <w:rtl w:val="0"/>
        </w:rPr>
        <w:t xml:space="preserve">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(описі вхідного пакета документів)</w:t>
      </w:r>
      <w:bookmarkStart w:colFirst="0" w:colLast="0" w:name="bookmark=id.3jtnz0s" w:id="108"/>
      <w:bookmarkEnd w:id="10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 та у разі потреби оформляється акт приймання-передачі.</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 Передача справ у паперовій формі від центру (його віддаленого робочого місця адміністратора) до суб’єкта надання адміністративної послуги здійснюється в порядку, визначеному Сквирською міською радою, але не менше ніж один раз протягом робочого дня, шлях</w:t>
      </w:r>
      <w:bookmarkStart w:colFirst="0" w:colLast="0" w:name="bookmark=id.1yyy98l" w:id="109"/>
      <w:bookmarkEnd w:id="10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ом отримання справ представником суб’єкта надання адміністративної послуги або їх доставки працівником центру, надсилання відсканованих документів з використанням засобів телекомунікаційного зв’язку або в інший спосіб.</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Передача справ до суб’єкта надання адміністративної послуги може здійснюватися шляхом надсилання електронних копій оригіналів паперових документів (фотокопій) з використанням засобів телекомунікаційного зв’язку, зокрема через систему електронної взаємодії державних електронних інформаційних р</w:t>
      </w:r>
      <w:bookmarkStart w:colFirst="0" w:colLast="0" w:name="bookmark=id.4iylrwe" w:id="110"/>
      <w:bookmarkEnd w:id="11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есурсів, передача справ у паперовій формі у такому разі не здійснюється, крім випадків, передбачених законодавством.</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 Після отримання справи суб’єкт надання адміністративної послуги зобов’язаний внести запис про її отримання із зазначенням дати та часу, прізвища, імені, по батькові відповідальної посадової особи до листа про проходження справи (опису вхідного пакета документів) </w:t>
      </w:r>
      <w:bookmarkStart w:colFirst="0" w:colLast="0" w:name="bookmark=id.2y3w247" w:id="111"/>
      <w:bookmarkEnd w:id="11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до акта приймання-передачі (у разі його оформлення).</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 Контроль за дотриманням суб’єктами надання адміністративних послуг строків розгляду справ та прийняття рішень здійснюється адміністраторами центру, що здійснив реєстрацію вхідного пакета документів.</w:t>
      </w:r>
      <w:bookmarkStart w:colFirst="0" w:colLast="0" w:name="bookmark=id.1d96cc0" w:id="112"/>
      <w:bookmarkEnd w:id="112"/>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44. Суб’єкт надання адміністративної послуги зобов’язаний:</w:t>
      </w:r>
    </w:p>
    <w:bookmarkStart w:colFirst="0" w:colLast="0" w:name="bookmark=id.3x8tuzt" w:id="113"/>
    <w:bookmarkEnd w:id="113"/>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своєчасно інформувати центр про перешкоди у дотриманні строку розг</w:t>
      </w:r>
      <w:bookmarkStart w:colFirst="0" w:colLast="0" w:name="bookmark=id.2ce457m" w:id="114"/>
      <w:bookmarkEnd w:id="11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ляду справи та прийнятті рішення, інші проблеми, що виникають під час розгляду справи;</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bookmarkStart w:colFirst="0" w:colLast="0" w:name="bookmark=id.rjefff" w:id="115"/>
    <w:bookmarkEnd w:id="115"/>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виявл</w:t>
      </w:r>
      <w:bookmarkStart w:colFirst="0" w:colLast="0" w:name="bookmark=id.3bj1y38" w:id="116"/>
      <w:bookmarkEnd w:id="11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Передача вихідного пакета документів суб’єктові звернення</w:t>
      </w:r>
      <w:bookmarkStart w:colFirst="0" w:colLast="0" w:name="bookmark=id.1qoc8b1" w:id="117"/>
      <w:bookmarkEnd w:id="117"/>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45.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(віддаленого робочого місця адміністратора), про що зазначається в листі про проходження справи (описі вхідного пакета документів) </w:t>
      </w:r>
      <w:bookmarkStart w:colFirst="0" w:colLast="0" w:name="bookmark=id.4anzqyu" w:id="118"/>
      <w:bookmarkEnd w:id="11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в акті приймання-передачі (у разі його оформлення).</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46. 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(опису вхідного пакета документів), а також д</w:t>
      </w:r>
      <w:bookmarkStart w:colFirst="0" w:colLast="0" w:name="bookmark=id.2pta16n" w:id="119"/>
      <w:bookmarkEnd w:id="11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 відповідного реєстру в паперовій та/або електронній формі.</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47. 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w:t>
      </w:r>
      <w:bookmarkStart w:colFirst="0" w:colLast="0" w:name="bookmark=id.14ykbeg" w:id="120"/>
      <w:bookmarkEnd w:id="12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та/або засвідчує його повноваження, або у випадках, передбачених законодавством, передається в інший прийнятний для суб’єкта звернення спосіб.</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Інформація про дату отримання вихідного пакета документів суб’єктом звернення зазначається в описі вхідного пакет</w:t>
      </w:r>
      <w:bookmarkStart w:colFirst="0" w:colLast="0" w:name="bookmark=id.3oy7u29" w:id="121"/>
      <w:bookmarkEnd w:id="12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документів і зберігається в матеріалах справи.</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коли способом отримання результатів надання адміністративних послуг обрано засоби поштового зв’язку, такий документ вкладається в рекомендований лист з позначкою “Адміністративна послуга”, яка простав</w:t>
      </w:r>
      <w:bookmarkStart w:colFirst="0" w:colLast="0" w:name="bookmark=id.243i4a2" w:id="122"/>
      <w:bookmarkEnd w:id="12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ляється працівником центру, і передається представнику оператора поштового зв’язку за накладною, під підпис.</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48. У разі незазначення суб’єктом звернення зручного для нього способу отримання вихідного пакета документів та/або його неотримання в центрі протя</w:t>
      </w:r>
      <w:bookmarkStart w:colFirst="0" w:colLast="0" w:name="bookmark=id.j8sehv" w:id="123"/>
      <w:bookmarkEnd w:id="12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гом трьох місяців відповідні документи передаються суб’єкту надання адміністративних послуг для архівного зберігання.</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49. У разі коли адміністративна послуга надається невідкладно, адміністратор центру реєструє інформацію про результат розгляду справи в жу</w:t>
      </w:r>
      <w:bookmarkStart w:colFirst="0" w:colLast="0" w:name="bookmark=id.338fx5o" w:id="124"/>
      <w:bookmarkEnd w:id="12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рналі (у паперовій та/або електронній формі), негайно формує вихідний пакет документів та передає його суб’єктові звернення.</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50. Відповідальність за несвоєчасне та неналежне надання адміністративних послуг несуть суб’єкти надання таких послуг та в межах по</w:t>
      </w:r>
      <w:bookmarkStart w:colFirst="0" w:colLast="0" w:name="bookmark=id.1idq7dh" w:id="125"/>
      <w:bookmarkEnd w:id="12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вноважень адміністратори і керівник центру.</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51. 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може зберігатися в приміщенні центру та у</w:t>
      </w:r>
      <w:bookmarkStart w:colFirst="0" w:colLast="0" w:name="bookmark=id.42ddq1a" w:id="126"/>
      <w:bookmarkEnd w:id="12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приміщенні, де розміщено віддалене робоче місце адміністратора.</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надання адміністративної послуги за допомогою державних реєстрів інформація про послугу зберігається у відповідному реєстрі.</w:t>
      </w:r>
    </w:p>
    <w:bookmarkStart w:colFirst="0" w:colLast="0" w:name="bookmark=id.2hio093" w:id="127"/>
    <w:bookmarkEnd w:id="127"/>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Інформація про адміністративні пос</w:t>
      </w:r>
      <w:bookmarkStart w:colFirst="0" w:colLast="0" w:name="bookmark=id.wnyagw" w:id="128"/>
      <w:bookmarkEnd w:id="12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луги, надані адміністратором центру, що працює на віддаленому робочому місці, подається центру для узагальнення в порядку, визначеному регламентом центру.</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Усі матеріали справи зберігаються у суб’єкта надання адміністративної послуги.</w:t>
      </w:r>
    </w:p>
    <w:bookmarkStart w:colFirst="0" w:colLast="0" w:name="bookmark=id.3gnlt4p" w:id="129"/>
    <w:bookmarkEnd w:id="129"/>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Суб’єкт звернення може</w:t>
      </w:r>
      <w:bookmarkStart w:colFirst="0" w:colLast="0" w:name="bookmark=id.1vsw3ci" w:id="130"/>
      <w:bookmarkEnd w:id="13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відкликати свою заяву про надання адміністративної послуги до моменту прийняття рішення у справі, крім випадків, визначених законодавством.</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Адміністратор центру невідкладно у день надходження заяви здійснює її реєстрацію, про що робиться відмітка в листі про проходження справи (описі вхідного пакета документів) із зазначенням часу та дати отримання заяви про відкликання, та невідкладно, але не пізніше наступного робочого дня, передає суб’єкту надання адміністративної послуги, якому передано вхідний пакет д</w:t>
      </w:r>
      <w:bookmarkStart w:colFirst="0" w:colLast="0" w:name="bookmark=id.4fsjm0b" w:id="131"/>
      <w:bookmarkEnd w:id="13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окументів щодо даної справи.</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Суб’єкт надання адміністративної послуги невідкладно, але не пізніше наступного робочого дня після отримання заяви про відкликання, повертає оригінали документів, подані для надання адміністративної послуги, до центру, про що зазначається в листі про проходження справи (описі вхідного пакета документів) </w:t>
      </w:r>
      <w:bookmarkStart w:colFirst="0" w:colLast="0" w:name="bookmark=id.2uxtw84" w:id="132"/>
      <w:bookmarkEnd w:id="13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в акті приймання-передачі (у разі його оформлення).</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Адміністратор центру невідкладно у день надходження оригіналів документів від суб’єкта надання адміністративної послуги пов</w:t>
      </w:r>
      <w:bookmarkStart w:colFirst="0" w:colLast="0" w:name="bookmark=id.1a346fx" w:id="133"/>
      <w:bookmarkEnd w:id="13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ідомляє про це суб’єкту звернення.</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Відкликання заяви про надання адміністративної послуги здійснюється з урахуванням процедур, визначених пунктами 27-51 цього Р</w:t>
      </w:r>
      <w:bookmarkStart w:colFirst="0" w:colLast="0" w:name="bookmark=id.3u2rp3q" w:id="134"/>
      <w:bookmarkEnd w:id="13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егламенту.</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Особливості діяльності адміністратора центру, що працює на віддаленому робочому місці</w:t>
      </w:r>
      <w:bookmarkStart w:colFirst="0" w:colLast="0" w:name="bookmark=id.2981zbj" w:id="135"/>
      <w:bookmarkEnd w:id="135"/>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52. Рішення про утворення та розміщення віддаленого робочого місця адміністратора приймається Сквирською міською радою відповідно до вимог, зазначених у пунктах 5 і 8 цього Регламенту, та з урахуванням потреб суб’єктів звернення, кількості населення, що б</w:t>
      </w:r>
      <w:bookmarkStart w:colFirst="0" w:colLast="0" w:name="bookmark=id.odc9jc" w:id="136"/>
      <w:bookmarkEnd w:id="13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уде ними обслуговуватися, та обсягу послуг, що надаватимуться.</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w:t>
      </w:r>
      <w:bookmarkStart w:colFirst="0" w:colLast="0" w:name="bookmark=id.38czs75" w:id="137"/>
      <w:bookmarkEnd w:id="13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ьних груп населення до такої будівлі.</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53. У приміщенні, де розміщене віддалене робоче місце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8</w:t>
      </w:r>
      <w:bookmarkStart w:colFirst="0" w:colLast="0" w:name="bookmark=id.1nia2ey" w:id="138"/>
      <w:bookmarkEnd w:id="13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цього Примірного регламенту.</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54. Приміщення, де розміщено віддалене робоче місце адміністратора,</w:t>
      </w:r>
      <w:bookmarkStart w:colFirst="0" w:colLast="0" w:name="bookmark=id.47hxl2r" w:id="139"/>
      <w:bookmarkEnd w:id="13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облаштовуються місцями для очікування суб’єктами звернень.</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Особливості діяльності пересувних віддалених робочих місць адміністраторів</w:t>
      </w:r>
      <w:bookmarkStart w:colFirst="0" w:colLast="0" w:name="bookmark=id.2mn7vak" w:id="140"/>
      <w:bookmarkEnd w:id="140"/>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55. Пересувне відда</w:t>
      </w:r>
      <w:bookmarkStart w:colFirst="0" w:colLast="0" w:name="bookmark=id.11si5id" w:id="141"/>
      <w:bookmarkEnd w:id="14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лене робоче місце адміністратора призначене для проведення виїзного надання адміністративних послуг суб’єктам звернення із застосуванням таких сервісів:</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“Мобільний адміністратор” - обслуговування проводиться адміністратором за місцем проживання/перебува</w:t>
      </w:r>
      <w:bookmarkStart w:colFirst="0" w:colLast="0" w:name="bookmark=id.3ls5o66" w:id="142"/>
      <w:bookmarkEnd w:id="14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ння суб’єкта звернення (житло, заклад охорони здоров’я, заклад соціального захисту тощо) за допомогою ручного мобільного комплекту програмних та технічних засобів з вільним доступом до Інтернету;</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“Мобільний центр” - обслуговування проводиться адміністра</w:t>
      </w:r>
      <w:bookmarkStart w:colFirst="0" w:colLast="0" w:name="bookmark=id.20xfydz" w:id="143"/>
      <w:bookmarkEnd w:id="14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тором та представниками суб’єктів надання адміністративних послуг на спеціально підготовленому майданчику у транспортному засобі, обладнаному відповідним комплектом програмних та технічних засобів з вільним доступом до Інтернету.</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Формування комплекту прогр</w:t>
      </w:r>
      <w:bookmarkStart w:colFirst="0" w:colLast="0" w:name="bookmark=id.4kx3h1s" w:id="144"/>
      <w:bookmarkEnd w:id="14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амних та технічних засобів, що використовуються на пересувному віддаленому робочому місці адміністратора, здійснюється залежно від адміністративних послуг, які надаються на такому робочому місці.</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Захист інформації на пересувному віддаленому робочому місці </w:t>
      </w:r>
      <w:bookmarkStart w:colFirst="0" w:colLast="0" w:name="bookmark=id.302dr9l" w:id="145"/>
      <w:bookmarkEnd w:id="14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адміністратора здійснюється відповідно до вимог законодавства у сфері захисту інформації в інформаційно-телекомунікаційних системах.</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56. Сквирська міська рада визначає порядок роботи пересувного віддаленого робочого місця адміністратора та перелік категорі</w:t>
      </w:r>
      <w:bookmarkStart w:colFirst="0" w:colLast="0" w:name="bookmark=id.1f7o1he" w:id="146"/>
      <w:bookmarkEnd w:id="14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й суб’єктів звернення, яким можуть надаватися адміністративні послуги на ньому.</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57. Сервіс “Мобільний центр” застосовується для надання адміністративних послуг та видачі результатів їх надання (у тому числі рішення про відмову в задоволенні заяви суб’єкта звернення) мешканцям населених пунктів, визначених Сквирською міською радою</w:t>
      </w:r>
      <w:bookmarkStart w:colFirst="0" w:colLast="0" w:name="bookmark=id.3z7bk57" w:id="147"/>
      <w:bookmarkEnd w:id="14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урахуванням територіальної доступності.</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Сервіс “Мобільний адміністратор” застосовується для надання адміністративних послуг та видачі результатів їх надання (у тому числі рішенн</w:t>
      </w:r>
      <w:bookmarkStart w:colFirst="0" w:colLast="0" w:name="bookmark=id.2eclud0" w:id="148"/>
      <w:bookmarkEnd w:id="14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 про відмову в задоволенні заяви суб’єкта звернення) маломобільним групам населення.</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Органом, що утворив центр, можуть бути визначені інші категорії суб’єктів звернення, яким можуть надаватися адміністративні послуги за допомогою сервісу “Мобільний адміні</w:t>
      </w:r>
      <w:bookmarkStart w:colFirst="0" w:colLast="0" w:name="bookmark=id.thw4kt" w:id="149"/>
      <w:bookmarkEnd w:id="14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стратор”.</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58. Складення (уточнення) маршруту та графіка роботи пересувного віддаленого робочого місця адміністратора здійснюється не рідше одного разу на тиждень на підставі заяв про надання відповідного сервісу. Якщо у роботі пересувного віддаленого робоч</w:t>
      </w:r>
      <w:bookmarkStart w:colFirst="0" w:colLast="0" w:name="bookmark=id.3dhjn8m" w:id="150"/>
      <w:bookmarkEnd w:id="15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ого місця адміністратора беруть участь представники суб’єктів надання адміністративних послуг, маршрут та графік роботи погоджується із зазначеними суб’єктами.</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Інформація про маршрут та графік роботи пересувного віддаленого робочого місця адміністратора по</w:t>
      </w:r>
      <w:bookmarkStart w:colFirst="0" w:colLast="0" w:name="bookmark=id.1smtxgf" w:id="151"/>
      <w:bookmarkEnd w:id="15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винна своєчасно оновлюватися та бути доступною для населення, яке обслуговується на ньому.</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59. Заяви про надання відповідного сервісу подаються до центру та віддалених робочих місць адміністраторів суб’єктами звернення, їх представниками, родичами, особами</w:t>
      </w:r>
      <w:bookmarkStart w:colFirst="0" w:colLast="0" w:name="bookmark=id.4cmhg48" w:id="152"/>
      <w:bookmarkEnd w:id="15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які здійснюють догляд за ними або проживають разом з ними, а також старостами, закладами охорони здоров’я, закладами соціального захисту, іншими закладами та установами, де проживають/перебувають суб’єкти звернення, одним із таких способів:</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 усній фо</w:t>
      </w:r>
      <w:bookmarkStart w:colFirst="0" w:colLast="0" w:name="bookmark=id.2rrrqc1" w:id="153"/>
      <w:bookmarkEnd w:id="15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рмі - у разі відвідування центру, віддаленого робочого місця адміністратора або подання заяви за телефоном;</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у паперовій формі - у разі надсилання заяви поштою;</w:t>
      </w:r>
    </w:p>
    <w:bookmarkStart w:colFirst="0" w:colLast="0" w:name="bookmark=id.16x20ju" w:id="154"/>
    <w:bookmarkEnd w:id="154"/>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 електронній формі - у разі подання заяви через відповідну інформаційно-телекомунікаційну</w:t>
      </w:r>
      <w:bookmarkStart w:colFirst="0" w:colLast="0" w:name="bookmark=id.3qwpj7n" w:id="155"/>
      <w:bookmarkEnd w:id="15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систему.</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60. Про застосування відповідного сервісу адміністратор невідкладно повідомляє особі, яка подала заяву, а за наявності обґрунтованих причин - у строк не пізніше наступного робочого дня з дня отримання заяви у спосіб, вказаний нею в заяві.</w:t>
      </w:r>
    </w:p>
    <w:bookmarkStart w:colFirst="0" w:colLast="0" w:name="bookmark=id.261ztfg" w:id="156"/>
    <w:bookmarkEnd w:id="156"/>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w:t>
      </w:r>
      <w:bookmarkStart w:colFirst="0" w:colLast="0" w:name="bookmark=id.l7a3n9" w:id="157"/>
      <w:bookmarkEnd w:id="15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потреби адміністратор звертається до суб’єкта звернення або особи, яка подала заяву, для уточнення відомостей, зазначених у ній.</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61. У повідомленні про застосування відповідного сервісу обов’язково зазначаються дата та місце, за якими буде надана адміністр</w:t>
      </w:r>
      <w:bookmarkStart w:colFirst="0" w:colLast="0" w:name="bookmark=id.356xmb2" w:id="158"/>
      <w:bookmarkEnd w:id="15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ативна послуга, а також реквізити для оплати адміністративного збору (якщо адміністративна послуга є платною) і способи оплати безпосередньо на пересувному віддаленому робочому місці адміністратора.</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62. У повідомленні про відмову у застосуванні відповідног</w:t>
      </w:r>
      <w:bookmarkStart w:colFirst="0" w:colLast="0" w:name="bookmark=id.1kc7wiv" w:id="159"/>
      <w:bookmarkEnd w:id="15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 сервісу обов’язково зазначаються підстави такої відмови (одна або кілька), а саме:</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суб’єкт звернення не належить до категорій осіб, обслуговування яких проводиться із застосуванням сервісу відповідно до пункту 57 цього Р</w:t>
      </w:r>
      <w:bookmarkStart w:colFirst="0" w:colLast="0" w:name="bookmark=id.44bvf6o" w:id="160"/>
      <w:bookmarkEnd w:id="16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егламенту;</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послуга не включе</w:t>
      </w:r>
      <w:bookmarkStart w:colFirst="0" w:colLast="0" w:name="bookmark=id.2jh5peh" w:id="161"/>
      <w:bookmarkEnd w:id="16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до переліку адміністративних послуг, що надаються на пересувному віддаленому робочому місці адміністратора;</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суб’єкт звернення проживає/перебуває за межами території Сквирської міської територіальної громади, яка обслуговується пересувним віддаленим р</w:t>
      </w:r>
      <w:bookmarkStart w:colFirst="0" w:colLast="0" w:name="bookmark=id.ymfzma" w:id="162"/>
      <w:bookmarkEnd w:id="16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обочим місцем адміністратора.</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63. Візит адміністратора до суб’єктів звернення із застосуванням сервісу “Мобільний адміністратор” здійснюється відповідно до графіка роботи, визначеного міською радою, на службовому або громадському транспорті чи пішки залежн</w:t>
      </w:r>
      <w:bookmarkStart w:colFirst="0" w:colLast="0" w:name="bookmark=id.3im3ia3" w:id="163"/>
      <w:bookmarkEnd w:id="16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 від складу ручного мобільного комплекту програмних та технічних засобів, маршруту руху та кількості суб’єктів звернення, які обслуговуються.</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свій візит адміністратор попереджає суб’єкта звернення або особу, яка подала заяву про надання відповідного с</w:t>
      </w:r>
      <w:bookmarkStart w:colFirst="0" w:colLast="0" w:name="bookmark=id.1xrdshw" w:id="164"/>
      <w:bookmarkEnd w:id="16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ервісу.</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64. Візит адміністратора припиняється, а сервіс “Мобільний адміністратор” не застосовується за наявності підстав, визначених пунктом 62 цього Р</w:t>
      </w:r>
      <w:bookmarkStart w:colFirst="0" w:colLast="0" w:name="bookmark=id.4hr1b5p" w:id="165"/>
      <w:bookmarkEnd w:id="16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егламенту.</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65. Під час застосування сервісу “Мобільний центр” забороняється:</w:t>
      </w:r>
    </w:p>
    <w:bookmarkStart w:colFirst="0" w:colLast="0" w:name="bookmark=id.2wwbldi" w:id="166"/>
    <w:bookmarkEnd w:id="166"/>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розміщувати у транспортно</w:t>
      </w:r>
      <w:bookmarkStart w:colFirst="0" w:colLast="0" w:name="bookmark=id.1c1lvlb" w:id="167"/>
      <w:bookmarkEnd w:id="16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 засобі, на базі якого функціонує сервіс, більшу кількість суб’єктів звернень, ніж це передбачено облаштованими робочими місцями/сидіннями в ньому;</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використовувати транспортний засіб, на базі якого функціонує сервіс, в інших цілях ніж надання адмініст</w:t>
      </w:r>
      <w:bookmarkStart w:colFirst="0" w:colLast="0" w:name="bookmark=id.3w19e94" w:id="168"/>
      <w:bookmarkEnd w:id="16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ративних послуг;</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надавати адміністративні послуги під час руху транспортного засобу, на базі якого функціонує сервіс, а також у місцях, не передбачених маршрутом.</w:t>
      </w:r>
    </w:p>
    <w:bookmarkStart w:colFirst="0" w:colLast="0" w:name="bookmark=id.2b6jogx" w:id="169"/>
    <w:bookmarkEnd w:id="169"/>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66. Прийняття та опрацювання вхідного пакета документів, а також повернення вихідного пакета документів на пересувних віддалених робочих місцях адміністратора здійснюється відповідно до вимог цього Регламенту.</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Начальник відділу</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адміністративних послуг</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w:t>
        <w:tab/>
        <w:tab/>
        <w:tab/>
        <w:tab/>
        <w:t xml:space="preserve">                           Сергій РИБАК</w: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headerReference r:id="rId7" w:type="default"/>
      <w:pgSz w:h="16838" w:w="11906" w:orient="portrait"/>
      <w:pgMar w:bottom="1114.8425196850417" w:top="992.1259842519685" w:left="1701" w:right="577.2047244094489"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Шрифтабзацузазамовчуванням">
    <w:name w:val="Шрифт абзацу за замовчуванням"/>
    <w:next w:val="Шрифтабзацузазамовчуванням"/>
    <w:autoRedefine w:val="0"/>
    <w:hidden w:val="0"/>
    <w:qFormat w:val="0"/>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0"/>
    <w:pPr>
      <w:suppressAutoHyphens w:val="1"/>
      <w:spacing w:line="1" w:lineRule="atLeast"/>
      <w:ind w:leftChars="-1" w:rightChars="0" w:firstLineChars="-1"/>
      <w:textDirection w:val="btLr"/>
      <w:textAlignment w:val="top"/>
      <w:outlineLvl w:val="0"/>
    </w:pPr>
  </w:style>
  <w:style w:type="table" w:styleId="Сіткатаблиці">
    <w:name w:val="Сітка таблиці"/>
    <w:basedOn w:val="Звичайнатаблиця"/>
    <w:next w:val="Сіткатаблиці"/>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ru-RU"/>
    </w:rPr>
    <w:tblPr>
      <w:tblStyle w:val="Сіткатаблиці"/>
      <w:jc w:val="left"/>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Текстувиносці">
    <w:name w:val="Текст у виносці"/>
    <w:basedOn w:val="Звичайний"/>
    <w:next w:val="Текстувиносці"/>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ru-RU" w:val="ru-RU"/>
    </w:rPr>
  </w:style>
  <w:style w:type="paragraph" w:styleId="ЗнакЗнакЗнакЗнакЗнакЗнакЗнакЗнакЗнакЗнакЗнакЗнакЗнак">
    <w:name w:val="Знак Знак Знак Знак Знак Знак Знак Знак Знак Знак Знак Знак Знак"/>
    <w:basedOn w:val="Звичайний"/>
    <w:next w:val="ЗнакЗнакЗнакЗнакЗнакЗнакЗнакЗнакЗнакЗнак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hAnsi="Verdana"/>
      <w:w w:val="100"/>
      <w:position w:val="-1"/>
      <w:sz w:val="20"/>
      <w:szCs w:val="20"/>
      <w:effect w:val="none"/>
      <w:vertAlign w:val="baseline"/>
      <w:cs w:val="0"/>
      <w:em w:val="none"/>
      <w:lang w:bidi="ar-SA" w:eastAsia="en-US" w:val="en-US"/>
    </w:rPr>
  </w:style>
  <w:style w:type="paragraph" w:styleId="rvps7">
    <w:name w:val="rvps7"/>
    <w:basedOn w:val="Звичайний"/>
    <w:next w:val="rvps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rvts23">
    <w:name w:val="rvts23"/>
    <w:basedOn w:val="Шрифтабзацузазамовчуванням"/>
    <w:next w:val="rvts23"/>
    <w:autoRedefine w:val="0"/>
    <w:hidden w:val="0"/>
    <w:qFormat w:val="0"/>
    <w:rPr>
      <w:w w:val="100"/>
      <w:position w:val="-1"/>
      <w:effect w:val="none"/>
      <w:vertAlign w:val="baseline"/>
      <w:cs w:val="0"/>
      <w:em w:val="none"/>
      <w:lang/>
    </w:rPr>
  </w:style>
  <w:style w:type="character" w:styleId="rvts9">
    <w:name w:val="rvts9"/>
    <w:basedOn w:val="Шрифтабзацузазамовчуванням"/>
    <w:next w:val="rvts9"/>
    <w:autoRedefine w:val="0"/>
    <w:hidden w:val="0"/>
    <w:qFormat w:val="0"/>
    <w:rPr>
      <w:w w:val="100"/>
      <w:position w:val="-1"/>
      <w:effect w:val="none"/>
      <w:vertAlign w:val="baseline"/>
      <w:cs w:val="0"/>
      <w:em w:val="none"/>
      <w:lang/>
    </w:rPr>
  </w:style>
  <w:style w:type="paragraph" w:styleId="rvps6">
    <w:name w:val="rvps6"/>
    <w:basedOn w:val="Звичайний"/>
    <w:next w:val="rvps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rvps2">
    <w:name w:val="rvps2"/>
    <w:basedOn w:val="Звичайний"/>
    <w:next w:val="rvps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Гіперпосилання">
    <w:name w:val="Гіперпосилання"/>
    <w:next w:val="Гіперпосилання"/>
    <w:autoRedefine w:val="0"/>
    <w:hidden w:val="0"/>
    <w:qFormat w:val="0"/>
    <w:rPr>
      <w:color w:val="0000ff"/>
      <w:w w:val="100"/>
      <w:position w:val="-1"/>
      <w:u w:val="single"/>
      <w:effect w:val="none"/>
      <w:vertAlign w:val="baseline"/>
      <w:cs w:val="0"/>
      <w:em w:val="none"/>
      <w:lang/>
    </w:rPr>
  </w:style>
  <w:style w:type="paragraph" w:styleId="rvps14">
    <w:name w:val="rvps14"/>
    <w:basedOn w:val="Звичайний"/>
    <w:next w:val="rvps1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rvps12">
    <w:name w:val="rvps12"/>
    <w:basedOn w:val="Звичайний"/>
    <w:next w:val="rvps1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накЗнакЗнакЗнакЗнакЗнакЗнакЗнакЗнак">
    <w:name w:val="Знак Знак Знак Знак Знак Знак Знак Знак Знак"/>
    <w:basedOn w:val="Звичайний"/>
    <w:next w:val="ЗнакЗнакЗнакЗнакЗнакЗнак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hAnsi="Verdana"/>
      <w:w w:val="100"/>
      <w:position w:val="-1"/>
      <w:sz w:val="20"/>
      <w:szCs w:val="20"/>
      <w:effect w:val="none"/>
      <w:vertAlign w:val="baseline"/>
      <w:cs w:val="0"/>
      <w:em w:val="none"/>
      <w:lang w:bidi="ar-SA" w:eastAsia="en-US" w:val="en-US"/>
    </w:rPr>
  </w:style>
  <w:style w:type="paragraph" w:styleId="ListParagraph">
    <w:name w:val="List Paragraph"/>
    <w:basedOn w:val="Звичайний"/>
    <w:next w:val="ListParagraph"/>
    <w:autoRedefine w:val="0"/>
    <w:hidden w:val="0"/>
    <w:qFormat w:val="0"/>
    <w:pPr>
      <w:suppressAutoHyphens w:val="1"/>
      <w:spacing w:line="1" w:lineRule="atLeast"/>
      <w:ind w:left="720" w:leftChars="-1" w:rightChars="0" w:firstLineChars="-1"/>
      <w:textDirection w:val="btLr"/>
      <w:textAlignment w:val="top"/>
      <w:outlineLvl w:val="0"/>
    </w:pPr>
    <w:rPr>
      <w:w w:val="100"/>
      <w:position w:val="-1"/>
      <w:sz w:val="20"/>
      <w:szCs w:val="20"/>
      <w:effect w:val="none"/>
      <w:vertAlign w:val="baseline"/>
      <w:cs w:val="0"/>
      <w:em w:val="none"/>
      <w:lang w:bidi="ar-SA" w:eastAsia="ru-RU" w:val="uk-UA"/>
    </w:rPr>
  </w:style>
  <w:style w:type="character" w:styleId="rvts15">
    <w:name w:val="rvts15"/>
    <w:next w:val="rvts15"/>
    <w:autoRedefine w:val="0"/>
    <w:hidden w:val="0"/>
    <w:qFormat w:val="0"/>
    <w:rPr>
      <w:w w:val="100"/>
      <w:position w:val="-1"/>
      <w:effect w:val="none"/>
      <w:vertAlign w:val="baseline"/>
      <w:cs w:val="0"/>
      <w:em w:val="none"/>
      <w:lang/>
    </w:rPr>
  </w:style>
  <w:style w:type="character" w:styleId="rvts46">
    <w:name w:val="rvts46"/>
    <w:next w:val="rvts46"/>
    <w:autoRedefine w:val="0"/>
    <w:hidden w:val="0"/>
    <w:qFormat w:val="0"/>
    <w:rPr>
      <w:w w:val="100"/>
      <w:position w:val="-1"/>
      <w:effect w:val="none"/>
      <w:vertAlign w:val="baseline"/>
      <w:cs w:val="0"/>
      <w:em w:val="none"/>
      <w:lang/>
    </w:rPr>
  </w:style>
  <w:style w:type="character" w:styleId="rvts37">
    <w:name w:val="rvts37"/>
    <w:basedOn w:val="Шрифтабзацузазамовчуванням"/>
    <w:next w:val="rvts37"/>
    <w:autoRedefine w:val="0"/>
    <w:hidden w:val="0"/>
    <w:qFormat w:val="0"/>
    <w:rPr>
      <w:w w:val="100"/>
      <w:position w:val="-1"/>
      <w:effect w:val="none"/>
      <w:vertAlign w:val="baseline"/>
      <w:cs w:val="0"/>
      <w:em w:val="none"/>
      <w:lang/>
    </w:rPr>
  </w:style>
  <w:style w:type="paragraph" w:styleId="Звичайний(веб)">
    <w:name w:val="Звичайний (веб)"/>
    <w:basedOn w:val="Звичайний"/>
    <w:next w:val="Звичайний(веб)"/>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apple-tab-span">
    <w:name w:val="apple-tab-span"/>
    <w:basedOn w:val="Шрифтабзацузазамовчуванням"/>
    <w:next w:val="apple-tab-span"/>
    <w:autoRedefine w:val="0"/>
    <w:hidden w:val="0"/>
    <w:qFormat w:val="0"/>
    <w:rPr>
      <w:w w:val="100"/>
      <w:position w:val="-1"/>
      <w:effect w:val="none"/>
      <w:vertAlign w:val="baseline"/>
      <w:cs w:val="0"/>
      <w:em w:val="none"/>
      <w:lang/>
    </w:rPr>
  </w:style>
  <w:style w:type="paragraph" w:styleId="Верхнійколонтитул">
    <w:name w:val="Верхній колонтитул"/>
    <w:basedOn w:val="Звичайний"/>
    <w:next w:val="Верхні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ВерхнійколонтитулЗнак">
    <w:name w:val="Верхній колонтитул Знак"/>
    <w:next w:val="ВерхнійколонтитулЗнак"/>
    <w:autoRedefine w:val="0"/>
    <w:hidden w:val="0"/>
    <w:qFormat w:val="0"/>
    <w:rPr>
      <w:w w:val="100"/>
      <w:position w:val="-1"/>
      <w:sz w:val="24"/>
      <w:szCs w:val="24"/>
      <w:effect w:val="none"/>
      <w:vertAlign w:val="baseline"/>
      <w:cs w:val="0"/>
      <w:em w:val="none"/>
      <w:lang w:eastAsia="ru-RU" w:val="ru-RU"/>
    </w:rPr>
  </w:style>
  <w:style w:type="paragraph" w:styleId="Нижнійколонтитул">
    <w:name w:val="Нижній колонтитул"/>
    <w:basedOn w:val="Звичайний"/>
    <w:next w:val="Нижні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НижнійколонтитулЗнак">
    <w:name w:val="Нижній колонтитул Знак"/>
    <w:next w:val="НижнійколонтитулЗнак"/>
    <w:autoRedefine w:val="0"/>
    <w:hidden w:val="0"/>
    <w:qFormat w:val="0"/>
    <w:rPr>
      <w:w w:val="100"/>
      <w:position w:val="-1"/>
      <w:sz w:val="24"/>
      <w:szCs w:val="24"/>
      <w:effect w:val="none"/>
      <w:vertAlign w:val="baseline"/>
      <w:cs w:val="0"/>
      <w:em w:val="none"/>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smCaLk3b1MKmfhuh4Yqr1RIXfw==">CgMxLjAyCWlkLmdqZGd4czIKaWQuMzBqMHpsbDIKaWQuMWZvYjl0ZTIKaWQuM3pueXNoNzIKaWQuMmV0OTJwMDIJaWQudHlqY3d0MgppZC4zZHk2dmttMgppZC4xdDNoNXNmMgppZC40ZDM0b2c4MgppZC4yczhleW8xMgppZC4xN2RwOHZ1MgppZC4zcmRjcmpuMgppZC4yNmluMXJnMglpZC5sbnhiejkyCmlkLjM1bmt1bjIyCmlkLjFrc3Y0dXYyCmlkLjQ0c2luaW8yCmlkLjJqeHN4cWgyCWlkLnozMzd5YTIKaWQuM2oycXFtMzIKaWQuMXk4MTB0dzIKaWQuNGk3b2pocDIKaWQuMnhjeXRwaTIKaWQuMWNpOTN4YjIKaWQuM3dod21sNDIKaWQuMmJuNndzeDIJaWQucXNoNzBxMgppZC4zYXM0cG9qMgppZC4xcHhlendjMgppZC40OXgyaWs1MgppZC4ycDJjc3J5MgppZC4xNDduMnpyMgppZC4zbzdhbG5rMgppZC4yM2NrdnZkMglpZC5paHY2MzYyCmlkLjMyaGlvcXoyCmlkLjFobXN5eXMyCmlkLjQxbWdobWwyCmlkLjJncnFydWUyCWlkLnZ4MTIyNzIKaWQuM2Z3b2txMDIKaWQuMXYxeXV4dDIKaWQuNGYxbWRsbTIKaWQuMnU2d250ZjIKaWQuMTljNnkxODIKaWQuM3RidWdwMTIKaWQuMjhoNHF3dTIJaWQubm1mMTRuMgppZC4zN20yanNnMgppZC4xbXJjdTA5MgppZC40NnIwY28yMgppZC4ybHdhbXZ2MgppZC4xMTFreDNvMgppZC4zbDE4ZnJoMgppZC4yMDZpcHphMgppZC40azY2OG4zMgppZC4yemJnaXV3MgppZC4xZWdxdDJwMgppZC4zeWdlYnFpMgppZC4yZGxvbHliMglpZC5zcXl3NjQyCmlkLjNjcW1ldHgyCmlkLjFydndwMXEyCmlkLjRidms3cGoyCmlkLjJyMHVoeGMyCmlkLjE2NjRzNTUyCmlkLjNxNXNhc3kyCmlkLjI1YjJsMHIyCWlkLmtnY3Y4azIKaWQuMzRnMGR3ZDIKaWQuMWpsYW80NjIKaWQuNDNreTZyejIKaWQuMmlxOGd6czIJaWQueHZpcjdsMgppZC4zaHY2OXZlMgppZC4xeDBnazM3MgppZC40aDA0MnIwMgppZC4ydzVlY3l0MgppZC4xYmFvbjZtMgppZC4zdmFjNXVmMgppZC4yYWZtZzI4MglpZC5wa3dxYTEyCmlkLjM5a2s4eHUyCmlkLjFvcHVqNW4yCmlkLjQ4cGkxdGcyCmlkLjJudXNjMTkyCmlkLjEzMDJtOTIyCmlkLjNtenE0d3YyCmlkLjIyNTBmNG8yCWlkLmhhYXBjaDIKaWQuMzE5eTgwYTIKaWQuMWdmOGk4MzIKaWQuNDBldzB2dzIKaWQuMmZrNmIzcDIJaWQudXBnbGJpMgppZC4zZXA0M3piMgppZC4xdHVlZTc0MgppZC40ZHUxd3V4MgppZC4yc3pjNzJxMgppZC4xODRtaGFqMgppZC4zczQ5enljMgppZC4yNzlrYTY1MglpZC5tZXVrZHkyCmlkLjM2ZWkzMXIyCmlkLjFsanNkOWsyCmlkLjQ1amZ2eGQyCmlkLjJrb3E2NTYyCWlkLnp1MGdjejIKaWQuM2p0bnowczIKaWQuMXl5eTk4bDIKaWQuNGl5bHJ3ZTIKaWQuMnkzdzI0NzIKaWQuMWQ5NmNjMDIKaWQuM3g4dHV6dDIKaWQuMmNlNDU3bTIJaWQucmplZmZmMgppZC4zYmoxeTM4MgppZC4xcW9jOGIxMgppZC40YW56cXl1MgppZC4ycHRhMTZuMgppZC4xNHlrYmVnMgppZC4zb3k3dTI5MgppZC4yNDNpNGEyMglpZC5qOHNlaHYyCmlkLjMzOGZ4NW8yCmlkLjFpZHE3ZGgyCmlkLjQyZGRxMWEyCmlkLjJoaW8wOTMyCWlkLndueWFndzIKaWQuM2dubHQ0cDIKaWQuMXZzdzNjaTIKaWQuNGZzam0wYjIKaWQuMnV4dHc4NDIKaWQuMWEzNDZmeDIKaWQuM3UycnAzcTIKaWQuMjk4MXpiajIJaWQub2RjOWpjMgppZC4zOGN6czc1MgppZC4xbmlhMmV5MgppZC40N2h4bDJyMgppZC4ybW43dmFrMgppZC4xMXNpNWlkMgppZC4zbHM1bzY2MgppZC4yMHhmeWR6MgppZC40a3gzaDFzMgppZC4zMDJkcjlsMgppZC4xZjdvMWhlMgppZC4zejdiazU3MgppZC4yZWNsdWQwMglpZC50aHc0a3QyCmlkLjNkaGpuOG0yCmlkLjFzbXR4Z2YyCmlkLjRjbWhnNDgyCmlkLjJycnJxYzEyCmlkLjE2eDIwanUyCmlkLjNxd3BqN24yCmlkLjI2MXp0ZmcyCWlkLmw3YTNuOTIKaWQuMzU2eG1iMjIKaWQuMWtjN3dpdjIKaWQuNDRidmY2bzIKaWQuMmpoNXBlaDIJaWQueW1mem1hMgppZC4zaW0zaWEzMgppZC4xeHJkc2h3MgppZC40aHIxYjVwMgppZC4yd3dibGRpMgppZC4xYzFsdmxiMgppZC4zdzE5ZTk0MgppZC4yYjZqb2d4OAByITFEbXdET05DT0FhR3hxRVNsOGphbTB3UUJrdXNocUUy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2013-10-18T07:10:00Z</dcterms:created>
  <dc:creator>Чернецька</dc:creator>
</cp:coreProperties>
</file>