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8"/>
          <w:szCs w:val="28"/>
          <w:rtl w:val="0"/>
        </w:rPr>
        <w:t xml:space="preserve">23 травня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06-33-VІІІ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267.047244094488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припинення права постійного користування земельною ділянкою Свято-Успенській парафії Української Православної Церкви, площею 0,2588 га, по вул. Соборна, 69а, м. Сквира, Київська область</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постійної комісії Сквирської міської ради з питань соціального захисту, освіти, охорони здоров’я, культури та релігії, керуючись           п. в ст. 141 Земельного кодексу України, законами України «Про місцеве самоврядування в Україні», «Про свободу совісті та релігійні організації» та «Про внесення змін до ст.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беручи до уваги Висновок релігієзнавчої експертизи Статуту про управління Української Православної Церкви на  наявність церковно-канонічного зв’язку з Московським патріархатом, затверджений наказом Державної служби України з етнополітики та свободи совісті від 27 січня 2023 року № Н-8/11, з метою забезпечення духовної незалежності, сприяння консолідації українського суспільства та усвідомлюючи важливість забезпечення законності і національної безпеки в країні в умовах повномасштабного вторгнення російської федерації, враховуючи висновки та пропозиції постійних комісій міської ради,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l8l2sezh359" w:id="3"/>
      <w:bookmarkEnd w:id="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2.125984251968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1.</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Припинити право постійного користування Свято-Успенській парафії Української Православної Церкви (код ЄДРПОУ 22209077) на земельну ділянку з цільовим призначенням 03.04 Для будівництва та обслуговування будівель та релігійних організацій, площею 0,2588 га з кадастровим номером: 3224010100:01:019:0002, що розташована за адресою: вул. Соборна, 69 а,                     м. Сквира, Білоцерківський район, Київська обл., яке виникло на підставі рішення Сквирської міської ради від 07.11.2019 № 1109-47-VII.</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2.1259842519685"/>
        </w:tabs>
        <w:spacing w:after="0" w:before="0" w:line="240" w:lineRule="auto"/>
        <w:ind w:left="0" w:right="0"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2.125984251968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2.</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Землекористувачу або відділу з питань земельних ресурсів та кадастру Сквирської міської ради зареєструвати припинення права постійного користування земельною ділянкою в порядку, визначеному чинним законодавством України.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2.125984251968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3.</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14.8425196850417" w:top="1133.858267716535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widowControl w:val="0"/>
      <w:suppressAutoHyphens w:val="1"/>
      <w:autoSpaceDE w:val="0"/>
      <w:autoSpaceDN w:val="0"/>
      <w:adjustRightInd w:val="0"/>
      <w:spacing w:after="60" w:before="240" w:line="240" w:lineRule="auto"/>
      <w:ind w:leftChars="-1" w:rightChars="0" w:firstLineChars="-1"/>
      <w:textDirection w:val="btLr"/>
      <w:textAlignment w:val="top"/>
      <w:outlineLvl w:val="2"/>
    </w:pPr>
    <w:rPr>
      <w:rFonts w:ascii="Arial" w:cs="Arial" w:eastAsia="Times New Roman" w:hAnsi="Arial"/>
      <w:b w:val="1"/>
      <w:bCs w:val="1"/>
      <w:w w:val="100"/>
      <w:position w:val="-1"/>
      <w:sz w:val="26"/>
      <w:szCs w:val="26"/>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rvps2">
    <w:name w:val="rvps2"/>
    <w:basedOn w:val="Обычны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6"/>
      <w:szCs w:val="26"/>
      <w:effect w:val="none"/>
      <w:vertAlign w:val="baseline"/>
      <w:cs w:val="0"/>
      <w:em w:val="none"/>
      <w:lang/>
    </w:rPr>
  </w:style>
  <w:style w:type="paragraph" w:styleId="Обычный(Интернет)">
    <w:name w:val="Обычный (Интернет)"/>
    <w:basedOn w:val="Обычный"/>
    <w:next w:val="Обычный(Интернет)"/>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Rp4hMD6bAHFPazsnxWWFqn1hZA==">CgMxLjAyCGguZ2pkZ3hzMgloLjMwajB6bGwyCWguMWZvYjl0ZTIOaC4ybDhsMnNlemgzNTk4AHIhMVJTV28tTl8xMEVoT0FIUW80QkV3SDZVLWY2MW5qc1BG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2023-05-05T07:59:00Z</dcterms:created>
  <dc:creator>Admin</dc:creator>
</cp:coreProperties>
</file>