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right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453600" cy="613924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.259842519683616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hd w:fill="ffffff" w:val="clear"/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Rule="auto"/>
        <w:ind w:right="-6.259842519683616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hd w:fill="ffffff" w:val="clear"/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right="-284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м. Сквира                             №11-35-VIII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сесії 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від 23 травня 2023 року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№07-33-VIII «Про погодження штатних розписів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установ та закладів освіти Сквирської міської ради»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подання начальниці відділу освіти Сквирської міської ради, відповідно ст. ст. 26, 59 Закону України «Про місцеве самоврядування в Україні», законів України «Про освіту», «Про повну загальну середню освіту», «Про дошкільну освіту», до п. 3.1.8 розділу 3 Положення про відділ освіти Сквирської міської ради, затвердженого рішенням сесії Сквирської міської ради від 28 лютого 2023 року №13-30-VIII, 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наказу Міністерства  освіти і науки України від 06.12.2010 № 1205 «Про затвердження Типових штатних нормативів закладів загальної середньої освіти», зареєстрованим в Міністерстві юстиції України 22 грудня 2010 р. за № 1308/18603, наказу Міністерства  освіти і науки України від 04.11.2010 № 1055 «Про затвердження Типових штатних нормативів дошкільних навчальних закладів», зареєстрованим в Міністерстві юстиції України 23 листопада 2010 р. за № 1157/18452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рішення виконавчого комітету Сквирської міської ради від 14.02.2023 № 14/5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територіальної громади на 2022-2024 роки»,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враховуючи рекомендації постійних комісій міської ради, Сквирська міська рада VІІІ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Arial" w:cs="Arial" w:eastAsia="Arial" w:hAnsi="Arial"/>
          <w:color w:val="3f3f3f"/>
          <w:sz w:val="20"/>
          <w:szCs w:val="20"/>
          <w:shd w:fill="f7f6f4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рішення сесії Сквирської міської ради від 23 травня 2023 року № 07-33-VIII «Про погодження штатних розписів установ та закладів освіти Сквирської міської ради», а саме: 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викласти додаток  3 (Горобіївський НВК) в новій редакції, що вступає в дію з 01 липня 2023 року, у зв’язку з виробничою необхідністю;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викласти додаток  5 (Самгородоцький НВК) в новій редакції, що вступає в дію з 01 вересня 2023 року, у зв’язку з виробничою необхідністю;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викласти додаток  12 (Сквирський академічний ліцей № 2) в новій редакції, що вступає в дію з 01 вересня 2023 року, у зв’язку з виробничою необхідністю;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1.4. викласти додаток  20 (Сквирська ДЮСШ) в новій редакції, що вступає в дію з 01 липня 2023 року, у зв’язку з виробничою необхідністю.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Контроль за виконанням цього рішення покласти на постійну комісію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                             </w:t>
        <w:tab/>
        <w:tab/>
        <w:t xml:space="preserve">         Валентина ЛЕВІЦЬКА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5" w:top="850.3937007874016" w:left="1701" w:right="623.740157480316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C2EDD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Заголовок1"/>
    <w:basedOn w:val="a"/>
    <w:next w:val="a3"/>
    <w:rsid w:val="00FC2EDD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uk-UA"/>
    </w:rPr>
  </w:style>
  <w:style w:type="paragraph" w:styleId="a4">
    <w:name w:val="Normal (Web)"/>
    <w:basedOn w:val="a"/>
    <w:uiPriority w:val="99"/>
    <w:rsid w:val="00FC2ED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a3">
    <w:name w:val="Body Text"/>
    <w:basedOn w:val="a"/>
    <w:link w:val="a5"/>
    <w:uiPriority w:val="99"/>
    <w:semiHidden w:val="1"/>
    <w:unhideWhenUsed w:val="1"/>
    <w:rsid w:val="00FC2EDD"/>
    <w:pPr>
      <w:spacing w:after="120"/>
    </w:pPr>
  </w:style>
  <w:style w:type="character" w:styleId="a5" w:customStyle="1">
    <w:name w:val="Основной текст Знак"/>
    <w:basedOn w:val="a0"/>
    <w:link w:val="a3"/>
    <w:uiPriority w:val="99"/>
    <w:semiHidden w:val="1"/>
    <w:rsid w:val="00FC2EDD"/>
    <w:rPr>
      <w:lang w:val="en-US"/>
    </w:rPr>
  </w:style>
  <w:style w:type="character" w:styleId="a6">
    <w:name w:val="Emphasis"/>
    <w:basedOn w:val="a0"/>
    <w:qFormat w:val="1"/>
    <w:rsid w:val="00575ABD"/>
    <w:rPr>
      <w:i w:val="1"/>
      <w:iCs w:val="1"/>
    </w:rPr>
  </w:style>
  <w:style w:type="paragraph" w:styleId="a7">
    <w:name w:val="Balloon Text"/>
    <w:basedOn w:val="a"/>
    <w:link w:val="a8"/>
    <w:uiPriority w:val="99"/>
    <w:semiHidden w:val="1"/>
    <w:unhideWhenUsed w:val="1"/>
    <w:rsid w:val="00FB62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FB625A"/>
    <w:rPr>
      <w:rFonts w:ascii="Segoe UI" w:cs="Segoe UI" w:hAnsi="Segoe UI"/>
      <w:sz w:val="18"/>
      <w:szCs w:val="18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RwDD1cAuLo4b8e0HivpRoH9j5g==">CgMxLjAyCGguZ2pkZ3hzOAByITFpWmxVN2VwWXBMYTVnaDlkdTVFMm41RUZDZjI1YzQ4Yw==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2022-10-11T13:23:00Z</dcterms:created>
  <dc:creator>Asus</dc:creator>
</cp:coreProperties>
</file>