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114300" distT="114300" distL="114300" distR="114300">
            <wp:extent cx="446400" cy="606947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0" cy="6069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 м. Сквира                              №14-35-VIII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№60 від 22 вересня 2022 року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підприємця Павловс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кої Богдани Леонідівни вих. №03-680 від 30.05.2023 про дострокове розірвання договору оренди нерухомого майна, що належить до комунальної власності Сквирської міської ради №60 від 22 вересня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№60 від 22 вересня 2022 року на частину нежитлового приміщення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поліклінічного корпусу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загальною площею 15,63 кв.м. за адресою: вул. Київська, 12 м.Сквира, Білоцерківський район, Київська область, укладений між Відділом капітального будівництва, комунальної власності та житлово-комунального господарства,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КНП Сквирської міської ради «Сквирська центральна міська лікарня»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та ФОП Павловською Богданою Леонідівною з 01 червня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із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відсутністю потреби у подальшому використанні.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hd w:fill="ffffff" w:val="clear"/>
        <w:spacing w:after="0" w:lineRule="auto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+6KFYBfGCQJKVH0eb3n8ICbqEw==">CgMxLjAyCGguZ2pkZ3hzMgloLjMwajB6bGw4AHIhMVZjd01NMlgxU3BObjBuSHdoY0dEaDdWZDNQQWxJclND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