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                                                                                                                                                                                      Додаток 1 до </w:t>
      </w:r>
    </w:p>
    <w:p w:rsidR="00000000" w:rsidDel="00000000" w:rsidP="00000000" w:rsidRDefault="00000000" w:rsidRPr="00000000" w14:paraId="00000002">
      <w:pPr>
        <w:ind w:left="10204.724409448818" w:firstLine="0"/>
        <w:rPr>
          <w:sz w:val="24"/>
          <w:szCs w:val="24"/>
        </w:rPr>
      </w:pPr>
      <w:r w:rsidDel="00000000" w:rsidR="00000000" w:rsidRPr="00000000">
        <w:rPr>
          <w:sz w:val="24"/>
          <w:szCs w:val="24"/>
          <w:rtl w:val="0"/>
        </w:rPr>
        <w:t xml:space="preserve">цільової програми розвитку та фінансової</w:t>
      </w:r>
    </w:p>
    <w:p w:rsidR="00000000" w:rsidDel="00000000" w:rsidP="00000000" w:rsidRDefault="00000000" w:rsidRPr="00000000" w14:paraId="00000003">
      <w:pPr>
        <w:ind w:left="10204.724409448818" w:firstLine="0"/>
        <w:rPr>
          <w:sz w:val="24"/>
          <w:szCs w:val="24"/>
        </w:rPr>
      </w:pPr>
      <w:r w:rsidDel="00000000" w:rsidR="00000000" w:rsidRPr="00000000">
        <w:rPr>
          <w:sz w:val="24"/>
          <w:szCs w:val="24"/>
          <w:rtl w:val="0"/>
        </w:rPr>
        <w:t xml:space="preserve">підтримки Комунального некомерційного </w:t>
      </w:r>
    </w:p>
    <w:p w:rsidR="00000000" w:rsidDel="00000000" w:rsidP="00000000" w:rsidRDefault="00000000" w:rsidRPr="00000000" w14:paraId="00000004">
      <w:pPr>
        <w:ind w:left="10204.724409448818" w:firstLine="0"/>
        <w:rPr>
          <w:sz w:val="24"/>
          <w:szCs w:val="24"/>
        </w:rPr>
      </w:pPr>
      <w:r w:rsidDel="00000000" w:rsidR="00000000" w:rsidRPr="00000000">
        <w:rPr>
          <w:sz w:val="24"/>
          <w:szCs w:val="24"/>
          <w:rtl w:val="0"/>
        </w:rPr>
        <w:t xml:space="preserve">підприємства Сквирської міської ради </w:t>
      </w:r>
    </w:p>
    <w:p w:rsidR="00000000" w:rsidDel="00000000" w:rsidP="00000000" w:rsidRDefault="00000000" w:rsidRPr="00000000" w14:paraId="00000005">
      <w:pPr>
        <w:ind w:left="10204.724409448818" w:firstLine="0"/>
        <w:rPr>
          <w:sz w:val="24"/>
          <w:szCs w:val="24"/>
        </w:rPr>
      </w:pPr>
      <w:r w:rsidDel="00000000" w:rsidR="00000000" w:rsidRPr="00000000">
        <w:rPr>
          <w:sz w:val="24"/>
          <w:szCs w:val="24"/>
          <w:rtl w:val="0"/>
        </w:rPr>
        <w:t xml:space="preserve">«Сквирський міський центр первинної</w:t>
      </w:r>
    </w:p>
    <w:p w:rsidR="00000000" w:rsidDel="00000000" w:rsidP="00000000" w:rsidRDefault="00000000" w:rsidRPr="00000000" w14:paraId="00000006">
      <w:pPr>
        <w:ind w:left="10204.724409448818" w:firstLine="0"/>
        <w:rPr>
          <w:sz w:val="24"/>
          <w:szCs w:val="24"/>
        </w:rPr>
      </w:pPr>
      <w:bookmarkStart w:colFirst="0" w:colLast="0" w:name="_heading=h.30j0zll" w:id="0"/>
      <w:bookmarkEnd w:id="0"/>
      <w:r w:rsidDel="00000000" w:rsidR="00000000" w:rsidRPr="00000000">
        <w:rPr>
          <w:sz w:val="24"/>
          <w:szCs w:val="24"/>
          <w:rtl w:val="0"/>
        </w:rPr>
        <w:t xml:space="preserve">медико-санітарної допомоги» на 2022-2025 роки</w:t>
      </w:r>
    </w:p>
    <w:p w:rsidR="00000000" w:rsidDel="00000000" w:rsidP="00000000" w:rsidRDefault="00000000" w:rsidRPr="00000000" w14:paraId="00000007">
      <w:pPr>
        <w:jc w:val="right"/>
        <w:rPr>
          <w:b w:val="1"/>
          <w:sz w:val="28"/>
          <w:szCs w:val="28"/>
        </w:rPr>
      </w:pPr>
      <w:r w:rsidDel="00000000" w:rsidR="00000000" w:rsidRPr="00000000">
        <w:rPr>
          <w:rtl w:val="0"/>
        </w:rPr>
      </w:r>
    </w:p>
    <w:p w:rsidR="00000000" w:rsidDel="00000000" w:rsidP="00000000" w:rsidRDefault="00000000" w:rsidRPr="00000000" w14:paraId="00000008">
      <w:pPr>
        <w:ind w:right="-2"/>
        <w:jc w:val="center"/>
        <w:rPr>
          <w:b w:val="1"/>
          <w:sz w:val="28"/>
          <w:szCs w:val="28"/>
        </w:rPr>
      </w:pPr>
      <w:r w:rsidDel="00000000" w:rsidR="00000000" w:rsidRPr="00000000">
        <w:rPr>
          <w:b w:val="1"/>
          <w:sz w:val="28"/>
          <w:szCs w:val="28"/>
          <w:rtl w:val="0"/>
        </w:rPr>
        <w:t xml:space="preserve">План заходів Програми розвитку та фінансової підтримки комунального</w:t>
      </w:r>
    </w:p>
    <w:p w:rsidR="00000000" w:rsidDel="00000000" w:rsidP="00000000" w:rsidRDefault="00000000" w:rsidRPr="00000000" w14:paraId="00000009">
      <w:pPr>
        <w:jc w:val="center"/>
        <w:rPr>
          <w:b w:val="1"/>
          <w:sz w:val="28"/>
          <w:szCs w:val="28"/>
        </w:rPr>
      </w:pPr>
      <w:r w:rsidDel="00000000" w:rsidR="00000000" w:rsidRPr="00000000">
        <w:rPr>
          <w:b w:val="1"/>
          <w:sz w:val="28"/>
          <w:szCs w:val="28"/>
          <w:rtl w:val="0"/>
        </w:rPr>
        <w:t xml:space="preserve">некомерційного підприємства Сквирської міської ради «Сквирський міський центр первинної медико-санітарної допомоги» на  2022-2025 роки</w:t>
      </w:r>
    </w:p>
    <w:p w:rsidR="00000000" w:rsidDel="00000000" w:rsidP="00000000" w:rsidRDefault="00000000" w:rsidRPr="00000000" w14:paraId="0000000A">
      <w:pPr>
        <w:jc w:val="center"/>
        <w:rPr>
          <w:b w:val="1"/>
          <w:sz w:val="28"/>
          <w:szCs w:val="28"/>
        </w:rPr>
      </w:pPr>
      <w:r w:rsidDel="00000000" w:rsidR="00000000" w:rsidRPr="00000000">
        <w:rPr>
          <w:rtl w:val="0"/>
        </w:rPr>
      </w:r>
    </w:p>
    <w:tbl>
      <w:tblPr>
        <w:tblStyle w:val="Table1"/>
        <w:tblW w:w="15736.000000000004"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2410"/>
        <w:gridCol w:w="2835"/>
        <w:gridCol w:w="1559"/>
        <w:gridCol w:w="1538"/>
        <w:gridCol w:w="1012"/>
        <w:gridCol w:w="992"/>
        <w:gridCol w:w="994"/>
        <w:gridCol w:w="992"/>
        <w:gridCol w:w="2837"/>
        <w:tblGridChange w:id="0">
          <w:tblGrid>
            <w:gridCol w:w="567"/>
            <w:gridCol w:w="2410"/>
            <w:gridCol w:w="2835"/>
            <w:gridCol w:w="1559"/>
            <w:gridCol w:w="1538"/>
            <w:gridCol w:w="1012"/>
            <w:gridCol w:w="992"/>
            <w:gridCol w:w="994"/>
            <w:gridCol w:w="992"/>
            <w:gridCol w:w="2837"/>
          </w:tblGrid>
        </w:tblGridChange>
      </w:tblGrid>
      <w:tr>
        <w:trPr>
          <w:cantSplit w:val="0"/>
          <w:trHeight w:val="829" w:hRule="atLeast"/>
          <w:tblHeader w:val="0"/>
        </w:trPr>
        <w:tc>
          <w:tcPr>
            <w:vMerge w:val="restart"/>
          </w:tcPr>
          <w:p w:rsidR="00000000" w:rsidDel="00000000" w:rsidP="00000000" w:rsidRDefault="00000000" w:rsidRPr="00000000" w14:paraId="0000000B">
            <w:pPr>
              <w:jc w:val="center"/>
              <w:rPr>
                <w:b w:val="1"/>
                <w:sz w:val="24"/>
                <w:szCs w:val="24"/>
              </w:rPr>
            </w:pPr>
            <w:r w:rsidDel="00000000" w:rsidR="00000000" w:rsidRPr="00000000">
              <w:rPr>
                <w:rtl w:val="0"/>
              </w:rPr>
            </w:r>
          </w:p>
          <w:p w:rsidR="00000000" w:rsidDel="00000000" w:rsidP="00000000" w:rsidRDefault="00000000" w:rsidRPr="00000000" w14:paraId="0000000C">
            <w:pPr>
              <w:jc w:val="center"/>
              <w:rPr>
                <w:b w:val="1"/>
                <w:sz w:val="24"/>
                <w:szCs w:val="24"/>
              </w:rPr>
            </w:pPr>
            <w:r w:rsidDel="00000000" w:rsidR="00000000" w:rsidRPr="00000000">
              <w:rPr>
                <w:b w:val="1"/>
                <w:sz w:val="24"/>
                <w:szCs w:val="24"/>
                <w:rtl w:val="0"/>
              </w:rPr>
              <w:t xml:space="preserve">№ з/п</w:t>
            </w:r>
          </w:p>
        </w:tc>
        <w:tc>
          <w:tcPr>
            <w:vMerge w:val="restart"/>
          </w:tcPr>
          <w:p w:rsidR="00000000" w:rsidDel="00000000" w:rsidP="00000000" w:rsidRDefault="00000000" w:rsidRPr="00000000" w14:paraId="0000000D">
            <w:pPr>
              <w:rPr>
                <w:b w:val="1"/>
                <w:sz w:val="24"/>
                <w:szCs w:val="24"/>
              </w:rPr>
            </w:pPr>
            <w:r w:rsidDel="00000000" w:rsidR="00000000" w:rsidRPr="00000000">
              <w:rPr>
                <w:rtl w:val="0"/>
              </w:rPr>
            </w:r>
          </w:p>
          <w:p w:rsidR="00000000" w:rsidDel="00000000" w:rsidP="00000000" w:rsidRDefault="00000000" w:rsidRPr="00000000" w14:paraId="0000000E">
            <w:pPr>
              <w:rPr>
                <w:b w:val="1"/>
                <w:sz w:val="24"/>
                <w:szCs w:val="24"/>
              </w:rPr>
            </w:pPr>
            <w:r w:rsidDel="00000000" w:rsidR="00000000" w:rsidRPr="00000000">
              <w:rPr>
                <w:b w:val="1"/>
                <w:sz w:val="24"/>
                <w:szCs w:val="24"/>
                <w:rtl w:val="0"/>
              </w:rPr>
              <w:t xml:space="preserve">Назва напряму діяльності (пріоритетні завдання)</w:t>
            </w:r>
          </w:p>
        </w:tc>
        <w:tc>
          <w:tcPr>
            <w:vMerge w:val="restart"/>
          </w:tcPr>
          <w:p w:rsidR="00000000" w:rsidDel="00000000" w:rsidP="00000000" w:rsidRDefault="00000000" w:rsidRPr="00000000" w14:paraId="0000000F">
            <w:pPr>
              <w:jc w:val="center"/>
              <w:rPr>
                <w:b w:val="1"/>
                <w:sz w:val="24"/>
                <w:szCs w:val="24"/>
              </w:rPr>
            </w:pPr>
            <w:r w:rsidDel="00000000" w:rsidR="00000000" w:rsidRPr="00000000">
              <w:rPr>
                <w:rtl w:val="0"/>
              </w:rPr>
            </w:r>
          </w:p>
          <w:p w:rsidR="00000000" w:rsidDel="00000000" w:rsidP="00000000" w:rsidRDefault="00000000" w:rsidRPr="00000000" w14:paraId="00000010">
            <w:pPr>
              <w:jc w:val="center"/>
              <w:rPr>
                <w:b w:val="1"/>
                <w:sz w:val="24"/>
                <w:szCs w:val="24"/>
              </w:rPr>
            </w:pPr>
            <w:r w:rsidDel="00000000" w:rsidR="00000000" w:rsidRPr="00000000">
              <w:rPr>
                <w:b w:val="1"/>
                <w:sz w:val="24"/>
                <w:szCs w:val="24"/>
                <w:rtl w:val="0"/>
              </w:rPr>
              <w:t xml:space="preserve">Перелік заходів програми</w:t>
            </w:r>
          </w:p>
        </w:tc>
        <w:tc>
          <w:tcPr>
            <w:vMerge w:val="restart"/>
          </w:tcPr>
          <w:p w:rsidR="00000000" w:rsidDel="00000000" w:rsidP="00000000" w:rsidRDefault="00000000" w:rsidRPr="00000000" w14:paraId="00000011">
            <w:pPr>
              <w:jc w:val="center"/>
              <w:rPr>
                <w:b w:val="1"/>
                <w:sz w:val="24"/>
                <w:szCs w:val="24"/>
              </w:rPr>
            </w:pPr>
            <w:r w:rsidDel="00000000" w:rsidR="00000000" w:rsidRPr="00000000">
              <w:rPr>
                <w:rtl w:val="0"/>
              </w:rPr>
            </w:r>
          </w:p>
          <w:p w:rsidR="00000000" w:rsidDel="00000000" w:rsidP="00000000" w:rsidRDefault="00000000" w:rsidRPr="00000000" w14:paraId="00000012">
            <w:pPr>
              <w:jc w:val="center"/>
              <w:rPr>
                <w:b w:val="1"/>
                <w:sz w:val="24"/>
                <w:szCs w:val="24"/>
              </w:rPr>
            </w:pPr>
            <w:r w:rsidDel="00000000" w:rsidR="00000000" w:rsidRPr="00000000">
              <w:rPr>
                <w:b w:val="1"/>
                <w:sz w:val="24"/>
                <w:szCs w:val="24"/>
                <w:rtl w:val="0"/>
              </w:rPr>
              <w:t xml:space="preserve">Строк виконання заходу</w:t>
            </w:r>
          </w:p>
        </w:tc>
        <w:tc>
          <w:tcPr>
            <w:vMerge w:val="restart"/>
          </w:tcPr>
          <w:p w:rsidR="00000000" w:rsidDel="00000000" w:rsidP="00000000" w:rsidRDefault="00000000" w:rsidRPr="00000000" w14:paraId="00000013">
            <w:pPr>
              <w:ind w:left="-108" w:right="-108" w:firstLine="0"/>
              <w:jc w:val="center"/>
              <w:rPr>
                <w:b w:val="1"/>
                <w:sz w:val="24"/>
                <w:szCs w:val="24"/>
              </w:rPr>
            </w:pPr>
            <w:r w:rsidDel="00000000" w:rsidR="00000000" w:rsidRPr="00000000">
              <w:rPr>
                <w:rtl w:val="0"/>
              </w:rPr>
            </w:r>
          </w:p>
          <w:p w:rsidR="00000000" w:rsidDel="00000000" w:rsidP="00000000" w:rsidRDefault="00000000" w:rsidRPr="00000000" w14:paraId="00000014">
            <w:pPr>
              <w:ind w:left="-108" w:right="-108" w:firstLine="0"/>
              <w:jc w:val="center"/>
              <w:rPr>
                <w:b w:val="1"/>
                <w:sz w:val="24"/>
                <w:szCs w:val="24"/>
              </w:rPr>
            </w:pPr>
            <w:r w:rsidDel="00000000" w:rsidR="00000000" w:rsidRPr="00000000">
              <w:rPr>
                <w:b w:val="1"/>
                <w:sz w:val="24"/>
                <w:szCs w:val="24"/>
                <w:rtl w:val="0"/>
              </w:rPr>
              <w:t xml:space="preserve">Джерела фінансування</w:t>
            </w:r>
          </w:p>
        </w:tc>
        <w:tc>
          <w:tcPr>
            <w:gridSpan w:val="4"/>
          </w:tcPr>
          <w:p w:rsidR="00000000" w:rsidDel="00000000" w:rsidP="00000000" w:rsidRDefault="00000000" w:rsidRPr="00000000" w14:paraId="00000015">
            <w:pPr>
              <w:ind w:left="-108" w:right="-108" w:firstLine="108"/>
              <w:jc w:val="center"/>
              <w:rPr>
                <w:b w:val="1"/>
                <w:sz w:val="24"/>
                <w:szCs w:val="24"/>
              </w:rPr>
            </w:pPr>
            <w:r w:rsidDel="00000000" w:rsidR="00000000" w:rsidRPr="00000000">
              <w:rPr>
                <w:rtl w:val="0"/>
              </w:rPr>
            </w:r>
          </w:p>
          <w:p w:rsidR="00000000" w:rsidDel="00000000" w:rsidP="00000000" w:rsidRDefault="00000000" w:rsidRPr="00000000" w14:paraId="00000016">
            <w:pPr>
              <w:ind w:left="-108" w:right="-108" w:firstLine="108"/>
              <w:jc w:val="center"/>
              <w:rPr>
                <w:b w:val="1"/>
                <w:sz w:val="24"/>
                <w:szCs w:val="24"/>
              </w:rPr>
            </w:pPr>
            <w:r w:rsidDel="00000000" w:rsidR="00000000" w:rsidRPr="00000000">
              <w:rPr>
                <w:b w:val="1"/>
                <w:sz w:val="24"/>
                <w:szCs w:val="24"/>
                <w:rtl w:val="0"/>
              </w:rPr>
              <w:t xml:space="preserve">Орієнтовні обсяги фінансування,</w:t>
            </w:r>
          </w:p>
          <w:p w:rsidR="00000000" w:rsidDel="00000000" w:rsidP="00000000" w:rsidRDefault="00000000" w:rsidRPr="00000000" w14:paraId="00000017">
            <w:pPr>
              <w:jc w:val="center"/>
              <w:rPr>
                <w:b w:val="1"/>
                <w:sz w:val="24"/>
                <w:szCs w:val="24"/>
              </w:rPr>
            </w:pPr>
            <w:r w:rsidDel="00000000" w:rsidR="00000000" w:rsidRPr="00000000">
              <w:rPr>
                <w:b w:val="1"/>
                <w:sz w:val="24"/>
                <w:szCs w:val="24"/>
                <w:rtl w:val="0"/>
              </w:rPr>
              <w:t xml:space="preserve">(тис. грн.)</w:t>
            </w:r>
          </w:p>
        </w:tc>
        <w:tc>
          <w:tcPr>
            <w:vMerge w:val="restart"/>
          </w:tcPr>
          <w:p w:rsidR="00000000" w:rsidDel="00000000" w:rsidP="00000000" w:rsidRDefault="00000000" w:rsidRPr="00000000" w14:paraId="0000001B">
            <w:pPr>
              <w:jc w:val="center"/>
              <w:rPr>
                <w:b w:val="1"/>
                <w:sz w:val="24"/>
                <w:szCs w:val="24"/>
              </w:rPr>
            </w:pPr>
            <w:r w:rsidDel="00000000" w:rsidR="00000000" w:rsidRPr="00000000">
              <w:rPr>
                <w:rtl w:val="0"/>
              </w:rPr>
            </w:r>
          </w:p>
          <w:p w:rsidR="00000000" w:rsidDel="00000000" w:rsidP="00000000" w:rsidRDefault="00000000" w:rsidRPr="00000000" w14:paraId="0000001C">
            <w:pPr>
              <w:jc w:val="center"/>
              <w:rPr>
                <w:b w:val="1"/>
                <w:sz w:val="24"/>
                <w:szCs w:val="24"/>
              </w:rPr>
            </w:pPr>
            <w:r w:rsidDel="00000000" w:rsidR="00000000" w:rsidRPr="00000000">
              <w:rPr>
                <w:b w:val="1"/>
                <w:sz w:val="24"/>
                <w:szCs w:val="24"/>
                <w:rtl w:val="0"/>
              </w:rPr>
              <w:t xml:space="preserve">Очікуваний</w:t>
            </w:r>
          </w:p>
          <w:p w:rsidR="00000000" w:rsidDel="00000000" w:rsidP="00000000" w:rsidRDefault="00000000" w:rsidRPr="00000000" w14:paraId="0000001D">
            <w:pPr>
              <w:ind w:left="-108" w:right="-108" w:firstLine="108"/>
              <w:jc w:val="center"/>
              <w:rPr>
                <w:b w:val="1"/>
                <w:sz w:val="24"/>
                <w:szCs w:val="24"/>
              </w:rPr>
            </w:pPr>
            <w:r w:rsidDel="00000000" w:rsidR="00000000" w:rsidRPr="00000000">
              <w:rPr>
                <w:b w:val="1"/>
                <w:sz w:val="24"/>
                <w:szCs w:val="24"/>
                <w:rtl w:val="0"/>
              </w:rPr>
              <w:t xml:space="preserve">результат</w:t>
            </w:r>
          </w:p>
        </w:tc>
      </w:tr>
      <w:tr>
        <w:trPr>
          <w:cantSplit w:val="0"/>
          <w:trHeight w:val="829" w:hRule="atLeast"/>
          <w:tblHeader w:val="0"/>
        </w:trPr>
        <w:tc>
          <w:tcPr>
            <w:vMerge w:val="continue"/>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vMerge w:val="continue"/>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c>
          <w:tcPr/>
          <w:p w:rsidR="00000000" w:rsidDel="00000000" w:rsidP="00000000" w:rsidRDefault="00000000" w:rsidRPr="00000000" w14:paraId="00000023">
            <w:pPr>
              <w:ind w:left="-108" w:right="-108" w:firstLine="108"/>
              <w:jc w:val="center"/>
              <w:rPr>
                <w:b w:val="1"/>
                <w:sz w:val="24"/>
                <w:szCs w:val="24"/>
              </w:rPr>
            </w:pPr>
            <w:r w:rsidDel="00000000" w:rsidR="00000000" w:rsidRPr="00000000">
              <w:rPr>
                <w:b w:val="1"/>
                <w:sz w:val="24"/>
                <w:szCs w:val="24"/>
                <w:rtl w:val="0"/>
              </w:rPr>
              <w:t xml:space="preserve">2022</w:t>
            </w:r>
          </w:p>
        </w:tc>
        <w:tc>
          <w:tcPr/>
          <w:p w:rsidR="00000000" w:rsidDel="00000000" w:rsidP="00000000" w:rsidRDefault="00000000" w:rsidRPr="00000000" w14:paraId="00000024">
            <w:pPr>
              <w:ind w:left="-108" w:right="-108" w:firstLine="108"/>
              <w:jc w:val="center"/>
              <w:rPr>
                <w:b w:val="1"/>
                <w:sz w:val="24"/>
                <w:szCs w:val="24"/>
              </w:rPr>
            </w:pPr>
            <w:r w:rsidDel="00000000" w:rsidR="00000000" w:rsidRPr="00000000">
              <w:rPr>
                <w:b w:val="1"/>
                <w:sz w:val="24"/>
                <w:szCs w:val="24"/>
                <w:rtl w:val="0"/>
              </w:rPr>
              <w:t xml:space="preserve">2023</w:t>
            </w:r>
          </w:p>
        </w:tc>
        <w:tc>
          <w:tcPr/>
          <w:p w:rsidR="00000000" w:rsidDel="00000000" w:rsidP="00000000" w:rsidRDefault="00000000" w:rsidRPr="00000000" w14:paraId="00000025">
            <w:pPr>
              <w:ind w:left="-108" w:right="-108" w:firstLine="108"/>
              <w:jc w:val="center"/>
              <w:rPr>
                <w:b w:val="1"/>
                <w:sz w:val="24"/>
                <w:szCs w:val="24"/>
              </w:rPr>
            </w:pPr>
            <w:r w:rsidDel="00000000" w:rsidR="00000000" w:rsidRPr="00000000">
              <w:rPr>
                <w:b w:val="1"/>
                <w:sz w:val="24"/>
                <w:szCs w:val="24"/>
                <w:rtl w:val="0"/>
              </w:rPr>
              <w:t xml:space="preserve">2024</w:t>
            </w:r>
          </w:p>
        </w:tc>
        <w:tc>
          <w:tcPr/>
          <w:p w:rsidR="00000000" w:rsidDel="00000000" w:rsidP="00000000" w:rsidRDefault="00000000" w:rsidRPr="00000000" w14:paraId="00000026">
            <w:pPr>
              <w:ind w:left="-108" w:right="-108" w:firstLine="108"/>
              <w:jc w:val="center"/>
              <w:rPr>
                <w:b w:val="1"/>
                <w:sz w:val="24"/>
                <w:szCs w:val="24"/>
              </w:rPr>
            </w:pPr>
            <w:r w:rsidDel="00000000" w:rsidR="00000000" w:rsidRPr="00000000">
              <w:rPr>
                <w:b w:val="1"/>
                <w:sz w:val="24"/>
                <w:szCs w:val="24"/>
                <w:rtl w:val="0"/>
              </w:rPr>
              <w:t xml:space="preserve">2025</w:t>
            </w:r>
          </w:p>
        </w:tc>
        <w:tc>
          <w:tcPr>
            <w:vMerge w:val="continue"/>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c>
      </w:tr>
      <w:tr>
        <w:trPr>
          <w:cantSplit w:val="0"/>
          <w:trHeight w:val="333" w:hRule="atLeast"/>
          <w:tblHeader w:val="0"/>
        </w:trPr>
        <w:tc>
          <w:tcPr/>
          <w:p w:rsidR="00000000" w:rsidDel="00000000" w:rsidP="00000000" w:rsidRDefault="00000000" w:rsidRPr="00000000" w14:paraId="00000028">
            <w:pPr>
              <w:jc w:val="center"/>
              <w:rPr>
                <w:b w:val="1"/>
                <w:sz w:val="24"/>
                <w:szCs w:val="24"/>
              </w:rPr>
            </w:pPr>
            <w:r w:rsidDel="00000000" w:rsidR="00000000" w:rsidRPr="00000000">
              <w:rPr>
                <w:b w:val="1"/>
                <w:sz w:val="24"/>
                <w:szCs w:val="24"/>
                <w:rtl w:val="0"/>
              </w:rPr>
              <w:t xml:space="preserve">1</w:t>
            </w:r>
          </w:p>
        </w:tc>
        <w:tc>
          <w:tcPr/>
          <w:p w:rsidR="00000000" w:rsidDel="00000000" w:rsidP="00000000" w:rsidRDefault="00000000" w:rsidRPr="00000000" w14:paraId="00000029">
            <w:pPr>
              <w:jc w:val="center"/>
              <w:rPr>
                <w:b w:val="1"/>
                <w:sz w:val="24"/>
                <w:szCs w:val="24"/>
              </w:rPr>
            </w:pPr>
            <w:r w:rsidDel="00000000" w:rsidR="00000000" w:rsidRPr="00000000">
              <w:rPr>
                <w:b w:val="1"/>
                <w:sz w:val="24"/>
                <w:szCs w:val="24"/>
                <w:rtl w:val="0"/>
              </w:rPr>
              <w:t xml:space="preserve">2</w:t>
            </w:r>
          </w:p>
        </w:tc>
        <w:tc>
          <w:tcPr/>
          <w:p w:rsidR="00000000" w:rsidDel="00000000" w:rsidP="00000000" w:rsidRDefault="00000000" w:rsidRPr="00000000" w14:paraId="0000002A">
            <w:pPr>
              <w:jc w:val="center"/>
              <w:rPr>
                <w:b w:val="1"/>
                <w:sz w:val="24"/>
                <w:szCs w:val="24"/>
              </w:rPr>
            </w:pPr>
            <w:r w:rsidDel="00000000" w:rsidR="00000000" w:rsidRPr="00000000">
              <w:rPr>
                <w:b w:val="1"/>
                <w:sz w:val="24"/>
                <w:szCs w:val="24"/>
                <w:rtl w:val="0"/>
              </w:rPr>
              <w:t xml:space="preserve">3</w:t>
            </w:r>
          </w:p>
        </w:tc>
        <w:tc>
          <w:tcPr/>
          <w:p w:rsidR="00000000" w:rsidDel="00000000" w:rsidP="00000000" w:rsidRDefault="00000000" w:rsidRPr="00000000" w14:paraId="0000002B">
            <w:pPr>
              <w:jc w:val="center"/>
              <w:rPr>
                <w:b w:val="1"/>
                <w:sz w:val="24"/>
                <w:szCs w:val="24"/>
              </w:rPr>
            </w:pPr>
            <w:r w:rsidDel="00000000" w:rsidR="00000000" w:rsidRPr="00000000">
              <w:rPr>
                <w:b w:val="1"/>
                <w:sz w:val="24"/>
                <w:szCs w:val="24"/>
                <w:rtl w:val="0"/>
              </w:rPr>
              <w:t xml:space="preserve">4</w:t>
            </w:r>
          </w:p>
        </w:tc>
        <w:tc>
          <w:tcPr/>
          <w:p w:rsidR="00000000" w:rsidDel="00000000" w:rsidP="00000000" w:rsidRDefault="00000000" w:rsidRPr="00000000" w14:paraId="0000002C">
            <w:pPr>
              <w:ind w:left="-108" w:right="-108" w:firstLine="0"/>
              <w:jc w:val="center"/>
              <w:rPr>
                <w:b w:val="1"/>
                <w:sz w:val="24"/>
                <w:szCs w:val="24"/>
              </w:rPr>
            </w:pPr>
            <w:r w:rsidDel="00000000" w:rsidR="00000000" w:rsidRPr="00000000">
              <w:rPr>
                <w:b w:val="1"/>
                <w:sz w:val="24"/>
                <w:szCs w:val="24"/>
                <w:rtl w:val="0"/>
              </w:rPr>
              <w:t xml:space="preserve">5</w:t>
            </w:r>
          </w:p>
        </w:tc>
        <w:tc>
          <w:tcPr/>
          <w:p w:rsidR="00000000" w:rsidDel="00000000" w:rsidP="00000000" w:rsidRDefault="00000000" w:rsidRPr="00000000" w14:paraId="0000002D">
            <w:pPr>
              <w:ind w:left="-108" w:right="-108" w:firstLine="108"/>
              <w:jc w:val="center"/>
              <w:rPr>
                <w:b w:val="1"/>
                <w:sz w:val="24"/>
                <w:szCs w:val="24"/>
              </w:rPr>
            </w:pPr>
            <w:r w:rsidDel="00000000" w:rsidR="00000000" w:rsidRPr="00000000">
              <w:rPr>
                <w:b w:val="1"/>
                <w:sz w:val="24"/>
                <w:szCs w:val="24"/>
                <w:rtl w:val="0"/>
              </w:rPr>
              <w:t xml:space="preserve">6</w:t>
            </w:r>
          </w:p>
        </w:tc>
        <w:tc>
          <w:tcPr/>
          <w:p w:rsidR="00000000" w:rsidDel="00000000" w:rsidP="00000000" w:rsidRDefault="00000000" w:rsidRPr="00000000" w14:paraId="0000002E">
            <w:pPr>
              <w:ind w:left="-108" w:right="-108" w:firstLine="108"/>
              <w:jc w:val="center"/>
              <w:rPr>
                <w:b w:val="1"/>
                <w:sz w:val="24"/>
                <w:szCs w:val="24"/>
              </w:rPr>
            </w:pPr>
            <w:r w:rsidDel="00000000" w:rsidR="00000000" w:rsidRPr="00000000">
              <w:rPr>
                <w:b w:val="1"/>
                <w:sz w:val="24"/>
                <w:szCs w:val="24"/>
                <w:rtl w:val="0"/>
              </w:rPr>
              <w:t xml:space="preserve">7</w:t>
            </w:r>
          </w:p>
        </w:tc>
        <w:tc>
          <w:tcPr/>
          <w:p w:rsidR="00000000" w:rsidDel="00000000" w:rsidP="00000000" w:rsidRDefault="00000000" w:rsidRPr="00000000" w14:paraId="0000002F">
            <w:pPr>
              <w:ind w:left="-108" w:right="-108" w:firstLine="108"/>
              <w:jc w:val="center"/>
              <w:rPr>
                <w:b w:val="1"/>
                <w:sz w:val="24"/>
                <w:szCs w:val="24"/>
              </w:rPr>
            </w:pPr>
            <w:r w:rsidDel="00000000" w:rsidR="00000000" w:rsidRPr="00000000">
              <w:rPr>
                <w:b w:val="1"/>
                <w:sz w:val="24"/>
                <w:szCs w:val="24"/>
                <w:rtl w:val="0"/>
              </w:rPr>
              <w:t xml:space="preserve">8</w:t>
            </w:r>
          </w:p>
        </w:tc>
        <w:tc>
          <w:tcPr/>
          <w:p w:rsidR="00000000" w:rsidDel="00000000" w:rsidP="00000000" w:rsidRDefault="00000000" w:rsidRPr="00000000" w14:paraId="00000030">
            <w:pPr>
              <w:ind w:left="-108" w:right="-108" w:firstLine="108"/>
              <w:jc w:val="center"/>
              <w:rPr>
                <w:b w:val="1"/>
                <w:sz w:val="24"/>
                <w:szCs w:val="24"/>
              </w:rPr>
            </w:pPr>
            <w:r w:rsidDel="00000000" w:rsidR="00000000" w:rsidRPr="00000000">
              <w:rPr>
                <w:b w:val="1"/>
                <w:sz w:val="24"/>
                <w:szCs w:val="24"/>
                <w:rtl w:val="0"/>
              </w:rPr>
              <w:t xml:space="preserve">9</w:t>
            </w:r>
          </w:p>
        </w:tc>
        <w:tc>
          <w:tcPr/>
          <w:p w:rsidR="00000000" w:rsidDel="00000000" w:rsidP="00000000" w:rsidRDefault="00000000" w:rsidRPr="00000000" w14:paraId="00000031">
            <w:pPr>
              <w:ind w:left="-108" w:right="-108" w:firstLine="108"/>
              <w:jc w:val="center"/>
              <w:rPr>
                <w:b w:val="1"/>
                <w:sz w:val="24"/>
                <w:szCs w:val="24"/>
              </w:rPr>
            </w:pPr>
            <w:r w:rsidDel="00000000" w:rsidR="00000000" w:rsidRPr="00000000">
              <w:rPr>
                <w:b w:val="1"/>
                <w:sz w:val="24"/>
                <w:szCs w:val="24"/>
                <w:rtl w:val="0"/>
              </w:rPr>
              <w:t xml:space="preserve">10</w:t>
            </w:r>
          </w:p>
        </w:tc>
      </w:tr>
      <w:tr>
        <w:trPr>
          <w:cantSplit w:val="0"/>
          <w:trHeight w:val="273" w:hRule="atLeast"/>
          <w:tblHeader w:val="0"/>
        </w:trPr>
        <w:tc>
          <w:tcPr/>
          <w:p w:rsidR="00000000" w:rsidDel="00000000" w:rsidP="00000000" w:rsidRDefault="00000000" w:rsidRPr="00000000" w14:paraId="00000032">
            <w:pPr>
              <w:jc w:val="both"/>
              <w:rPr>
                <w:b w:val="1"/>
                <w:sz w:val="24"/>
                <w:szCs w:val="24"/>
              </w:rPr>
            </w:pPr>
            <w:r w:rsidDel="00000000" w:rsidR="00000000" w:rsidRPr="00000000">
              <w:rPr>
                <w:b w:val="1"/>
                <w:sz w:val="24"/>
                <w:szCs w:val="24"/>
                <w:rtl w:val="0"/>
              </w:rPr>
              <w:t xml:space="preserve">1.</w:t>
            </w:r>
          </w:p>
        </w:tc>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Видатки на оплату праці</w:t>
            </w:r>
          </w:p>
        </w:tc>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Видатки на заробітну</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плату та нарахування    працівникам відділення невідкладної медичної допомоги</w:t>
            </w:r>
          </w:p>
        </w:tc>
        <w:tc>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1175,7</w:t>
            </w:r>
          </w:p>
        </w:tc>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1800,0</w:t>
            </w:r>
          </w:p>
        </w:tc>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1900,0</w:t>
            </w:r>
          </w:p>
        </w:tc>
        <w:tc>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2000,0</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Утримання структурних підрозділів</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ЗОЗ, які не увійшли до</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спроможної</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мережі</w:t>
            </w:r>
          </w:p>
        </w:tc>
      </w:tr>
      <w:tr>
        <w:trPr>
          <w:cantSplit w:val="0"/>
          <w:trHeight w:val="273" w:hRule="atLeast"/>
          <w:tblHeader w:val="0"/>
        </w:trPr>
        <w:tc>
          <w:tcPr/>
          <w:p w:rsidR="00000000" w:rsidDel="00000000" w:rsidP="00000000" w:rsidRDefault="00000000" w:rsidRPr="00000000" w14:paraId="00000043">
            <w:pPr>
              <w:jc w:val="both"/>
              <w:rPr>
                <w:b w:val="1"/>
                <w:sz w:val="24"/>
                <w:szCs w:val="24"/>
              </w:rPr>
            </w:pPr>
            <w:r w:rsidDel="00000000" w:rsidR="00000000" w:rsidRPr="00000000">
              <w:rPr>
                <w:b w:val="1"/>
                <w:sz w:val="24"/>
                <w:szCs w:val="24"/>
                <w:rtl w:val="0"/>
              </w:rPr>
              <w:t xml:space="preserve">2.</w:t>
            </w:r>
          </w:p>
        </w:tc>
        <w:tc>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Видатки на оплату праці</w:t>
            </w:r>
          </w:p>
        </w:tc>
        <w:tc>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Видатки на заробітну</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плату та нарахування працівникам фельдшерських пунктів  та пунктів здоров’я</w:t>
            </w:r>
          </w:p>
        </w:tc>
        <w:tc>
          <w:tcPr/>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2297,4</w:t>
            </w:r>
          </w:p>
        </w:tc>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4000,0</w:t>
            </w:r>
          </w:p>
        </w:tc>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4200,0</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4300,0</w:t>
            </w:r>
          </w:p>
        </w:tc>
        <w:tc>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Утримання структурних підрозділів</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ЗОЗ, які не увійшли до</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спроможної мережі</w:t>
            </w:r>
          </w:p>
        </w:tc>
      </w:tr>
      <w:tr>
        <w:trPr>
          <w:cantSplit w:val="0"/>
          <w:trHeight w:val="1925" w:hRule="atLeast"/>
          <w:tblHeader w:val="0"/>
        </w:trPr>
        <w:tc>
          <w:tcPr/>
          <w:p w:rsidR="00000000" w:rsidDel="00000000" w:rsidP="00000000" w:rsidRDefault="00000000" w:rsidRPr="00000000" w14:paraId="00000053">
            <w:pPr>
              <w:jc w:val="both"/>
              <w:rPr>
                <w:b w:val="1"/>
                <w:sz w:val="24"/>
                <w:szCs w:val="24"/>
              </w:rPr>
            </w:pPr>
            <w:r w:rsidDel="00000000" w:rsidR="00000000" w:rsidRPr="00000000">
              <w:rPr>
                <w:b w:val="1"/>
                <w:sz w:val="24"/>
                <w:szCs w:val="24"/>
                <w:rtl w:val="0"/>
              </w:rPr>
              <w:t xml:space="preserve">3.</w:t>
            </w:r>
          </w:p>
        </w:tc>
        <w:tc>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підрозділів ЦПМСД</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медичним</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обладнанням та</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інвентарем</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відповідно до</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табеля оснащення, а саме:</w:t>
            </w:r>
          </w:p>
        </w:tc>
        <w:tc>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440,0</w:t>
            </w:r>
          </w:p>
        </w:tc>
        <w:tc>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430,0</w:t>
            </w:r>
          </w:p>
        </w:tc>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440,0</w:t>
            </w:r>
          </w:p>
        </w:tc>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520,0</w:t>
            </w:r>
          </w:p>
        </w:tc>
        <w:tc>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rHeight w:val="1326" w:hRule="atLeast"/>
          <w:tblHeader w:val="0"/>
        </w:trPr>
        <w:tc>
          <w:tcPr/>
          <w:p w:rsidR="00000000" w:rsidDel="00000000" w:rsidP="00000000" w:rsidRDefault="00000000" w:rsidRPr="00000000" w14:paraId="00000065">
            <w:pPr>
              <w:jc w:val="both"/>
              <w:rPr>
                <w:b w:val="1"/>
                <w:sz w:val="24"/>
                <w:szCs w:val="24"/>
              </w:rPr>
            </w:pPr>
            <w:r w:rsidDel="00000000" w:rsidR="00000000" w:rsidRPr="00000000">
              <w:rPr>
                <w:b w:val="1"/>
                <w:sz w:val="24"/>
                <w:szCs w:val="24"/>
                <w:rtl w:val="0"/>
              </w:rPr>
              <w:t xml:space="preserve">3.1</w:t>
            </w:r>
          </w:p>
        </w:tc>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Придбання запасних частин до транспортних засобів;</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Придбання паливо – мастильних матеріалів;</w:t>
            </w:r>
          </w:p>
        </w:tc>
        <w:tc>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200,0</w:t>
            </w:r>
          </w:p>
        </w:tc>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250,0</w:t>
            </w:r>
          </w:p>
        </w:tc>
        <w:tc>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300,0</w:t>
            </w:r>
          </w:p>
        </w:tc>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350,0</w:t>
            </w:r>
          </w:p>
        </w:tc>
        <w:tc>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1925" w:hRule="atLeast"/>
          <w:tblHeader w:val="0"/>
        </w:trPr>
        <w:tc>
          <w:tcPr/>
          <w:p w:rsidR="00000000" w:rsidDel="00000000" w:rsidP="00000000" w:rsidRDefault="00000000" w:rsidRPr="00000000" w14:paraId="00000074">
            <w:pPr>
              <w:jc w:val="both"/>
              <w:rPr>
                <w:b w:val="1"/>
                <w:sz w:val="24"/>
                <w:szCs w:val="24"/>
              </w:rPr>
            </w:pPr>
            <w:r w:rsidDel="00000000" w:rsidR="00000000" w:rsidRPr="00000000">
              <w:rPr>
                <w:b w:val="1"/>
                <w:sz w:val="24"/>
                <w:szCs w:val="24"/>
                <w:rtl w:val="0"/>
              </w:rPr>
              <w:t xml:space="preserve">3.2</w:t>
            </w:r>
          </w:p>
        </w:tc>
        <w:tc>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Придбання офісних меблів (столів, шафів, стільців, сейфів,:</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м.Сквира</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 Пустоварівка;</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Адміністрація СМЦПМСД</w:t>
            </w:r>
          </w:p>
        </w:tc>
        <w:tc>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120,0</w:t>
            </w:r>
          </w:p>
        </w:tc>
        <w:tc>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80,0</w:t>
            </w:r>
          </w:p>
        </w:tc>
        <w:tc>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90,0</w:t>
            </w:r>
          </w:p>
        </w:tc>
        <w:tc>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100,0</w:t>
            </w:r>
          </w:p>
        </w:tc>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w:t>
            </w:r>
          </w:p>
        </w:tc>
      </w:tr>
      <w:tr>
        <w:trPr>
          <w:cantSplit w:val="0"/>
          <w:trHeight w:val="1432" w:hRule="atLeast"/>
          <w:tblHeader w:val="0"/>
        </w:trPr>
        <w:tc>
          <w:tcPr/>
          <w:p w:rsidR="00000000" w:rsidDel="00000000" w:rsidP="00000000" w:rsidRDefault="00000000" w:rsidRPr="00000000" w14:paraId="00000085">
            <w:pPr>
              <w:jc w:val="both"/>
              <w:rPr>
                <w:b w:val="1"/>
                <w:sz w:val="24"/>
                <w:szCs w:val="24"/>
              </w:rPr>
            </w:pPr>
            <w:r w:rsidDel="00000000" w:rsidR="00000000" w:rsidRPr="00000000">
              <w:rPr>
                <w:b w:val="1"/>
                <w:sz w:val="24"/>
                <w:szCs w:val="24"/>
                <w:rtl w:val="0"/>
              </w:rPr>
              <w:t xml:space="preserve">3.3</w:t>
            </w:r>
          </w:p>
        </w:tc>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Закупівля комп’ютерів та МФУ:</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м. Сквира,  Адміністрація СМЦПМСД</w:t>
            </w:r>
          </w:p>
        </w:tc>
        <w:tc>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120,0</w:t>
            </w:r>
          </w:p>
        </w:tc>
        <w:tc>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w:t>
            </w:r>
          </w:p>
        </w:tc>
        <w:tc>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w:t>
            </w:r>
          </w:p>
        </w:tc>
        <w:tc>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70,0</w:t>
            </w:r>
          </w:p>
        </w:tc>
        <w:tc>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w:t>
            </w:r>
          </w:p>
        </w:tc>
      </w:tr>
      <w:tr>
        <w:trPr>
          <w:cantSplit w:val="0"/>
          <w:trHeight w:val="1473" w:hRule="atLeast"/>
          <w:tblHeader w:val="0"/>
        </w:trPr>
        <w:tc>
          <w:tcPr/>
          <w:p w:rsidR="00000000" w:rsidDel="00000000" w:rsidP="00000000" w:rsidRDefault="00000000" w:rsidRPr="00000000" w14:paraId="00000094">
            <w:pPr>
              <w:jc w:val="both"/>
              <w:rPr>
                <w:b w:val="1"/>
                <w:sz w:val="24"/>
                <w:szCs w:val="24"/>
              </w:rPr>
            </w:pPr>
            <w:r w:rsidDel="00000000" w:rsidR="00000000" w:rsidRPr="00000000">
              <w:rPr>
                <w:rtl w:val="0"/>
              </w:rPr>
            </w:r>
          </w:p>
        </w:tc>
        <w:tc>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Закупівля матеріалів для облаштування місць для встановлення генераторів в амбулвторіях ЗПСМ</w:t>
            </w:r>
          </w:p>
        </w:tc>
        <w:tc>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w:t>
            </w:r>
          </w:p>
        </w:tc>
        <w:tc>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562" w:hRule="atLeast"/>
          <w:tblHeader w:val="0"/>
        </w:trPr>
        <w:tc>
          <w:tcPr/>
          <w:p w:rsidR="00000000" w:rsidDel="00000000" w:rsidP="00000000" w:rsidRDefault="00000000" w:rsidRPr="00000000" w14:paraId="000000A2">
            <w:pPr>
              <w:jc w:val="both"/>
              <w:rPr>
                <w:b w:val="1"/>
                <w:sz w:val="24"/>
                <w:szCs w:val="24"/>
              </w:rPr>
            </w:pPr>
            <w:r w:rsidDel="00000000" w:rsidR="00000000" w:rsidRPr="00000000">
              <w:rPr>
                <w:b w:val="1"/>
                <w:sz w:val="24"/>
                <w:szCs w:val="24"/>
                <w:rtl w:val="0"/>
              </w:rPr>
              <w:t xml:space="preserve">4.</w:t>
            </w:r>
          </w:p>
        </w:tc>
        <w:tc>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Придбання медикаментів та  перев’язувальних матеріалів, ЗІЗ, швидких тестів та ПЛР, деззасобів</w:t>
            </w:r>
          </w:p>
        </w:tc>
        <w:tc>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лікарських засобів;</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-виробів медичного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призначення;</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дрібний медичний інвентар;</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-малоцінне медичне обладнання. </w:t>
            </w:r>
          </w:p>
        </w:tc>
        <w:tc>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70,00</w:t>
            </w:r>
          </w:p>
        </w:tc>
        <w:tc>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130,0</w:t>
            </w:r>
          </w:p>
        </w:tc>
        <w:tc>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150,0</w:t>
            </w:r>
          </w:p>
        </w:tc>
        <w:tc>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200,0</w:t>
            </w:r>
          </w:p>
        </w:tc>
        <w:tc>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highlight w:val="magenta"/>
                <w:u w:val="none"/>
                <w:vertAlign w:val="baseline"/>
              </w:rPr>
            </w:pPr>
            <w:r w:rsidDel="00000000" w:rsidR="00000000" w:rsidRPr="00000000">
              <w:rPr>
                <w:rtl w:val="0"/>
              </w:rPr>
            </w:r>
          </w:p>
        </w:tc>
      </w:tr>
      <w:tr>
        <w:trPr>
          <w:cantSplit w:val="0"/>
          <w:trHeight w:val="1097" w:hRule="atLeast"/>
          <w:tblHeader w:val="0"/>
        </w:trPr>
        <w:tc>
          <w:tcPr/>
          <w:p w:rsidR="00000000" w:rsidDel="00000000" w:rsidP="00000000" w:rsidRDefault="00000000" w:rsidRPr="00000000" w14:paraId="000000B1">
            <w:pPr>
              <w:jc w:val="both"/>
              <w:rPr>
                <w:b w:val="1"/>
                <w:sz w:val="24"/>
                <w:szCs w:val="24"/>
              </w:rPr>
            </w:pPr>
            <w:r w:rsidDel="00000000" w:rsidR="00000000" w:rsidRPr="00000000">
              <w:rPr>
                <w:b w:val="1"/>
                <w:sz w:val="24"/>
                <w:szCs w:val="24"/>
                <w:rtl w:val="0"/>
              </w:rPr>
              <w:t xml:space="preserve">4.1</w:t>
            </w:r>
          </w:p>
        </w:tc>
        <w:tc>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Придбання медикаментів та виробів медичного призначення для пункту(відділення) невідкладної допомоги </w:t>
            </w:r>
          </w:p>
        </w:tc>
        <w:tc>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80,00</w:t>
            </w:r>
          </w:p>
        </w:tc>
        <w:tc>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90</w:t>
            </w:r>
          </w:p>
        </w:tc>
        <w:tc>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130</w:t>
            </w:r>
          </w:p>
        </w:tc>
        <w:tc>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1097" w:hRule="atLeast"/>
          <w:tblHeader w:val="0"/>
        </w:trPr>
        <w:tc>
          <w:tcPr/>
          <w:p w:rsidR="00000000" w:rsidDel="00000000" w:rsidP="00000000" w:rsidRDefault="00000000" w:rsidRPr="00000000" w14:paraId="000000BF">
            <w:pPr>
              <w:jc w:val="both"/>
              <w:rPr>
                <w:b w:val="1"/>
                <w:sz w:val="24"/>
                <w:szCs w:val="24"/>
              </w:rPr>
            </w:pPr>
            <w:r w:rsidDel="00000000" w:rsidR="00000000" w:rsidRPr="00000000">
              <w:rPr>
                <w:b w:val="1"/>
                <w:sz w:val="24"/>
                <w:szCs w:val="24"/>
                <w:rtl w:val="0"/>
              </w:rPr>
              <w:t xml:space="preserve">4.2</w:t>
            </w:r>
          </w:p>
        </w:tc>
        <w:tc>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Придбання медикаментів та виробів медичного призначення відділ інфекційного контролю </w:t>
            </w:r>
          </w:p>
        </w:tc>
        <w:tc>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70,0</w:t>
            </w:r>
          </w:p>
        </w:tc>
        <w:tc>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50,00</w:t>
            </w:r>
          </w:p>
        </w:tc>
        <w:tc>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60</w:t>
            </w:r>
          </w:p>
        </w:tc>
        <w:tc>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70</w:t>
            </w:r>
          </w:p>
        </w:tc>
        <w:tc>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2029" w:hRule="atLeast"/>
          <w:tblHeader w:val="0"/>
        </w:trPr>
        <w:tc>
          <w:tcPr/>
          <w:p w:rsidR="00000000" w:rsidDel="00000000" w:rsidP="00000000" w:rsidRDefault="00000000" w:rsidRPr="00000000" w14:paraId="000000CD">
            <w:pPr>
              <w:jc w:val="both"/>
              <w:rPr>
                <w:b w:val="1"/>
                <w:sz w:val="24"/>
                <w:szCs w:val="24"/>
              </w:rPr>
            </w:pPr>
            <w:r w:rsidDel="00000000" w:rsidR="00000000" w:rsidRPr="00000000">
              <w:rPr>
                <w:b w:val="1"/>
                <w:sz w:val="24"/>
                <w:szCs w:val="24"/>
                <w:rtl w:val="0"/>
              </w:rPr>
              <w:t xml:space="preserve">5.</w:t>
            </w:r>
          </w:p>
        </w:tc>
        <w:tc>
          <w:tcPr/>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Оплата послуг (крім комунальних):</w:t>
            </w:r>
          </w:p>
        </w:tc>
        <w:tc>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згідно заключних договорів на оплату послуг (технічне обслуговування ВОГ, димовентиляційних каналів, повірка лічильників)</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45,0</w:t>
            </w:r>
          </w:p>
        </w:tc>
        <w:tc>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1504,8</w:t>
            </w:r>
          </w:p>
        </w:tc>
        <w:tc>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105,00</w:t>
            </w:r>
          </w:p>
        </w:tc>
        <w:tc>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120,0</w:t>
            </w:r>
          </w:p>
        </w:tc>
        <w:tc>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rHeight w:val="146" w:hRule="atLeast"/>
          <w:tblHeader w:val="0"/>
        </w:trPr>
        <w:tc>
          <w:tcPr/>
          <w:p w:rsidR="00000000" w:rsidDel="00000000" w:rsidP="00000000" w:rsidRDefault="00000000" w:rsidRPr="00000000" w14:paraId="000000D9">
            <w:pPr>
              <w:jc w:val="both"/>
              <w:rPr>
                <w:b w:val="1"/>
                <w:sz w:val="24"/>
                <w:szCs w:val="24"/>
              </w:rPr>
            </w:pPr>
            <w:r w:rsidDel="00000000" w:rsidR="00000000" w:rsidRPr="00000000">
              <w:rPr>
                <w:b w:val="1"/>
                <w:sz w:val="24"/>
                <w:szCs w:val="24"/>
                <w:rtl w:val="0"/>
              </w:rPr>
              <w:t xml:space="preserve">5.1</w:t>
            </w:r>
          </w:p>
        </w:tc>
        <w:tc>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технічне обслуговування ВОГ, димовентиляційних каналів, повірка лічильників</w:t>
            </w:r>
          </w:p>
        </w:tc>
        <w:tc>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45,0</w:t>
            </w:r>
          </w:p>
        </w:tc>
        <w:tc>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w:t>
            </w:r>
          </w:p>
        </w:tc>
        <w:tc>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55,0</w:t>
            </w:r>
          </w:p>
        </w:tc>
        <w:tc>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70,00</w:t>
            </w:r>
          </w:p>
        </w:tc>
        <w:tc>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146" w:hRule="atLeast"/>
          <w:tblHeader w:val="0"/>
        </w:trPr>
        <w:tc>
          <w:tcPr/>
          <w:p w:rsidR="00000000" w:rsidDel="00000000" w:rsidP="00000000" w:rsidRDefault="00000000" w:rsidRPr="00000000" w14:paraId="000000E7">
            <w:pPr>
              <w:jc w:val="both"/>
              <w:rPr>
                <w:b w:val="1"/>
                <w:sz w:val="24"/>
                <w:szCs w:val="24"/>
              </w:rPr>
            </w:pPr>
            <w:r w:rsidDel="00000000" w:rsidR="00000000" w:rsidRPr="00000000">
              <w:rPr>
                <w:b w:val="1"/>
                <w:sz w:val="24"/>
                <w:szCs w:val="24"/>
                <w:rtl w:val="0"/>
              </w:rPr>
              <w:t xml:space="preserve">5.2</w:t>
            </w:r>
          </w:p>
        </w:tc>
        <w:tc>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Поточний ремонт автотранспорту пункту (відділення) невідкладної допомоги</w:t>
            </w:r>
          </w:p>
        </w:tc>
        <w:tc>
          <w:tcPr/>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p>
        </w:tc>
        <w:tc>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w:t>
            </w:r>
          </w:p>
        </w:tc>
        <w:tc>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50,00</w:t>
            </w:r>
          </w:p>
        </w:tc>
        <w:tc>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50,00</w:t>
            </w:r>
          </w:p>
        </w:tc>
        <w:tc>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пункту (відділення) невідкладної медичної допомоги</w:t>
            </w:r>
          </w:p>
        </w:tc>
      </w:tr>
      <w:tr>
        <w:trPr>
          <w:cantSplit w:val="0"/>
          <w:trHeight w:val="146" w:hRule="atLeast"/>
          <w:tblHeader w:val="0"/>
        </w:trPr>
        <w:tc>
          <w:tcPr/>
          <w:p w:rsidR="00000000" w:rsidDel="00000000" w:rsidP="00000000" w:rsidRDefault="00000000" w:rsidRPr="00000000" w14:paraId="000000F4">
            <w:pPr>
              <w:jc w:val="both"/>
              <w:rPr>
                <w:b w:val="1"/>
                <w:sz w:val="24"/>
                <w:szCs w:val="24"/>
              </w:rPr>
            </w:pPr>
            <w:r w:rsidDel="00000000" w:rsidR="00000000" w:rsidRPr="00000000">
              <w:rPr>
                <w:b w:val="1"/>
                <w:sz w:val="24"/>
                <w:szCs w:val="24"/>
                <w:rtl w:val="0"/>
              </w:rPr>
              <w:t xml:space="preserve">5.3</w:t>
            </w:r>
          </w:p>
        </w:tc>
        <w:tc>
          <w:tcPr/>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Проведення енергетичного аудиту будівель за адресою: м. Сквира, вул. Київська, 12</w:t>
            </w:r>
          </w:p>
        </w:tc>
        <w:tc>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p>
        </w:tc>
        <w:tc>
          <w:tcPr/>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39,2</w:t>
            </w:r>
          </w:p>
        </w:tc>
        <w:tc>
          <w:tcPr/>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146" w:hRule="atLeast"/>
          <w:tblHeader w:val="0"/>
        </w:trPr>
        <w:tc>
          <w:tcPr/>
          <w:p w:rsidR="00000000" w:rsidDel="00000000" w:rsidP="00000000" w:rsidRDefault="00000000" w:rsidRPr="00000000" w14:paraId="00000101">
            <w:pPr>
              <w:jc w:val="both"/>
              <w:rPr>
                <w:b w:val="1"/>
                <w:sz w:val="24"/>
                <w:szCs w:val="24"/>
              </w:rPr>
            </w:pPr>
            <w:r w:rsidDel="00000000" w:rsidR="00000000" w:rsidRPr="00000000">
              <w:rPr>
                <w:b w:val="1"/>
                <w:sz w:val="24"/>
                <w:szCs w:val="24"/>
                <w:rtl w:val="0"/>
              </w:rPr>
              <w:t xml:space="preserve">5.4</w:t>
            </w:r>
          </w:p>
        </w:tc>
        <w:tc>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Проведення робіт з поточного ремонту даху, встановлення водосточних ринв, снігозатримувачів даху,  утеплення задньої стіни приміщення, фарбування наружних стін, водовідведення від приміщення на площі перед будівлею, прочистка каналізаційних труб, облаштування вимощення навколо будівлі, водовідвід та облаштування площі біля головного входу центру з  формуванням паркомісць для автівок людей з інвалідністю</w:t>
            </w:r>
          </w:p>
        </w:tc>
        <w:tc>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p>
        </w:tc>
        <w:tc>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1365,6</w:t>
            </w:r>
          </w:p>
        </w:tc>
        <w:tc>
          <w:tcPr/>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1015" w:hRule="atLeast"/>
          <w:tblHeader w:val="0"/>
        </w:trPr>
        <w:tc>
          <w:tcPr/>
          <w:p w:rsidR="00000000" w:rsidDel="00000000" w:rsidP="00000000" w:rsidRDefault="00000000" w:rsidRPr="00000000" w14:paraId="0000010E">
            <w:pPr>
              <w:jc w:val="both"/>
              <w:rPr>
                <w:b w:val="1"/>
                <w:sz w:val="24"/>
                <w:szCs w:val="24"/>
              </w:rPr>
            </w:pPr>
            <w:r w:rsidDel="00000000" w:rsidR="00000000" w:rsidRPr="00000000">
              <w:rPr>
                <w:b w:val="1"/>
                <w:sz w:val="24"/>
                <w:szCs w:val="24"/>
                <w:rtl w:val="0"/>
              </w:rPr>
              <w:t xml:space="preserve">6.</w:t>
            </w:r>
          </w:p>
        </w:tc>
        <w:tc>
          <w:tcPr/>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Оплата</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комунальних</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послуг та</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енергоносіїв.</w:t>
            </w:r>
          </w:p>
        </w:tc>
        <w:tc>
          <w:tcPr/>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оплата теплопостачання;</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оплата водовідведення;</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оплата електроенергії;</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оплата природного газу;</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оплата твердого палива;</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оплата послуг з поводженням з відходами</w:t>
            </w:r>
          </w:p>
        </w:tc>
        <w:tc>
          <w:tcPr/>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2546,7</w:t>
            </w:r>
          </w:p>
        </w:tc>
        <w:tc>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2801,4</w:t>
            </w:r>
          </w:p>
        </w:tc>
        <w:tc>
          <w:tcPr/>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3081,5</w:t>
            </w:r>
          </w:p>
        </w:tc>
        <w:tc>
          <w:tcPr/>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3389,7</w:t>
            </w:r>
          </w:p>
        </w:tc>
        <w:tc>
          <w:tcPr/>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1015" w:hRule="atLeast"/>
          <w:tblHeader w:val="0"/>
        </w:trPr>
        <w:tc>
          <w:tcPr/>
          <w:p w:rsidR="00000000" w:rsidDel="00000000" w:rsidP="00000000" w:rsidRDefault="00000000" w:rsidRPr="00000000" w14:paraId="00000124">
            <w:pPr>
              <w:jc w:val="both"/>
              <w:rPr>
                <w:b w:val="1"/>
                <w:sz w:val="24"/>
                <w:szCs w:val="24"/>
              </w:rPr>
            </w:pPr>
            <w:r w:rsidDel="00000000" w:rsidR="00000000" w:rsidRPr="00000000">
              <w:rPr>
                <w:b w:val="1"/>
                <w:sz w:val="24"/>
                <w:szCs w:val="24"/>
                <w:rtl w:val="0"/>
              </w:rPr>
              <w:t xml:space="preserve">7.</w:t>
            </w:r>
          </w:p>
        </w:tc>
        <w:tc>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Проведення</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капітальних/поточн</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их ремонтів структурних</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підрозділів ЦПМСД</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450,0</w:t>
            </w:r>
          </w:p>
        </w:tc>
        <w:tc>
          <w:tcPr/>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6"/>
                <w:szCs w:val="26"/>
                <w:highlight w:val="yellow"/>
                <w:u w:val="none"/>
                <w:vertAlign w:val="baseline"/>
              </w:rPr>
            </w:pPr>
            <w:r w:rsidDel="00000000" w:rsidR="00000000" w:rsidRPr="00000000">
              <w:rPr>
                <w:rtl w:val="0"/>
              </w:rPr>
            </w:r>
          </w:p>
        </w:tc>
        <w:tc>
          <w:tcPr/>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rHeight w:val="1015" w:hRule="atLeast"/>
          <w:tblHeader w:val="0"/>
        </w:trPr>
        <w:tc>
          <w:tcPr/>
          <w:p w:rsidR="00000000" w:rsidDel="00000000" w:rsidP="00000000" w:rsidRDefault="00000000" w:rsidRPr="00000000" w14:paraId="00000133">
            <w:pPr>
              <w:jc w:val="both"/>
              <w:rPr>
                <w:b w:val="1"/>
                <w:sz w:val="24"/>
                <w:szCs w:val="24"/>
              </w:rPr>
            </w:pPr>
            <w:r w:rsidDel="00000000" w:rsidR="00000000" w:rsidRPr="00000000">
              <w:rPr>
                <w:b w:val="1"/>
                <w:sz w:val="24"/>
                <w:szCs w:val="24"/>
                <w:rtl w:val="0"/>
              </w:rPr>
              <w:t xml:space="preserve">7.1.</w:t>
            </w:r>
          </w:p>
        </w:tc>
        <w:tc>
          <w:tcPr/>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Ремонт підвального</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приміщення.</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теплопостачання -встановлення індивідуального електроопалення в тому числі ПКД</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Встановлення індивідуального лічильника в т.ч.ПКД</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Заміна електропровідної</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системи.</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Поточний</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Ремонт кабінетів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Проведення інтернету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Облаштування пожежної та охоронної сигналізації АЗПСМ м. Сквира (корпус №1(літера Ж-2) та корпус №2 (літера П)) вул. Київська, 12, м. Сквира</w:t>
            </w:r>
          </w:p>
        </w:tc>
        <w:tc>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350,0</w:t>
            </w:r>
          </w:p>
        </w:tc>
        <w:tc>
          <w:tcPr/>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6"/>
                <w:szCs w:val="26"/>
                <w:highlight w:val="yellow"/>
                <w:u w:val="none"/>
                <w:vertAlign w:val="baseline"/>
              </w:rPr>
            </w:pPr>
            <w:r w:rsidDel="00000000" w:rsidR="00000000" w:rsidRPr="00000000">
              <w:rPr>
                <w:rtl w:val="0"/>
              </w:rPr>
            </w:r>
          </w:p>
        </w:tc>
        <w:tc>
          <w:tcPr/>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Збереження в належному</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стані приміщення для</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покращення умов надання</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первинної допомоги</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мешканцям Сквирської територіальної громади.</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Покращення побутових та</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санітарно-гігієнічних</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умов.</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rHeight w:val="1545" w:hRule="atLeast"/>
          <w:tblHeader w:val="0"/>
        </w:trPr>
        <w:tc>
          <w:tcPr/>
          <w:p w:rsidR="00000000" w:rsidDel="00000000" w:rsidP="00000000" w:rsidRDefault="00000000" w:rsidRPr="00000000" w14:paraId="00000156">
            <w:pPr>
              <w:jc w:val="both"/>
              <w:rPr>
                <w:b w:val="1"/>
                <w:sz w:val="24"/>
                <w:szCs w:val="24"/>
              </w:rPr>
            </w:pPr>
            <w:r w:rsidDel="00000000" w:rsidR="00000000" w:rsidRPr="00000000">
              <w:rPr>
                <w:rtl w:val="0"/>
              </w:rPr>
            </w:r>
          </w:p>
        </w:tc>
        <w:tc>
          <w:tcPr/>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Облаштування пожежної та охоронної сигналізації,</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Системи видеонагляду та тревожної кнопки</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 Пустоварівка,</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 Пустоварівка, бульв.Перемоги,19-Б</w:t>
            </w:r>
          </w:p>
        </w:tc>
        <w:tc>
          <w:tcPr/>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100,0</w:t>
            </w:r>
          </w:p>
        </w:tc>
        <w:tc>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6"/>
                <w:szCs w:val="26"/>
                <w:highlight w:val="yellow"/>
                <w:u w:val="none"/>
                <w:vertAlign w:val="baseline"/>
              </w:rPr>
            </w:pPr>
            <w:r w:rsidDel="00000000" w:rsidR="00000000" w:rsidRPr="00000000">
              <w:rPr>
                <w:rtl w:val="0"/>
              </w:rPr>
            </w:r>
          </w:p>
        </w:tc>
        <w:tc>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Забезпечення</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сталого</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функціонування</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СМЦПМСД</w:t>
            </w:r>
          </w:p>
        </w:tc>
      </w:tr>
      <w:tr>
        <w:trPr>
          <w:cantSplit w:val="0"/>
          <w:trHeight w:val="146" w:hRule="atLeast"/>
          <w:tblHeader w:val="0"/>
        </w:trPr>
        <w:tc>
          <w:tcPr>
            <w:tcBorders>
              <w:bottom w:color="000000" w:space="0" w:sz="0" w:val="nil"/>
            </w:tcBorders>
          </w:tcPr>
          <w:p w:rsidR="00000000" w:rsidDel="00000000" w:rsidP="00000000" w:rsidRDefault="00000000" w:rsidRPr="00000000" w14:paraId="00000167">
            <w:pPr>
              <w:pBdr>
                <w:top w:space="0" w:sz="0" w:val="nil"/>
                <w:left w:space="0" w:sz="0" w:val="nil"/>
                <w:bottom w:space="0" w:sz="0" w:val="nil"/>
                <w:right w:space="0" w:sz="0" w:val="nil"/>
                <w:between w:space="0" w:sz="0" w:val="nil"/>
              </w:pBdr>
              <w:jc w:val="both"/>
              <w:rPr>
                <w:b w:val="1"/>
                <w:color w:val="000000"/>
                <w:sz w:val="24"/>
                <w:szCs w:val="24"/>
              </w:rPr>
            </w:pPr>
            <w:r w:rsidDel="00000000" w:rsidR="00000000" w:rsidRPr="00000000">
              <w:rPr>
                <w:b w:val="1"/>
                <w:color w:val="000000"/>
                <w:sz w:val="24"/>
                <w:szCs w:val="24"/>
                <w:rtl w:val="0"/>
              </w:rPr>
              <w:t xml:space="preserve">8.</w:t>
            </w:r>
          </w:p>
        </w:tc>
        <w:tc>
          <w:tcPr>
            <w:tcBorders>
              <w:bottom w:color="000000" w:space="0" w:sz="0" w:val="nil"/>
            </w:tcBorders>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Облаштування вхідної групи для осіб з інвалідністю та мало мобільних груп населення:</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м. Сквира</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 Шамраївка</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АЗПСМ с. Пустоварівка</w:t>
            </w:r>
          </w:p>
        </w:tc>
        <w:tc>
          <w:tcPr/>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Проведення робіт з  облаштування вхідної групи для осіб з інвалідністю та мало мобільних груп населення в тому числі проектно-кошторисна документація</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2022-2025</w:t>
            </w:r>
          </w:p>
        </w:tc>
        <w:tc>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бюджет</w:t>
            </w:r>
          </w:p>
        </w:tc>
        <w:tc>
          <w:tcPr/>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150,0</w:t>
            </w:r>
          </w:p>
        </w:tc>
        <w:tc>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c>
          <w:tcPr/>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tc>
      </w:tr>
      <w:tr>
        <w:trPr>
          <w:cantSplit w:val="0"/>
          <w:trHeight w:val="146" w:hRule="atLeast"/>
          <w:tblHeader w:val="0"/>
        </w:trPr>
        <w:tc>
          <w:tcPr>
            <w:tcBorders>
              <w:bottom w:color="000000" w:space="0" w:sz="0" w:val="nil"/>
            </w:tcBorders>
          </w:tcPr>
          <w:p w:rsidR="00000000" w:rsidDel="00000000" w:rsidP="00000000" w:rsidRDefault="00000000" w:rsidRPr="00000000" w14:paraId="00000176">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177">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Всього</w:t>
            </w:r>
          </w:p>
        </w:tc>
        <w:tc>
          <w:tcPr/>
          <w:p w:rsidR="00000000" w:rsidDel="00000000" w:rsidP="00000000" w:rsidRDefault="00000000" w:rsidRPr="00000000" w14:paraId="00000178">
            <w:pPr>
              <w:pBdr>
                <w:top w:space="0" w:sz="0" w:val="nil"/>
                <w:left w:space="0" w:sz="0" w:val="nil"/>
                <w:bottom w:space="0" w:sz="0" w:val="nil"/>
                <w:right w:space="0" w:sz="0" w:val="nil"/>
                <w:between w:space="0" w:sz="0" w:val="nil"/>
              </w:pBdr>
              <w:jc w:val="both"/>
              <w:rPr>
                <w:b w:val="1"/>
                <w:color w:val="000000"/>
                <w:sz w:val="24"/>
                <w:szCs w:val="24"/>
              </w:rPr>
            </w:pPr>
            <w:r w:rsidDel="00000000" w:rsidR="00000000" w:rsidRPr="00000000">
              <w:rPr>
                <w:rtl w:val="0"/>
              </w:rPr>
            </w:r>
          </w:p>
        </w:tc>
        <w:tc>
          <w:tcPr/>
          <w:p w:rsidR="00000000" w:rsidDel="00000000" w:rsidP="00000000" w:rsidRDefault="00000000" w:rsidRPr="00000000" w14:paraId="00000179">
            <w:pPr>
              <w:pBdr>
                <w:top w:space="0" w:sz="0" w:val="nil"/>
                <w:left w:space="0" w:sz="0" w:val="nil"/>
                <w:bottom w:space="0" w:sz="0" w:val="nil"/>
                <w:right w:space="0" w:sz="0" w:val="nil"/>
                <w:between w:space="0" w:sz="0" w:val="nil"/>
              </w:pBdr>
              <w:jc w:val="both"/>
              <w:rPr>
                <w:b w:val="1"/>
                <w:color w:val="000000"/>
                <w:sz w:val="24"/>
                <w:szCs w:val="24"/>
              </w:rPr>
            </w:pPr>
            <w:r w:rsidDel="00000000" w:rsidR="00000000" w:rsidRPr="00000000">
              <w:rPr>
                <w:rtl w:val="0"/>
              </w:rPr>
            </w:r>
          </w:p>
        </w:tc>
        <w:tc>
          <w:tcPr/>
          <w:p w:rsidR="00000000" w:rsidDel="00000000" w:rsidP="00000000" w:rsidRDefault="00000000" w:rsidRPr="00000000" w14:paraId="0000017A">
            <w:pPr>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tc>
        <w:tc>
          <w:tcPr/>
          <w:p w:rsidR="00000000" w:rsidDel="00000000" w:rsidP="00000000" w:rsidRDefault="00000000" w:rsidRPr="00000000" w14:paraId="0000017B">
            <w:pPr>
              <w:pBdr>
                <w:top w:space="0" w:sz="0" w:val="nil"/>
                <w:left w:space="0" w:sz="0" w:val="nil"/>
                <w:bottom w:space="0" w:sz="0" w:val="nil"/>
                <w:right w:space="0" w:sz="0" w:val="nil"/>
                <w:between w:space="0" w:sz="0" w:val="nil"/>
              </w:pBdr>
              <w:jc w:val="center"/>
              <w:rPr>
                <w:b w:val="1"/>
                <w:color w:val="000000"/>
                <w:sz w:val="22"/>
                <w:szCs w:val="22"/>
              </w:rPr>
            </w:pPr>
            <w:r w:rsidDel="00000000" w:rsidR="00000000" w:rsidRPr="00000000">
              <w:rPr>
                <w:b w:val="1"/>
                <w:color w:val="000000"/>
                <w:sz w:val="22"/>
                <w:szCs w:val="22"/>
                <w:rtl w:val="0"/>
              </w:rPr>
              <w:t xml:space="preserve">7714,8</w:t>
            </w:r>
          </w:p>
        </w:tc>
        <w:tc>
          <w:tcPr/>
          <w:p w:rsidR="00000000" w:rsidDel="00000000" w:rsidP="00000000" w:rsidRDefault="00000000" w:rsidRPr="00000000" w14:paraId="0000017C">
            <w:pPr>
              <w:pBdr>
                <w:top w:space="0" w:sz="0" w:val="nil"/>
                <w:left w:space="0" w:sz="0" w:val="nil"/>
                <w:bottom w:space="0" w:sz="0" w:val="nil"/>
                <w:right w:space="0" w:sz="0" w:val="nil"/>
                <w:between w:space="0" w:sz="0" w:val="nil"/>
              </w:pBdr>
              <w:jc w:val="center"/>
              <w:rPr>
                <w:b w:val="1"/>
                <w:color w:val="000000"/>
                <w:sz w:val="22"/>
                <w:szCs w:val="22"/>
              </w:rPr>
            </w:pPr>
            <w:r w:rsidDel="00000000" w:rsidR="00000000" w:rsidRPr="00000000">
              <w:rPr>
                <w:b w:val="1"/>
                <w:color w:val="000000"/>
                <w:sz w:val="22"/>
                <w:szCs w:val="22"/>
                <w:rtl w:val="0"/>
              </w:rPr>
              <w:t xml:space="preserve">10666,2</w:t>
            </w:r>
          </w:p>
        </w:tc>
        <w:tc>
          <w:tcPr/>
          <w:p w:rsidR="00000000" w:rsidDel="00000000" w:rsidP="00000000" w:rsidRDefault="00000000" w:rsidRPr="00000000" w14:paraId="0000017D">
            <w:pPr>
              <w:pBdr>
                <w:top w:space="0" w:sz="0" w:val="nil"/>
                <w:left w:space="0" w:sz="0" w:val="nil"/>
                <w:bottom w:space="0" w:sz="0" w:val="nil"/>
                <w:right w:space="0" w:sz="0" w:val="nil"/>
                <w:between w:space="0" w:sz="0" w:val="nil"/>
              </w:pBdr>
              <w:rPr>
                <w:b w:val="1"/>
                <w:color w:val="000000"/>
                <w:sz w:val="22"/>
                <w:szCs w:val="22"/>
              </w:rPr>
            </w:pPr>
            <w:r w:rsidDel="00000000" w:rsidR="00000000" w:rsidRPr="00000000">
              <w:rPr>
                <w:b w:val="1"/>
                <w:color w:val="000000"/>
                <w:sz w:val="22"/>
                <w:szCs w:val="22"/>
                <w:rtl w:val="0"/>
              </w:rPr>
              <w:t xml:space="preserve">9876,5</w:t>
            </w:r>
          </w:p>
        </w:tc>
        <w:tc>
          <w:tcPr/>
          <w:p w:rsidR="00000000" w:rsidDel="00000000" w:rsidP="00000000" w:rsidRDefault="00000000" w:rsidRPr="00000000" w14:paraId="0000017E">
            <w:pPr>
              <w:pBdr>
                <w:top w:space="0" w:sz="0" w:val="nil"/>
                <w:left w:space="0" w:sz="0" w:val="nil"/>
                <w:bottom w:space="0" w:sz="0" w:val="nil"/>
                <w:right w:space="0" w:sz="0" w:val="nil"/>
                <w:between w:space="0" w:sz="0" w:val="nil"/>
              </w:pBdr>
              <w:jc w:val="center"/>
              <w:rPr>
                <w:b w:val="1"/>
                <w:color w:val="000000"/>
                <w:sz w:val="22"/>
                <w:szCs w:val="22"/>
              </w:rPr>
            </w:pPr>
            <w:r w:rsidDel="00000000" w:rsidR="00000000" w:rsidRPr="00000000">
              <w:rPr>
                <w:b w:val="1"/>
                <w:color w:val="000000"/>
                <w:sz w:val="22"/>
                <w:szCs w:val="22"/>
                <w:rtl w:val="0"/>
              </w:rPr>
              <w:t xml:space="preserve">10529,7</w:t>
            </w:r>
          </w:p>
        </w:tc>
        <w:tc>
          <w:tcPr/>
          <w:p w:rsidR="00000000" w:rsidDel="00000000" w:rsidP="00000000" w:rsidRDefault="00000000" w:rsidRPr="00000000" w14:paraId="0000017F">
            <w:pPr>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tc>
      </w:tr>
      <w:tr>
        <w:trPr>
          <w:cantSplit w:val="0"/>
          <w:trHeight w:val="146" w:hRule="atLeast"/>
          <w:tblHeader w:val="0"/>
        </w:trPr>
        <w:tc>
          <w:tcPr/>
          <w:p w:rsidR="00000000" w:rsidDel="00000000" w:rsidP="00000000" w:rsidRDefault="00000000" w:rsidRPr="00000000" w14:paraId="00000180">
            <w:pPr>
              <w:pBdr>
                <w:top w:space="0" w:sz="0" w:val="nil"/>
                <w:left w:space="0" w:sz="0" w:val="nil"/>
                <w:bottom w:space="0" w:sz="0" w:val="nil"/>
                <w:right w:space="0" w:sz="0" w:val="nil"/>
                <w:between w:space="0" w:sz="0" w:val="nil"/>
              </w:pBdr>
              <w:jc w:val="both"/>
              <w:rPr>
                <w:color w:val="000000"/>
                <w:sz w:val="24"/>
                <w:szCs w:val="24"/>
              </w:rPr>
            </w:pPr>
            <w:r w:rsidDel="00000000" w:rsidR="00000000" w:rsidRPr="00000000">
              <w:rPr>
                <w:rtl w:val="0"/>
              </w:rPr>
            </w:r>
          </w:p>
        </w:tc>
        <w:tc>
          <w:tcPr/>
          <w:p w:rsidR="00000000" w:rsidDel="00000000" w:rsidP="00000000" w:rsidRDefault="00000000" w:rsidRPr="00000000" w14:paraId="00000181">
            <w:pPr>
              <w:pBdr>
                <w:top w:space="0" w:sz="0" w:val="nil"/>
                <w:left w:space="0" w:sz="0" w:val="nil"/>
                <w:bottom w:space="0" w:sz="0" w:val="nil"/>
                <w:right w:space="0" w:sz="0" w:val="nil"/>
                <w:between w:space="0" w:sz="0" w:val="nil"/>
              </w:pBdr>
              <w:rPr>
                <w:b w:val="1"/>
                <w:color w:val="000000"/>
                <w:sz w:val="24"/>
                <w:szCs w:val="24"/>
              </w:rPr>
            </w:pPr>
            <w:r w:rsidDel="00000000" w:rsidR="00000000" w:rsidRPr="00000000">
              <w:rPr>
                <w:b w:val="1"/>
                <w:color w:val="000000"/>
                <w:sz w:val="24"/>
                <w:szCs w:val="24"/>
                <w:rtl w:val="0"/>
              </w:rPr>
              <w:t xml:space="preserve">Бюджетні кошти</w:t>
            </w:r>
          </w:p>
        </w:tc>
        <w:tc>
          <w:tcPr/>
          <w:p w:rsidR="00000000" w:rsidDel="00000000" w:rsidP="00000000" w:rsidRDefault="00000000" w:rsidRPr="00000000" w14:paraId="00000182">
            <w:pPr>
              <w:pBdr>
                <w:top w:space="0" w:sz="0" w:val="nil"/>
                <w:left w:space="0" w:sz="0" w:val="nil"/>
                <w:bottom w:space="0" w:sz="0" w:val="nil"/>
                <w:right w:space="0" w:sz="0" w:val="nil"/>
                <w:between w:space="0" w:sz="0" w:val="nil"/>
              </w:pBdr>
              <w:jc w:val="both"/>
              <w:rPr>
                <w:b w:val="1"/>
                <w:color w:val="000000"/>
                <w:sz w:val="24"/>
                <w:szCs w:val="24"/>
              </w:rPr>
            </w:pPr>
            <w:r w:rsidDel="00000000" w:rsidR="00000000" w:rsidRPr="00000000">
              <w:rPr>
                <w:rtl w:val="0"/>
              </w:rPr>
            </w:r>
          </w:p>
        </w:tc>
        <w:tc>
          <w:tcPr/>
          <w:p w:rsidR="00000000" w:rsidDel="00000000" w:rsidP="00000000" w:rsidRDefault="00000000" w:rsidRPr="00000000" w14:paraId="00000183">
            <w:pPr>
              <w:pBdr>
                <w:top w:space="0" w:sz="0" w:val="nil"/>
                <w:left w:space="0" w:sz="0" w:val="nil"/>
                <w:bottom w:space="0" w:sz="0" w:val="nil"/>
                <w:right w:space="0" w:sz="0" w:val="nil"/>
                <w:between w:space="0" w:sz="0" w:val="nil"/>
              </w:pBdr>
              <w:jc w:val="both"/>
              <w:rPr>
                <w:b w:val="1"/>
                <w:color w:val="000000"/>
                <w:sz w:val="24"/>
                <w:szCs w:val="24"/>
              </w:rPr>
            </w:pPr>
            <w:r w:rsidDel="00000000" w:rsidR="00000000" w:rsidRPr="00000000">
              <w:rPr>
                <w:rtl w:val="0"/>
              </w:rPr>
            </w:r>
          </w:p>
        </w:tc>
        <w:tc>
          <w:tcPr/>
          <w:p w:rsidR="00000000" w:rsidDel="00000000" w:rsidP="00000000" w:rsidRDefault="00000000" w:rsidRPr="00000000" w14:paraId="00000184">
            <w:pPr>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tc>
        <w:tc>
          <w:tcPr/>
          <w:p w:rsidR="00000000" w:rsidDel="00000000" w:rsidP="00000000" w:rsidRDefault="00000000" w:rsidRPr="00000000" w14:paraId="00000185">
            <w:pPr>
              <w:pBdr>
                <w:top w:space="0" w:sz="0" w:val="nil"/>
                <w:left w:space="0" w:sz="0" w:val="nil"/>
                <w:bottom w:space="0" w:sz="0" w:val="nil"/>
                <w:right w:space="0" w:sz="0" w:val="nil"/>
                <w:between w:space="0" w:sz="0" w:val="nil"/>
              </w:pBdr>
              <w:jc w:val="center"/>
              <w:rPr>
                <w:b w:val="1"/>
                <w:color w:val="000000"/>
                <w:sz w:val="22"/>
                <w:szCs w:val="22"/>
              </w:rPr>
            </w:pPr>
            <w:r w:rsidDel="00000000" w:rsidR="00000000" w:rsidRPr="00000000">
              <w:rPr>
                <w:b w:val="1"/>
                <w:color w:val="000000"/>
                <w:sz w:val="22"/>
                <w:szCs w:val="22"/>
                <w:rtl w:val="0"/>
              </w:rPr>
              <w:t xml:space="preserve">7714,8</w:t>
            </w:r>
          </w:p>
        </w:tc>
        <w:tc>
          <w:tcPr/>
          <w:p w:rsidR="00000000" w:rsidDel="00000000" w:rsidP="00000000" w:rsidRDefault="00000000" w:rsidRPr="00000000" w14:paraId="00000186">
            <w:pPr>
              <w:pBdr>
                <w:top w:space="0" w:sz="0" w:val="nil"/>
                <w:left w:space="0" w:sz="0" w:val="nil"/>
                <w:bottom w:space="0" w:sz="0" w:val="nil"/>
                <w:right w:space="0" w:sz="0" w:val="nil"/>
                <w:between w:space="0" w:sz="0" w:val="nil"/>
              </w:pBdr>
              <w:jc w:val="center"/>
              <w:rPr>
                <w:b w:val="1"/>
                <w:color w:val="000000"/>
                <w:sz w:val="22"/>
                <w:szCs w:val="22"/>
              </w:rPr>
            </w:pPr>
            <w:r w:rsidDel="00000000" w:rsidR="00000000" w:rsidRPr="00000000">
              <w:rPr>
                <w:b w:val="1"/>
                <w:color w:val="000000"/>
                <w:sz w:val="22"/>
                <w:szCs w:val="22"/>
                <w:rtl w:val="0"/>
              </w:rPr>
              <w:t xml:space="preserve">10666,2</w:t>
            </w:r>
          </w:p>
        </w:tc>
        <w:tc>
          <w:tcPr/>
          <w:p w:rsidR="00000000" w:rsidDel="00000000" w:rsidP="00000000" w:rsidRDefault="00000000" w:rsidRPr="00000000" w14:paraId="00000187">
            <w:pPr>
              <w:pBdr>
                <w:top w:space="0" w:sz="0" w:val="nil"/>
                <w:left w:space="0" w:sz="0" w:val="nil"/>
                <w:bottom w:space="0" w:sz="0" w:val="nil"/>
                <w:right w:space="0" w:sz="0" w:val="nil"/>
                <w:between w:space="0" w:sz="0" w:val="nil"/>
              </w:pBdr>
              <w:jc w:val="center"/>
              <w:rPr>
                <w:b w:val="1"/>
                <w:color w:val="000000"/>
                <w:sz w:val="22"/>
                <w:szCs w:val="22"/>
              </w:rPr>
            </w:pPr>
            <w:r w:rsidDel="00000000" w:rsidR="00000000" w:rsidRPr="00000000">
              <w:rPr>
                <w:b w:val="1"/>
                <w:color w:val="000000"/>
                <w:sz w:val="22"/>
                <w:szCs w:val="22"/>
                <w:rtl w:val="0"/>
              </w:rPr>
              <w:t xml:space="preserve">9876,5</w:t>
            </w:r>
          </w:p>
        </w:tc>
        <w:tc>
          <w:tcPr/>
          <w:p w:rsidR="00000000" w:rsidDel="00000000" w:rsidP="00000000" w:rsidRDefault="00000000" w:rsidRPr="00000000" w14:paraId="00000188">
            <w:pPr>
              <w:pBdr>
                <w:top w:space="0" w:sz="0" w:val="nil"/>
                <w:left w:space="0" w:sz="0" w:val="nil"/>
                <w:bottom w:space="0" w:sz="0" w:val="nil"/>
                <w:right w:space="0" w:sz="0" w:val="nil"/>
                <w:between w:space="0" w:sz="0" w:val="nil"/>
              </w:pBdr>
              <w:jc w:val="center"/>
              <w:rPr>
                <w:b w:val="1"/>
                <w:color w:val="000000"/>
                <w:sz w:val="22"/>
                <w:szCs w:val="22"/>
              </w:rPr>
            </w:pPr>
            <w:r w:rsidDel="00000000" w:rsidR="00000000" w:rsidRPr="00000000">
              <w:rPr>
                <w:b w:val="1"/>
                <w:color w:val="000000"/>
                <w:sz w:val="22"/>
                <w:szCs w:val="22"/>
                <w:rtl w:val="0"/>
              </w:rPr>
              <w:t xml:space="preserve">10529,7</w:t>
            </w:r>
          </w:p>
        </w:tc>
        <w:tc>
          <w:tcPr/>
          <w:p w:rsidR="00000000" w:rsidDel="00000000" w:rsidP="00000000" w:rsidRDefault="00000000" w:rsidRPr="00000000" w14:paraId="00000189">
            <w:pPr>
              <w:pBdr>
                <w:top w:space="0" w:sz="0" w:val="nil"/>
                <w:left w:space="0" w:sz="0" w:val="nil"/>
                <w:bottom w:space="0" w:sz="0" w:val="nil"/>
                <w:right w:space="0" w:sz="0" w:val="nil"/>
                <w:between w:space="0" w:sz="0" w:val="nil"/>
              </w:pBdr>
              <w:jc w:val="center"/>
              <w:rPr>
                <w:b w:val="1"/>
                <w:color w:val="000000"/>
                <w:sz w:val="24"/>
                <w:szCs w:val="24"/>
              </w:rPr>
            </w:pPr>
            <w:r w:rsidDel="00000000" w:rsidR="00000000" w:rsidRPr="00000000">
              <w:rPr>
                <w:rtl w:val="0"/>
              </w:rPr>
            </w:r>
          </w:p>
        </w:tc>
      </w:tr>
    </w:tbl>
    <w:p w:rsidR="00000000" w:rsidDel="00000000" w:rsidP="00000000" w:rsidRDefault="00000000" w:rsidRPr="00000000" w14:paraId="0000018A">
      <w:pPr>
        <w:pBdr>
          <w:top w:space="0" w:sz="0" w:val="nil"/>
          <w:left w:space="0" w:sz="0" w:val="nil"/>
          <w:bottom w:space="0" w:sz="0" w:val="nil"/>
          <w:right w:space="0" w:sz="0" w:val="nil"/>
          <w:between w:space="0" w:sz="0" w:val="nil"/>
        </w:pBdr>
        <w:ind w:firstLine="709"/>
        <w:jc w:val="both"/>
        <w:rPr>
          <w:color w:val="000000"/>
        </w:rPr>
      </w:pPr>
      <w:r w:rsidDel="00000000" w:rsidR="00000000" w:rsidRPr="00000000">
        <w:rPr>
          <w:b w:val="1"/>
          <w:color w:val="000000"/>
          <w:sz w:val="27"/>
          <w:szCs w:val="27"/>
          <w:rtl w:val="0"/>
        </w:rPr>
        <w:t xml:space="preserve">             </w:t>
      </w:r>
      <w:r w:rsidDel="00000000" w:rsidR="00000000" w:rsidRPr="00000000">
        <w:rPr>
          <w:rtl w:val="0"/>
        </w:rPr>
      </w:r>
    </w:p>
    <w:p w:rsidR="00000000" w:rsidDel="00000000" w:rsidP="00000000" w:rsidRDefault="00000000" w:rsidRPr="00000000" w14:paraId="0000018B">
      <w:pPr>
        <w:pBdr>
          <w:top w:space="0" w:sz="0" w:val="nil"/>
          <w:left w:space="0" w:sz="0" w:val="nil"/>
          <w:bottom w:space="0" w:sz="0" w:val="nil"/>
          <w:right w:space="0" w:sz="0" w:val="nil"/>
          <w:between w:space="0" w:sz="0" w:val="nil"/>
        </w:pBdr>
        <w:jc w:val="both"/>
        <w:rPr>
          <w:b w:val="1"/>
          <w:color w:val="000000"/>
          <w:sz w:val="24"/>
          <w:szCs w:val="24"/>
        </w:rPr>
      </w:pPr>
      <w:r w:rsidDel="00000000" w:rsidR="00000000" w:rsidRPr="00000000">
        <w:rPr>
          <w:b w:val="1"/>
          <w:color w:val="000000"/>
          <w:sz w:val="24"/>
          <w:szCs w:val="24"/>
          <w:rtl w:val="0"/>
        </w:rPr>
        <w:t xml:space="preserve">Директор КНП СМР </w:t>
      </w:r>
      <w:r w:rsidDel="00000000" w:rsidR="00000000" w:rsidRPr="00000000">
        <w:rPr>
          <w:color w:val="000000"/>
          <w:sz w:val="24"/>
          <w:szCs w:val="24"/>
          <w:rtl w:val="0"/>
        </w:rPr>
        <w:t xml:space="preserve">«</w:t>
      </w:r>
      <w:r w:rsidDel="00000000" w:rsidR="00000000" w:rsidRPr="00000000">
        <w:rPr>
          <w:b w:val="1"/>
          <w:color w:val="000000"/>
          <w:sz w:val="24"/>
          <w:szCs w:val="24"/>
          <w:rtl w:val="0"/>
        </w:rPr>
        <w:t xml:space="preserve">Сквирський міський центр </w:t>
      </w:r>
    </w:p>
    <w:p w:rsidR="00000000" w:rsidDel="00000000" w:rsidP="00000000" w:rsidRDefault="00000000" w:rsidRPr="00000000" w14:paraId="0000018C">
      <w:pPr>
        <w:pBdr>
          <w:top w:space="0" w:sz="0" w:val="nil"/>
          <w:left w:space="0" w:sz="0" w:val="nil"/>
          <w:bottom w:space="0" w:sz="0" w:val="nil"/>
          <w:right w:space="0" w:sz="0" w:val="nil"/>
          <w:between w:space="0" w:sz="0" w:val="nil"/>
        </w:pBdr>
        <w:jc w:val="both"/>
        <w:rPr>
          <w:b w:val="1"/>
          <w:color w:val="000000"/>
          <w:sz w:val="26"/>
          <w:szCs w:val="26"/>
        </w:rPr>
      </w:pPr>
      <w:r w:rsidDel="00000000" w:rsidR="00000000" w:rsidRPr="00000000">
        <w:rPr>
          <w:b w:val="1"/>
          <w:color w:val="000000"/>
          <w:sz w:val="24"/>
          <w:szCs w:val="24"/>
          <w:rtl w:val="0"/>
        </w:rPr>
        <w:t xml:space="preserve">первинної медико-санітарної допомоги»                              </w:t>
        <w:tab/>
        <w:tab/>
        <w:tab/>
      </w:r>
      <w:r w:rsidDel="00000000" w:rsidR="00000000" w:rsidRPr="00000000">
        <w:rPr>
          <w:b w:val="1"/>
          <w:sz w:val="24"/>
          <w:szCs w:val="24"/>
          <w:rtl w:val="0"/>
        </w:rPr>
        <w:tab/>
      </w:r>
      <w:r w:rsidDel="00000000" w:rsidR="00000000" w:rsidRPr="00000000">
        <w:rPr>
          <w:b w:val="1"/>
          <w:color w:val="000000"/>
          <w:sz w:val="24"/>
          <w:szCs w:val="24"/>
          <w:rtl w:val="0"/>
        </w:rPr>
        <w:t xml:space="preserve">                              Людмила ГАДІЯК</w:t>
      </w:r>
      <w:r w:rsidDel="00000000" w:rsidR="00000000" w:rsidRPr="00000000">
        <w:rPr>
          <w:rtl w:val="0"/>
        </w:rPr>
      </w:r>
    </w:p>
    <w:sectPr>
      <w:footerReference r:id="rId7" w:type="default"/>
      <w:pgSz w:h="11906" w:w="16838" w:orient="landscape"/>
      <w:pgMar w:bottom="709" w:top="709" w:left="851" w:right="399.44881889763906" w:header="709" w:footer="6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8D">
    <w:pPr>
      <w:pBdr>
        <w:top w:space="0" w:sz="0" w:val="nil"/>
        <w:left w:space="0" w:sz="0" w:val="nil"/>
        <w:bottom w:space="0" w:sz="0" w:val="nil"/>
        <w:right w:space="0" w:sz="0" w:val="nil"/>
        <w:between w:space="0" w:sz="0" w:val="nil"/>
      </w:pBdr>
      <w:tabs>
        <w:tab w:val="center" w:leader="none" w:pos="4819"/>
        <w:tab w:val="right" w:leader="none" w:pos="9639"/>
      </w:tabs>
      <w:spacing w:after="200" w:line="276" w:lineRule="auto"/>
      <w:rPr>
        <w:rFonts w:ascii="Calibri" w:cs="Calibri" w:eastAsia="Calibri" w:hAnsi="Calibri"/>
        <w:color w:val="000000"/>
        <w:sz w:val="22"/>
        <w:szCs w:val="2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Cambria" w:cs="Cambria" w:eastAsia="Cambria" w:hAnsi="Cambria"/>
      <w:b w:val="1"/>
      <w:sz w:val="32"/>
      <w:szCs w:val="32"/>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jc w:val="center"/>
    </w:pPr>
    <w:rPr>
      <w:b w:val="1"/>
      <w:sz w:val="24"/>
      <w:szCs w:val="24"/>
    </w:rPr>
  </w:style>
  <w:style w:type="paragraph" w:styleId="a" w:default="1">
    <w:name w:val="Normal"/>
    <w:qFormat w:val="1"/>
    <w:rsid w:val="00345974"/>
    <w:pPr>
      <w:overflowPunct w:val="0"/>
      <w:autoSpaceDE w:val="0"/>
      <w:autoSpaceDN w:val="0"/>
      <w:adjustRightInd w:val="0"/>
      <w:textAlignment w:val="baseline"/>
    </w:pPr>
  </w:style>
  <w:style w:type="paragraph" w:styleId="1">
    <w:name w:val="heading 1"/>
    <w:basedOn w:val="a"/>
    <w:next w:val="a"/>
    <w:link w:val="10"/>
    <w:uiPriority w:val="99"/>
    <w:qFormat w:val="1"/>
    <w:rsid w:val="00345974"/>
    <w:pPr>
      <w:keepNext w:val="1"/>
      <w:overflowPunct w:val="1"/>
      <w:autoSpaceDE w:val="1"/>
      <w:autoSpaceDN w:val="1"/>
      <w:adjustRightInd w:val="1"/>
      <w:spacing w:after="60" w:before="240"/>
      <w:textAlignment w:val="auto"/>
      <w:outlineLvl w:val="0"/>
    </w:pPr>
    <w:rPr>
      <w:rFonts w:ascii="Cambria" w:eastAsia="Calibri" w:hAnsi="Cambria"/>
      <w:b w:val="1"/>
      <w:kern w:val="32"/>
      <w:sz w:val="32"/>
    </w:rPr>
  </w:style>
  <w:style w:type="paragraph" w:styleId="2">
    <w:name w:val="heading 2"/>
    <w:basedOn w:val="a"/>
    <w:next w:val="a"/>
    <w:link w:val="20"/>
    <w:semiHidden w:val="1"/>
    <w:unhideWhenUsed w:val="1"/>
    <w:qFormat w:val="1"/>
    <w:locked w:val="1"/>
    <w:rsid w:val="00632102"/>
    <w:pPr>
      <w:keepNext w:val="1"/>
      <w:spacing w:after="60" w:before="240"/>
      <w:outlineLvl w:val="1"/>
    </w:pPr>
    <w:rPr>
      <w:rFonts w:ascii="Cambria" w:hAnsi="Cambria"/>
      <w:b w:val="1"/>
      <w:bCs w:val="1"/>
      <w:i w:val="1"/>
      <w:iCs w:val="1"/>
      <w:sz w:val="28"/>
      <w:szCs w:val="28"/>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rPr>
  </w:style>
  <w:style w:type="paragraph" w:styleId="7">
    <w:name w:val="heading 7"/>
    <w:basedOn w:val="a"/>
    <w:next w:val="a"/>
    <w:link w:val="70"/>
    <w:uiPriority w:val="99"/>
    <w:qFormat w:val="1"/>
    <w:rsid w:val="00345974"/>
    <w:pPr>
      <w:keepNext w:val="1"/>
      <w:overflowPunct w:val="1"/>
      <w:autoSpaceDE w:val="1"/>
      <w:autoSpaceDN w:val="1"/>
      <w:adjustRightInd w:val="1"/>
      <w:ind w:firstLine="851"/>
      <w:textAlignment w:val="auto"/>
      <w:outlineLvl w:val="6"/>
    </w:pPr>
    <w:rPr>
      <w:rFonts w:eastAsia="Calibri"/>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link w:val="a4"/>
    <w:uiPriority w:val="99"/>
    <w:qFormat w:val="1"/>
    <w:locked w:val="1"/>
    <w:rsid w:val="00286F34"/>
    <w:pPr>
      <w:overflowPunct w:val="1"/>
      <w:autoSpaceDE w:val="1"/>
      <w:autoSpaceDN w:val="1"/>
      <w:adjustRightInd w:val="1"/>
      <w:jc w:val="center"/>
      <w:textAlignment w:val="auto"/>
    </w:pPr>
    <w:rPr>
      <w:rFonts w:eastAsia="Calibri"/>
      <w:b w:val="1"/>
      <w:sz w:val="24"/>
    </w:rPr>
  </w:style>
  <w:style w:type="character" w:styleId="10" w:customStyle="1">
    <w:name w:val="Заголовок 1 Знак"/>
    <w:link w:val="1"/>
    <w:uiPriority w:val="99"/>
    <w:locked w:val="1"/>
    <w:rsid w:val="00345974"/>
    <w:rPr>
      <w:rFonts w:ascii="Cambria" w:cs="Times New Roman" w:hAnsi="Cambria"/>
      <w:b w:val="1"/>
      <w:kern w:val="32"/>
      <w:sz w:val="32"/>
      <w:lang w:eastAsia="ru-RU" w:val="uk-UA"/>
    </w:rPr>
  </w:style>
  <w:style w:type="character" w:styleId="70" w:customStyle="1">
    <w:name w:val="Заголовок 7 Знак"/>
    <w:link w:val="7"/>
    <w:uiPriority w:val="99"/>
    <w:locked w:val="1"/>
    <w:rsid w:val="00345974"/>
    <w:rPr>
      <w:rFonts w:ascii="Times New Roman" w:cs="Times New Roman" w:hAnsi="Times New Roman"/>
      <w:sz w:val="20"/>
      <w:lang w:eastAsia="ru-RU"/>
    </w:rPr>
  </w:style>
  <w:style w:type="paragraph" w:styleId="a5">
    <w:name w:val="Body Text"/>
    <w:aliases w:val="Основной текст Знак1,Основной текст Знак Знак,Знак4 Знак Знак Знак Знак,Знак4 Знак Знак Знак1,Знак Знак,Знак4 Знак Знак Знак,Знак4 Знак Знак,Знак"/>
    <w:basedOn w:val="a"/>
    <w:link w:val="21"/>
    <w:uiPriority w:val="99"/>
    <w:rsid w:val="00345974"/>
    <w:pPr>
      <w:overflowPunct w:val="1"/>
      <w:autoSpaceDE w:val="1"/>
      <w:autoSpaceDN w:val="1"/>
      <w:adjustRightInd w:val="1"/>
      <w:jc w:val="center"/>
      <w:textAlignment w:val="auto"/>
    </w:pPr>
    <w:rPr>
      <w:rFonts w:ascii="Arial" w:eastAsia="Calibri" w:hAnsi="Arial"/>
      <w:b w:val="1"/>
      <w:sz w:val="24"/>
    </w:rPr>
  </w:style>
  <w:style w:type="character" w:styleId="21" w:customStyle="1">
    <w:name w:val="Основной текст Знак2"/>
    <w:aliases w:val="Основной текст Знак1 Знак,Основной текст Знак Знак Знак,Знак4 Знак Знак Знак Знак Знак,Знак4 Знак Знак Знак1 Знак,Знак Знак Знак,Знак4 Знак Знак Знак Знак1,Знак4 Знак Знак Знак2,Знак Знак1"/>
    <w:link w:val="a5"/>
    <w:uiPriority w:val="99"/>
    <w:locked w:val="1"/>
    <w:rsid w:val="00345974"/>
    <w:rPr>
      <w:rFonts w:ascii="Arial" w:cs="Times New Roman" w:hAnsi="Arial"/>
      <w:b w:val="1"/>
      <w:sz w:val="24"/>
      <w:lang w:eastAsia="ru-RU"/>
    </w:rPr>
  </w:style>
  <w:style w:type="character" w:styleId="a6" w:customStyle="1">
    <w:name w:val="Основной текст Знак"/>
    <w:uiPriority w:val="99"/>
    <w:semiHidden w:val="1"/>
    <w:locked w:val="1"/>
    <w:rsid w:val="00345974"/>
    <w:rPr>
      <w:rFonts w:ascii="Times New Roman" w:hAnsi="Times New Roman"/>
      <w:sz w:val="20"/>
      <w:lang w:eastAsia="ru-RU" w:val="uk-UA"/>
    </w:rPr>
  </w:style>
  <w:style w:type="paragraph" w:styleId="HTML">
    <w:name w:val="HTML Preformatted"/>
    <w:basedOn w:val="a"/>
    <w:link w:val="HTML0"/>
    <w:uiPriority w:val="99"/>
    <w:rsid w:val="003459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1"/>
      <w:autoSpaceDE w:val="1"/>
      <w:autoSpaceDN w:val="1"/>
      <w:adjustRightInd w:val="1"/>
      <w:textAlignment w:val="auto"/>
    </w:pPr>
    <w:rPr>
      <w:rFonts w:ascii="Courier New" w:eastAsia="Calibri" w:hAnsi="Courier New"/>
    </w:rPr>
  </w:style>
  <w:style w:type="character" w:styleId="HTML0" w:customStyle="1">
    <w:name w:val="Стандартный HTML Знак"/>
    <w:link w:val="HTML"/>
    <w:uiPriority w:val="99"/>
    <w:locked w:val="1"/>
    <w:rsid w:val="00345974"/>
    <w:rPr>
      <w:rFonts w:ascii="Courier New" w:cs="Times New Roman" w:hAnsi="Courier New"/>
      <w:sz w:val="20"/>
    </w:rPr>
  </w:style>
  <w:style w:type="paragraph" w:styleId="11" w:customStyle="1">
    <w:name w:val="Без интервала1"/>
    <w:uiPriority w:val="99"/>
    <w:rsid w:val="00345974"/>
  </w:style>
  <w:style w:type="paragraph" w:styleId="a7">
    <w:name w:val="footer"/>
    <w:basedOn w:val="a"/>
    <w:link w:val="a8"/>
    <w:uiPriority w:val="99"/>
    <w:rsid w:val="00345974"/>
    <w:pPr>
      <w:tabs>
        <w:tab w:val="center" w:pos="4819"/>
        <w:tab w:val="right" w:pos="9639"/>
      </w:tabs>
      <w:overflowPunct w:val="1"/>
      <w:autoSpaceDE w:val="1"/>
      <w:autoSpaceDN w:val="1"/>
      <w:adjustRightInd w:val="1"/>
      <w:spacing w:after="200" w:line="276" w:lineRule="auto"/>
      <w:textAlignment w:val="auto"/>
    </w:pPr>
    <w:rPr>
      <w:rFonts w:ascii="Calibri" w:eastAsia="Calibri" w:hAnsi="Calibri"/>
      <w:sz w:val="22"/>
    </w:rPr>
  </w:style>
  <w:style w:type="character" w:styleId="a8" w:customStyle="1">
    <w:name w:val="Нижний колонтитул Знак"/>
    <w:link w:val="a7"/>
    <w:uiPriority w:val="99"/>
    <w:locked w:val="1"/>
    <w:rsid w:val="00345974"/>
    <w:rPr>
      <w:rFonts w:ascii="Calibri" w:cs="Times New Roman" w:hAnsi="Calibri"/>
      <w:sz w:val="22"/>
    </w:rPr>
  </w:style>
  <w:style w:type="paragraph" w:styleId="a9">
    <w:name w:val="Body Text Indent"/>
    <w:aliases w:val="Подпись к рис.,Ïîäïèñü ê ðèñ.,Ïîäïèñü ê ðèñ. Знак"/>
    <w:basedOn w:val="a"/>
    <w:link w:val="aa"/>
    <w:uiPriority w:val="99"/>
    <w:rsid w:val="00345974"/>
    <w:pPr>
      <w:spacing w:after="120"/>
      <w:ind w:left="283"/>
    </w:pPr>
    <w:rPr>
      <w:rFonts w:eastAsia="Calibri"/>
    </w:rPr>
  </w:style>
  <w:style w:type="character" w:styleId="aa" w:customStyle="1">
    <w:name w:val="Основной текст с отступом Знак"/>
    <w:aliases w:val="Подпись к рис. Знак,Ïîäïèñü ê ðèñ. Знак1,Ïîäïèñü ê ðèñ. Знак Знак"/>
    <w:link w:val="a9"/>
    <w:uiPriority w:val="99"/>
    <w:locked w:val="1"/>
    <w:rsid w:val="00345974"/>
    <w:rPr>
      <w:rFonts w:ascii="Times New Roman" w:cs="Times New Roman" w:hAnsi="Times New Roman"/>
      <w:sz w:val="20"/>
      <w:lang w:eastAsia="ru-RU" w:val="uk-UA"/>
    </w:rPr>
  </w:style>
  <w:style w:type="character" w:styleId="50" w:customStyle="1">
    <w:name w:val="Основной текст (5)_"/>
    <w:link w:val="51"/>
    <w:uiPriority w:val="99"/>
    <w:locked w:val="1"/>
    <w:rsid w:val="00345974"/>
    <w:rPr>
      <w:spacing w:val="3"/>
      <w:sz w:val="25"/>
      <w:shd w:color="auto" w:fill="ffffff" w:val="clear"/>
    </w:rPr>
  </w:style>
  <w:style w:type="paragraph" w:styleId="51" w:customStyle="1">
    <w:name w:val="Основной текст (5)1"/>
    <w:basedOn w:val="a"/>
    <w:link w:val="50"/>
    <w:uiPriority w:val="99"/>
    <w:rsid w:val="00345974"/>
    <w:pPr>
      <w:widowControl w:val="0"/>
      <w:shd w:color="auto" w:fill="ffffff" w:val="clear"/>
      <w:overflowPunct w:val="1"/>
      <w:autoSpaceDE w:val="1"/>
      <w:autoSpaceDN w:val="1"/>
      <w:adjustRightInd w:val="1"/>
      <w:spacing w:before="240" w:line="317" w:lineRule="exact"/>
      <w:ind w:firstLine="700"/>
      <w:jc w:val="both"/>
      <w:textAlignment w:val="auto"/>
    </w:pPr>
    <w:rPr>
      <w:rFonts w:ascii="Calibri" w:eastAsia="Calibri" w:hAnsi="Calibri"/>
      <w:spacing w:val="3"/>
      <w:sz w:val="25"/>
    </w:rPr>
  </w:style>
  <w:style w:type="paragraph" w:styleId="Style3" w:customStyle="1">
    <w:name w:val="Style3"/>
    <w:basedOn w:val="a"/>
    <w:uiPriority w:val="99"/>
    <w:rsid w:val="00345974"/>
    <w:pPr>
      <w:widowControl w:val="0"/>
      <w:overflowPunct w:val="1"/>
      <w:textAlignment w:val="auto"/>
    </w:pPr>
    <w:rPr>
      <w:sz w:val="24"/>
      <w:szCs w:val="24"/>
      <w:lang w:eastAsia="uk-UA"/>
    </w:rPr>
  </w:style>
  <w:style w:type="character" w:styleId="FontStyle12" w:customStyle="1">
    <w:name w:val="Font Style12"/>
    <w:uiPriority w:val="99"/>
    <w:rsid w:val="00345974"/>
    <w:rPr>
      <w:rFonts w:ascii="Times New Roman" w:hAnsi="Times New Roman"/>
      <w:b w:val="1"/>
      <w:sz w:val="24"/>
    </w:rPr>
  </w:style>
  <w:style w:type="character" w:styleId="FontStyle16" w:customStyle="1">
    <w:name w:val="Font Style16"/>
    <w:uiPriority w:val="99"/>
    <w:rsid w:val="00345974"/>
    <w:rPr>
      <w:rFonts w:ascii="Times New Roman" w:hAnsi="Times New Roman"/>
      <w:sz w:val="26"/>
    </w:rPr>
  </w:style>
  <w:style w:type="table" w:styleId="ab">
    <w:name w:val="Table Grid"/>
    <w:basedOn w:val="a1"/>
    <w:uiPriority w:val="39"/>
    <w:locked w:val="1"/>
    <w:rsid w:val="00373E1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Заголовок Знак"/>
    <w:link w:val="a3"/>
    <w:uiPriority w:val="99"/>
    <w:locked w:val="1"/>
    <w:rsid w:val="00286F34"/>
    <w:rPr>
      <w:rFonts w:ascii="Times New Roman" w:cs="Times New Roman" w:hAnsi="Times New Roman"/>
      <w:b w:val="1"/>
      <w:sz w:val="24"/>
      <w:lang w:eastAsia="ru-RU"/>
    </w:rPr>
  </w:style>
  <w:style w:type="paragraph" w:styleId="ac">
    <w:name w:val="header"/>
    <w:basedOn w:val="a"/>
    <w:link w:val="ad"/>
    <w:uiPriority w:val="99"/>
    <w:semiHidden w:val="1"/>
    <w:rsid w:val="00286F34"/>
    <w:pPr>
      <w:tabs>
        <w:tab w:val="center" w:pos="4819"/>
        <w:tab w:val="right" w:pos="9639"/>
      </w:tabs>
    </w:pPr>
    <w:rPr>
      <w:rFonts w:eastAsia="Calibri"/>
    </w:rPr>
  </w:style>
  <w:style w:type="character" w:styleId="ad" w:customStyle="1">
    <w:name w:val="Верхний колонтитул Знак"/>
    <w:link w:val="ac"/>
    <w:uiPriority w:val="99"/>
    <w:semiHidden w:val="1"/>
    <w:locked w:val="1"/>
    <w:rsid w:val="00286F34"/>
    <w:rPr>
      <w:rFonts w:ascii="Times New Roman" w:cs="Times New Roman" w:hAnsi="Times New Roman"/>
      <w:lang w:eastAsia="ru-RU"/>
    </w:rPr>
  </w:style>
  <w:style w:type="paragraph" w:styleId="ae">
    <w:name w:val="Balloon Text"/>
    <w:basedOn w:val="a"/>
    <w:link w:val="af"/>
    <w:uiPriority w:val="99"/>
    <w:semiHidden w:val="1"/>
    <w:rsid w:val="00BE5BA2"/>
    <w:rPr>
      <w:rFonts w:ascii="Segoe UI" w:eastAsia="Calibri" w:hAnsi="Segoe UI"/>
      <w:sz w:val="18"/>
    </w:rPr>
  </w:style>
  <w:style w:type="character" w:styleId="af" w:customStyle="1">
    <w:name w:val="Текст выноски Знак"/>
    <w:link w:val="ae"/>
    <w:uiPriority w:val="99"/>
    <w:semiHidden w:val="1"/>
    <w:locked w:val="1"/>
    <w:rsid w:val="00BE5BA2"/>
    <w:rPr>
      <w:rFonts w:ascii="Segoe UI" w:cs="Times New Roman" w:hAnsi="Segoe UI"/>
      <w:sz w:val="18"/>
      <w:lang w:val="uk-UA"/>
    </w:rPr>
  </w:style>
  <w:style w:type="character" w:styleId="af0">
    <w:name w:val="Strong"/>
    <w:uiPriority w:val="22"/>
    <w:qFormat w:val="1"/>
    <w:locked w:val="1"/>
    <w:rsid w:val="00527892"/>
    <w:rPr>
      <w:rFonts w:cs="Times New Roman"/>
      <w:b w:val="1"/>
    </w:rPr>
  </w:style>
  <w:style w:type="character" w:styleId="rvts9" w:customStyle="1">
    <w:name w:val="rvts9"/>
    <w:uiPriority w:val="99"/>
    <w:rsid w:val="00271A1B"/>
  </w:style>
  <w:style w:type="paragraph" w:styleId="rvps2" w:customStyle="1">
    <w:name w:val="rvps2"/>
    <w:basedOn w:val="a"/>
    <w:uiPriority w:val="99"/>
    <w:rsid w:val="00271A1B"/>
    <w:pPr>
      <w:overflowPunct w:val="1"/>
      <w:autoSpaceDE w:val="1"/>
      <w:autoSpaceDN w:val="1"/>
      <w:adjustRightInd w:val="1"/>
      <w:spacing w:after="100" w:afterAutospacing="1" w:before="100" w:beforeAutospacing="1"/>
      <w:textAlignment w:val="auto"/>
    </w:pPr>
    <w:rPr>
      <w:rFonts w:eastAsia="SimSun"/>
      <w:sz w:val="24"/>
      <w:szCs w:val="24"/>
      <w:lang w:val="ru-RU"/>
    </w:rPr>
  </w:style>
  <w:style w:type="character" w:styleId="22" w:customStyle="1">
    <w:name w:val="Основной текст (2)_ Знак"/>
    <w:link w:val="23"/>
    <w:uiPriority w:val="99"/>
    <w:locked w:val="1"/>
    <w:rsid w:val="00131417"/>
    <w:rPr>
      <w:rFonts w:eastAsia="SimSun"/>
      <w:sz w:val="24"/>
      <w:shd w:color="auto" w:fill="ffffff" w:val="clear"/>
      <w:lang w:eastAsia="zh-CN"/>
    </w:rPr>
  </w:style>
  <w:style w:type="paragraph" w:styleId="23" w:customStyle="1">
    <w:name w:val="Основной текст (2)_"/>
    <w:basedOn w:val="a"/>
    <w:link w:val="22"/>
    <w:uiPriority w:val="99"/>
    <w:rsid w:val="00131417"/>
    <w:pPr>
      <w:widowControl w:val="0"/>
      <w:shd w:color="auto" w:fill="ffffff" w:val="clear"/>
      <w:overflowPunct w:val="1"/>
      <w:autoSpaceDE w:val="1"/>
      <w:autoSpaceDN w:val="1"/>
      <w:adjustRightInd w:val="1"/>
      <w:spacing w:after="120" w:line="240" w:lineRule="atLeast"/>
      <w:jc w:val="both"/>
      <w:textAlignment w:val="auto"/>
    </w:pPr>
    <w:rPr>
      <w:rFonts w:ascii="Calibri" w:eastAsia="SimSun" w:hAnsi="Calibri"/>
      <w:sz w:val="24"/>
      <w:lang w:eastAsia="zh-CN"/>
    </w:rPr>
  </w:style>
  <w:style w:type="paragraph" w:styleId="af1">
    <w:name w:val="List Paragraph"/>
    <w:basedOn w:val="a"/>
    <w:uiPriority w:val="34"/>
    <w:qFormat w:val="1"/>
    <w:rsid w:val="0023260C"/>
    <w:pPr>
      <w:ind w:left="720"/>
      <w:contextualSpacing w:val="1"/>
    </w:pPr>
  </w:style>
  <w:style w:type="paragraph" w:styleId="docdata" w:customStyle="1">
    <w:name w:val="docdata"/>
    <w:aliases w:val="docy,v5,9127,baiaagaaboqcaaadrb8aaaw6hwaaaaaaaaaaaaaaaaaaaaaaaaaaaaaaaaaaaaaaaaaaaaaaaaaaaaaaaaaaaaaaaaaaaaaaaaaaaaaaaaaaaaaaaaaaaaaaaaaaaaaaaaaaaaaaaaaaaaaaaaaaaaaaaaaaaaaaaaaaaaaaaaaaaaaaaaaaaaaaaaaaaaaaaaaaaaaaaaaaaaaaaaaaaaaaaaaaaaaaaaaaaaaa"/>
    <w:basedOn w:val="a"/>
    <w:rsid w:val="00812CEC"/>
    <w:pPr>
      <w:overflowPunct w:val="1"/>
      <w:autoSpaceDE w:val="1"/>
      <w:autoSpaceDN w:val="1"/>
      <w:adjustRightInd w:val="1"/>
      <w:spacing w:after="100" w:afterAutospacing="1" w:before="100" w:beforeAutospacing="1"/>
      <w:textAlignment w:val="auto"/>
    </w:pPr>
    <w:rPr>
      <w:sz w:val="24"/>
      <w:szCs w:val="24"/>
      <w:lang w:val="ru-RU"/>
    </w:rPr>
  </w:style>
  <w:style w:type="paragraph" w:styleId="af2">
    <w:name w:val="Normal (Web)"/>
    <w:basedOn w:val="a"/>
    <w:uiPriority w:val="99"/>
    <w:semiHidden w:val="1"/>
    <w:unhideWhenUsed w:val="1"/>
    <w:rsid w:val="00812CEC"/>
    <w:pPr>
      <w:overflowPunct w:val="1"/>
      <w:autoSpaceDE w:val="1"/>
      <w:autoSpaceDN w:val="1"/>
      <w:adjustRightInd w:val="1"/>
      <w:spacing w:after="100" w:afterAutospacing="1" w:before="100" w:beforeAutospacing="1"/>
      <w:textAlignment w:val="auto"/>
    </w:pPr>
    <w:rPr>
      <w:sz w:val="24"/>
      <w:szCs w:val="24"/>
      <w:lang w:val="ru-RU"/>
    </w:rPr>
  </w:style>
  <w:style w:type="character" w:styleId="20" w:customStyle="1">
    <w:name w:val="Заголовок 2 Знак"/>
    <w:link w:val="2"/>
    <w:rsid w:val="00632102"/>
    <w:rPr>
      <w:rFonts w:ascii="Cambria" w:cs="Times New Roman" w:eastAsia="Times New Roman" w:hAnsi="Cambria"/>
      <w:b w:val="1"/>
      <w:bCs w:val="1"/>
      <w:i w:val="1"/>
      <w:iCs w:val="1"/>
      <w:sz w:val="28"/>
      <w:szCs w:val="28"/>
      <w:lang w:eastAsia="ru-RU"/>
    </w:rPr>
  </w:style>
  <w:style w:type="character" w:styleId="af3">
    <w:name w:val="annotation reference"/>
    <w:uiPriority w:val="99"/>
    <w:semiHidden w:val="1"/>
    <w:unhideWhenUsed w:val="1"/>
    <w:rsid w:val="00447C10"/>
    <w:rPr>
      <w:sz w:val="16"/>
      <w:szCs w:val="16"/>
    </w:rPr>
  </w:style>
  <w:style w:type="paragraph" w:styleId="af4">
    <w:name w:val="annotation text"/>
    <w:basedOn w:val="a"/>
    <w:link w:val="af5"/>
    <w:uiPriority w:val="99"/>
    <w:semiHidden w:val="1"/>
    <w:unhideWhenUsed w:val="1"/>
    <w:rsid w:val="00447C10"/>
  </w:style>
  <w:style w:type="character" w:styleId="af5" w:customStyle="1">
    <w:name w:val="Текст примечания Знак"/>
    <w:link w:val="af4"/>
    <w:uiPriority w:val="99"/>
    <w:semiHidden w:val="1"/>
    <w:rsid w:val="00447C10"/>
    <w:rPr>
      <w:rFonts w:ascii="Times New Roman" w:eastAsia="Times New Roman" w:hAnsi="Times New Roman"/>
      <w:lang w:eastAsia="ru-RU"/>
    </w:rPr>
  </w:style>
  <w:style w:type="paragraph" w:styleId="af6">
    <w:name w:val="annotation subject"/>
    <w:basedOn w:val="af4"/>
    <w:next w:val="af4"/>
    <w:link w:val="af7"/>
    <w:uiPriority w:val="99"/>
    <w:semiHidden w:val="1"/>
    <w:unhideWhenUsed w:val="1"/>
    <w:rsid w:val="00447C10"/>
    <w:rPr>
      <w:b w:val="1"/>
      <w:bCs w:val="1"/>
    </w:rPr>
  </w:style>
  <w:style w:type="character" w:styleId="af7" w:customStyle="1">
    <w:name w:val="Тема примечания Знак"/>
    <w:link w:val="af6"/>
    <w:uiPriority w:val="99"/>
    <w:semiHidden w:val="1"/>
    <w:rsid w:val="00447C10"/>
    <w:rPr>
      <w:rFonts w:ascii="Times New Roman" w:eastAsia="Times New Roman" w:hAnsi="Times New Roman"/>
      <w:b w:val="1"/>
      <w:bCs w:val="1"/>
      <w:lang w:eastAsia="ru-RU"/>
    </w:rPr>
  </w:style>
  <w:style w:type="character" w:styleId="af8">
    <w:name w:val="Hyperlink"/>
    <w:uiPriority w:val="99"/>
    <w:unhideWhenUsed w:val="1"/>
    <w:rsid w:val="00447C10"/>
    <w:rPr>
      <w:color w:val="0563c1"/>
      <w:u w:val="single"/>
    </w:rPr>
  </w:style>
  <w:style w:type="paragraph" w:styleId="af9">
    <w:name w:val="Subtitle"/>
    <w:basedOn w:val="a"/>
    <w:next w:val="a"/>
    <w:pPr>
      <w:keepNext w:val="1"/>
      <w:keepLines w:val="1"/>
      <w:spacing w:after="80" w:before="360"/>
    </w:pPr>
    <w:rPr>
      <w:rFonts w:ascii="Georgia" w:cs="Georgia" w:eastAsia="Georgia" w:hAnsi="Georgia"/>
      <w:i w:val="1"/>
      <w:color w:val="666666"/>
      <w:sz w:val="48"/>
      <w:szCs w:val="48"/>
    </w:rPr>
  </w:style>
  <w:style w:type="table" w:styleId="afa" w:customStyle="1">
    <w:basedOn w:val="TableNormal"/>
    <w:tblPr>
      <w:tblStyleRowBandSize w:val="1"/>
      <w:tblStyleColBandSize w:val="1"/>
      <w:tblCellMar>
        <w:left w:w="115.0" w:type="dxa"/>
        <w:right w:w="115.0" w:type="dxa"/>
      </w:tblCellMar>
    </w:tblPr>
  </w:style>
  <w:style w:type="table" w:styleId="afb" w:customStyle="1">
    <w:basedOn w:val="TableNormal"/>
    <w:tblPr>
      <w:tblStyleRowBandSize w:val="1"/>
      <w:tblStyleColBandSize w:val="1"/>
      <w:tblCellMar>
        <w:left w:w="115.0" w:type="dxa"/>
        <w:right w:w="115.0" w:type="dxa"/>
      </w:tblCellMar>
    </w:tblPr>
  </w:style>
  <w:style w:type="table" w:styleId="afc" w:customStyle="1">
    <w:basedOn w:val="TableNormal"/>
    <w:tblPr>
      <w:tblStyleRowBandSize w:val="1"/>
      <w:tblStyleColBandSize w:val="1"/>
      <w:tblCellMar>
        <w:left w:w="115.0" w:type="dxa"/>
        <w:right w:w="115.0" w:type="dxa"/>
      </w:tblCellMar>
    </w:tblPr>
  </w:style>
  <w:style w:type="table" w:styleId="afd" w:customStyle="1">
    <w:basedOn w:val="TableNormal"/>
    <w:tblPr>
      <w:tblStyleRowBandSize w:val="1"/>
      <w:tblStyleColBandSize w:val="1"/>
      <w:tblCellMar>
        <w:left w:w="115.0" w:type="dxa"/>
        <w:right w:w="115.0" w:type="dxa"/>
      </w:tblCellMar>
    </w:tblPr>
  </w:style>
  <w:style w:type="table" w:styleId="afe" w:customStyle="1">
    <w:basedOn w:val="TableNormal"/>
    <w:tblPr>
      <w:tblStyleRowBandSize w:val="1"/>
      <w:tblStyleColBandSize w:val="1"/>
      <w:tblCellMar>
        <w:left w:w="115.0" w:type="dxa"/>
        <w:right w:w="115.0" w:type="dxa"/>
      </w:tblCellMar>
    </w:tblPr>
  </w:style>
  <w:style w:type="table" w:styleId="aff" w:customStyle="1">
    <w:basedOn w:val="TableNormal"/>
    <w:tblPr>
      <w:tblStyleRowBandSize w:val="1"/>
      <w:tblStyleColBandSize w:val="1"/>
      <w:tblCellMar>
        <w:left w:w="115.0" w:type="dxa"/>
        <w:right w:w="115.0" w:type="dxa"/>
      </w:tblCellMar>
    </w:tblPr>
  </w:style>
  <w:style w:type="table" w:styleId="aff0" w:customStyle="1">
    <w:basedOn w:val="TableNormal"/>
    <w:tblPr>
      <w:tblStyleRowBandSize w:val="1"/>
      <w:tblStyleColBandSize w:val="1"/>
      <w:tblCellMar>
        <w:left w:w="115.0" w:type="dxa"/>
        <w:right w:w="115.0" w:type="dxa"/>
      </w:tblCellMar>
    </w:tblPr>
  </w:style>
  <w:style w:type="paragraph" w:styleId="aff1">
    <w:name w:val="No Spacing"/>
    <w:uiPriority w:val="1"/>
    <w:qFormat w:val="1"/>
    <w:rsid w:val="001F70D9"/>
    <w:pPr>
      <w:overflowPunct w:val="0"/>
      <w:autoSpaceDE w:val="0"/>
      <w:autoSpaceDN w:val="0"/>
      <w:adjustRightInd w:val="0"/>
      <w:textAlignment w:val="baseline"/>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anMOXhuYkmcTf/Yk6PRMdnopR3w==">CgMxLjAyCWguMzBqMHpsbDgAciExbFYwRk9oUnZZbmNLeEw4NVA0bVBzcUt4djJuaFg4RVI=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2023-08-09T09:47:00Z</dcterms:created>
  <dc:creator>User</dc:creator>
</cp:coreProperties>
</file>