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114300" distR="114300">
            <wp:extent cx="448310" cy="6096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 </w:t>
      </w:r>
    </w:p>
    <w:p w:rsidR="00000000" w:rsidDel="00000000" w:rsidP="00000000" w:rsidRDefault="00000000" w:rsidRPr="00000000" w14:paraId="00000004">
      <w:pPr>
        <w:shd w:fill="ffffff" w:val="clear"/>
        <w:ind w:right="40"/>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5">
      <w:pPr>
        <w:shd w:fill="ffffff" w:val="clear"/>
        <w:ind w:right="40"/>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6">
      <w:pPr>
        <w:shd w:fill="ffffff" w:val="clear"/>
        <w:ind w:right="4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від 18 травня 2022 року              м. Сквира                                  №24-22-VIII</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надання дозволу на коригування «Детального </w:t>
      </w:r>
    </w:p>
    <w:p w:rsidR="00000000" w:rsidDel="00000000" w:rsidP="00000000" w:rsidRDefault="00000000" w:rsidRPr="00000000" w14:paraId="0000000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плану території земельної ділянки несільськогоспо-</w:t>
      </w:r>
    </w:p>
    <w:p w:rsidR="00000000" w:rsidDel="00000000" w:rsidP="00000000" w:rsidRDefault="00000000" w:rsidRPr="00000000" w14:paraId="0000000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дарського призначення, існуючого гранітного кар’єру, </w:t>
      </w:r>
    </w:p>
    <w:p w:rsidR="00000000" w:rsidDel="00000000" w:rsidP="00000000" w:rsidRDefault="00000000" w:rsidRPr="00000000" w14:paraId="0000000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розташованої за межами населеного пункту на території                                                                                        Шамраївської сільської ради Сквирського району </w:t>
      </w:r>
    </w:p>
    <w:p w:rsidR="00000000" w:rsidDel="00000000" w:rsidP="00000000" w:rsidRDefault="00000000" w:rsidRPr="00000000" w14:paraId="0000000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Київської області», який був розроблений у 2013 році</w:t>
      </w:r>
      <w:r w:rsidDel="00000000" w:rsidR="00000000" w:rsidRPr="00000000">
        <w:rPr>
          <w:rFonts w:ascii="Times New Roman" w:cs="Times New Roman" w:eastAsia="Times New Roman" w:hAnsi="Times New Roman"/>
          <w:b w:val="1"/>
          <w:color w:val="333333"/>
          <w:sz w:val="28"/>
          <w:szCs w:val="28"/>
          <w:rtl w:val="0"/>
        </w:rPr>
        <w:t xml:space="preserve"> </w:t>
      </w: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директора ТОВ «Шамраївське» Соломенка Володимира Миколайовича (вхідн. реєстр. №516 Сквирської міської ради від 14.02.2022 р.), стосовно надання дозволу на коригування детального плану території земельної ділянки несільськогосподарського призначення існуючого гранітного кар’єру з кадастровим номером: 3224088200:02:002:0001, площею 30,5535 га, який був розроблений у 2013 році з метою актуалізації до нових умов розробки (дорозвідка запасів граніту Шамраївського родовища та проектування нової технологічної  лінії по переробці гранітів та організації виробництва, керуючись ст. 26 Закону України «Про місцеве самоврядування в Україні», ст. 8. пп. 2, пп. 3 ст. 10, ст. 16, ст. 19 Закону України «Про регулювання містобудівної діяльності», відповідно „Генерального плану с. Шамраївка”, затвердженого рішенням дев'ятнадцятої сесії сьомого скликання Шамраївської сільської ради Сквирського району Київської області від 20 грудня 2017 року №05-19-VII, пропозицією </w:t>
      </w:r>
      <w:r w:rsidDel="00000000" w:rsidR="00000000" w:rsidRPr="00000000">
        <w:rPr>
          <w:rFonts w:ascii="Times New Roman" w:cs="Times New Roman" w:eastAsia="Times New Roman" w:hAnsi="Times New Roman"/>
          <w:color w:val="000000"/>
          <w:sz w:val="28"/>
          <w:szCs w:val="28"/>
          <w:shd w:fill="fbfbfb" w:val="clear"/>
          <w:rtl w:val="0"/>
        </w:rPr>
        <w:t xml:space="preserve">постійної комісії </w:t>
      </w:r>
      <w:r w:rsidDel="00000000" w:rsidR="00000000" w:rsidRPr="00000000">
        <w:rPr>
          <w:rFonts w:ascii="Times New Roman" w:cs="Times New Roman" w:eastAsia="Times New Roman" w:hAnsi="Times New Roman"/>
          <w:sz w:val="28"/>
          <w:szCs w:val="28"/>
          <w:rtl w:val="0"/>
        </w:rPr>
        <w:t xml:space="preserve">Сквирської міської ради </w:t>
      </w:r>
      <w:r w:rsidDel="00000000" w:rsidR="00000000" w:rsidRPr="00000000">
        <w:rPr>
          <w:rFonts w:ascii="Times New Roman" w:cs="Times New Roman" w:eastAsia="Times New Roman" w:hAnsi="Times New Roman"/>
          <w:color w:val="000000"/>
          <w:sz w:val="28"/>
          <w:szCs w:val="28"/>
          <w:shd w:fill="fbfbfb" w:val="clear"/>
          <w:rtl w:val="0"/>
        </w:rPr>
        <w:t xml:space="preserve">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sz w:val="28"/>
          <w:szCs w:val="28"/>
          <w:shd w:fill="fbfbfb" w:val="clear"/>
          <w:rtl w:val="0"/>
        </w:rPr>
        <w:t xml:space="preserve">, </w:t>
      </w:r>
      <w:r w:rsidDel="00000000" w:rsidR="00000000" w:rsidRPr="00000000">
        <w:rPr>
          <w:rFonts w:ascii="Times New Roman" w:cs="Times New Roman" w:eastAsia="Times New Roman" w:hAnsi="Times New Roman"/>
          <w:sz w:val="28"/>
          <w:szCs w:val="28"/>
          <w:rtl w:val="0"/>
        </w:rPr>
        <w:t xml:space="preserve">Сквирська міська рада VIII скликання</w:t>
      </w:r>
    </w:p>
    <w:p w:rsidR="00000000" w:rsidDel="00000000" w:rsidP="00000000" w:rsidRDefault="00000000" w:rsidRPr="00000000" w14:paraId="00000010">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12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Надати дозвіл ТОВ «Шамраївське» здійснити коригування «Детального плану території земельної ділянки несільськогосподарського призначення, існуючого гранітного кар’єру, розташованої за межами населеного пункту на території Шамраївської сільської ради Сквирського району Київської області», розробленого у 2013 році, у відповідності до сучасних виробничих потреб ТОВ «Шамраївське», з уточненням нової назви детального плану території з урахуванням змін в адміністративній структурі області та відповідно завдання на проектування </w:t>
      </w:r>
      <w:r w:rsidDel="00000000" w:rsidR="00000000" w:rsidRPr="00000000">
        <w:rPr>
          <w:rFonts w:ascii="Times New Roman" w:cs="Times New Roman" w:eastAsia="Times New Roman" w:hAnsi="Times New Roman"/>
          <w:sz w:val="28"/>
          <w:szCs w:val="28"/>
          <w:rtl w:val="0"/>
        </w:rPr>
        <w:t xml:space="preserve">Детального плану території.</w:t>
      </w:r>
      <w:r w:rsidDel="00000000" w:rsidR="00000000" w:rsidRPr="00000000">
        <w:rPr>
          <w:rtl w:val="0"/>
        </w:rPr>
      </w:r>
    </w:p>
    <w:p w:rsidR="00000000" w:rsidDel="00000000" w:rsidP="00000000" w:rsidRDefault="00000000" w:rsidRPr="00000000" w14:paraId="00000013">
      <w:pPr>
        <w:numPr>
          <w:ilvl w:val="0"/>
          <w:numId w:val="1"/>
        </w:numPr>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Завідувачу сектору інформаційного забезпечення діяльності </w:t>
      </w:r>
      <w:r w:rsidDel="00000000" w:rsidR="00000000" w:rsidRPr="00000000">
        <w:rPr>
          <w:rFonts w:ascii="Times New Roman" w:cs="Times New Roman" w:eastAsia="Times New Roman" w:hAnsi="Times New Roman"/>
          <w:sz w:val="28"/>
          <w:szCs w:val="28"/>
          <w:rtl w:val="0"/>
        </w:rPr>
        <w:t xml:space="preserve">виконавчого комітету Сквирської міської ради, </w:t>
      </w:r>
      <w:r w:rsidDel="00000000" w:rsidR="00000000" w:rsidRPr="00000000">
        <w:rPr>
          <w:rFonts w:ascii="Times New Roman" w:cs="Times New Roman" w:eastAsia="Times New Roman" w:hAnsi="Times New Roman"/>
          <w:sz w:val="28"/>
          <w:szCs w:val="28"/>
          <w:highlight w:val="white"/>
          <w:rtl w:val="0"/>
        </w:rPr>
        <w:t xml:space="preserve">оприлюднити рішення про</w:t>
      </w:r>
      <w:r w:rsidDel="00000000" w:rsidR="00000000" w:rsidRPr="00000000">
        <w:rPr>
          <w:rFonts w:ascii="Times New Roman" w:cs="Times New Roman" w:eastAsia="Times New Roman" w:hAnsi="Times New Roman"/>
          <w:sz w:val="28"/>
          <w:szCs w:val="28"/>
          <w:rtl w:val="0"/>
        </w:rPr>
        <w:t xml:space="preserve"> надання дозволу ТОВ «Шамраївське» здійснити коригування «Детального плану території земельної ділянки несільськогосподарського призначення, існуючого гранітного кар’єру, розташованої за межами населеного пункту на території Шамраївської сільської ради Сквирського району Київської області», розробленого у 2013 році, у відповідності до сучасних виробничих потреб ТОВ «Шамраївське», з уточненням нової назви детального плану території, відповідно завдання на проектування ДПТ, </w:t>
      </w:r>
      <w:r w:rsidDel="00000000" w:rsidR="00000000" w:rsidRPr="00000000">
        <w:rPr>
          <w:rFonts w:ascii="Times New Roman" w:cs="Times New Roman" w:eastAsia="Times New Roman" w:hAnsi="Times New Roman"/>
          <w:sz w:val="28"/>
          <w:szCs w:val="28"/>
          <w:highlight w:val="white"/>
          <w:rtl w:val="0"/>
        </w:rPr>
        <w:t xml:space="preserve">на офіційному веб-сайті </w:t>
      </w:r>
      <w:r w:rsidDel="00000000" w:rsidR="00000000" w:rsidRPr="00000000">
        <w:rPr>
          <w:rFonts w:ascii="Times New Roman" w:cs="Times New Roman" w:eastAsia="Times New Roman" w:hAnsi="Times New Roman"/>
          <w:sz w:val="28"/>
          <w:szCs w:val="28"/>
          <w:rtl w:val="0"/>
        </w:rPr>
        <w:t xml:space="preserve">Сквирської міської ради.</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230"/>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Завдання на коригування детального плану території з уточненням нової назви детального плану території (скор. ДПТ) погодити з </w:t>
      </w: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відділом архітектури, містобудування та інфраструктури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завершення розробки ДПТ земельної ділянки площею 30,5535</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 га,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кадастровим номером: 3224088200:02:002:0001, що розташована в с. Шамраївка Сквирської міської територіальної громади Білоцерківського району Київської області, п</w:t>
      </w:r>
      <w:r w:rsidDel="00000000" w:rsidR="00000000" w:rsidRPr="00000000">
        <w:rPr>
          <w:rFonts w:ascii="Times New Roman" w:cs="Times New Roman" w:eastAsia="Times New Roman" w:hAnsi="Times New Roman"/>
          <w:sz w:val="28"/>
          <w:szCs w:val="28"/>
          <w:rtl w:val="0"/>
        </w:rPr>
        <w:t xml:space="preserve">ода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ти </w:t>
      </w:r>
      <w:r w:rsidDel="00000000" w:rsidR="00000000" w:rsidRPr="00000000">
        <w:rPr>
          <w:rFonts w:ascii="Times New Roman" w:cs="Times New Roman" w:eastAsia="Times New Roman" w:hAnsi="Times New Roman"/>
          <w:sz w:val="28"/>
          <w:szCs w:val="28"/>
          <w:rtl w:val="0"/>
        </w:rPr>
        <w:t xml:space="preserve">його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розгляд архітектурно-містобудівної ради при департаменті містобудування та архітектури Київської обласної державної адміністрації.</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«Шамраївське», після завершення розробки ДПТ, провести стратегічну екологічну оцінку ДПТ та провести громадське обговорення містобудівної документації у відповідності до ст. 21 Закону України «Про регулювання містобудівної діяльності» та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затвердженого </w:t>
      </w:r>
      <w:r w:rsidDel="00000000" w:rsidR="00000000" w:rsidRPr="00000000">
        <w:rPr>
          <w:rFonts w:ascii="Times New Roman" w:cs="Times New Roman" w:eastAsia="Times New Roman" w:hAnsi="Times New Roman"/>
          <w:b w:val="0"/>
          <w:i w:val="0"/>
          <w:smallCaps w:val="0"/>
          <w:strike w:val="0"/>
          <w:color w:val="212529"/>
          <w:sz w:val="28"/>
          <w:szCs w:val="28"/>
          <w:u w:val="none"/>
          <w:shd w:fill="auto" w:val="clear"/>
          <w:vertAlign w:val="baseline"/>
          <w:rtl w:val="0"/>
        </w:rPr>
        <w:t xml:space="preserve">постановою Кабінету Міністрів України від 25 травня 2011 р. №555. </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5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завершення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процедури громадських слухань щодо врахування громадських інтересів під час розроблення проектів містобудівної документації на місцевому рівні, подати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детальний план території на затвердження Сквирськ</w:t>
      </w:r>
      <w:r w:rsidDel="00000000" w:rsidR="00000000" w:rsidRPr="00000000">
        <w:rPr>
          <w:rFonts w:ascii="Times New Roman" w:cs="Times New Roman" w:eastAsia="Times New Roman" w:hAnsi="Times New Roman"/>
          <w:sz w:val="28"/>
          <w:szCs w:val="28"/>
          <w:rtl w:val="0"/>
        </w:rPr>
        <w:t xml:space="preserve">ій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w:t>
      </w:r>
      <w:r w:rsidDel="00000000" w:rsidR="00000000" w:rsidRPr="00000000">
        <w:rPr>
          <w:rFonts w:ascii="Times New Roman" w:cs="Times New Roman" w:eastAsia="Times New Roman" w:hAnsi="Times New Roman"/>
          <w:sz w:val="28"/>
          <w:szCs w:val="28"/>
          <w:rtl w:val="0"/>
        </w:rPr>
        <w:t xml:space="preserve">ій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w:t>
      </w:r>
      <w:r w:rsidDel="00000000" w:rsidR="00000000" w:rsidRPr="00000000">
        <w:rPr>
          <w:rFonts w:ascii="Times New Roman" w:cs="Times New Roman" w:eastAsia="Times New Roman" w:hAnsi="Times New Roman"/>
          <w:sz w:val="28"/>
          <w:szCs w:val="28"/>
          <w:rtl w:val="0"/>
        </w:rPr>
        <w:t xml:space="preserve">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 w:val="left" w:pos="7230"/>
          <w:tab w:val="left" w:pos="7560"/>
        </w:tabs>
        <w:spacing w:after="12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Один примірник детального плану території (на паперових носіях) здати на зберігання до </w:t>
      </w: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відділу архітектури, містобудування та інфраструктури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з </w:t>
      </w:r>
      <w:r w:rsidDel="00000000" w:rsidR="00000000" w:rsidRPr="00000000">
        <w:rPr>
          <w:rFonts w:ascii="Times New Roman" w:cs="Times New Roman" w:eastAsia="Times New Roman" w:hAnsi="Times New Roman"/>
          <w:sz w:val="28"/>
          <w:szCs w:val="28"/>
          <w:rtl w:val="0"/>
        </w:rPr>
        <w:t xml:space="preserve">поданням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електронної версії ДПТ на інфо-диску.</w:t>
      </w:r>
    </w:p>
    <w:p w:rsidR="00000000" w:rsidDel="00000000" w:rsidP="00000000" w:rsidRDefault="00000000" w:rsidRPr="00000000" w14:paraId="00000019">
      <w:pPr>
        <w:numPr>
          <w:ilvl w:val="0"/>
          <w:numId w:val="1"/>
        </w:numPr>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за виконанням даного рішення покласти на </w:t>
      </w:r>
      <w:r w:rsidDel="00000000" w:rsidR="00000000" w:rsidRPr="00000000">
        <w:rPr>
          <w:rFonts w:ascii="Times New Roman" w:cs="Times New Roman" w:eastAsia="Times New Roman" w:hAnsi="Times New Roman"/>
          <w:color w:val="000000"/>
          <w:sz w:val="28"/>
          <w:szCs w:val="28"/>
          <w:shd w:fill="fbfbfb" w:val="clear"/>
          <w:rtl w:val="0"/>
        </w:rPr>
        <w:t xml:space="preserve">постійну комісію </w:t>
      </w:r>
      <w:r w:rsidDel="00000000" w:rsidR="00000000" w:rsidRPr="00000000">
        <w:rPr>
          <w:rFonts w:ascii="Times New Roman" w:cs="Times New Roman" w:eastAsia="Times New Roman" w:hAnsi="Times New Roman"/>
          <w:sz w:val="28"/>
          <w:szCs w:val="28"/>
          <w:rtl w:val="0"/>
        </w:rPr>
        <w:t xml:space="preserve">Сквирської міської ради </w:t>
      </w:r>
      <w:r w:rsidDel="00000000" w:rsidR="00000000" w:rsidRPr="00000000">
        <w:rPr>
          <w:rFonts w:ascii="Times New Roman" w:cs="Times New Roman" w:eastAsia="Times New Roman" w:hAnsi="Times New Roman"/>
          <w:color w:val="000000"/>
          <w:sz w:val="28"/>
          <w:szCs w:val="28"/>
          <w:shd w:fill="fbfbfb" w:val="clear"/>
          <w:rtl w:val="0"/>
        </w:rPr>
        <w:t xml:space="preserve">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tabs>
          <w:tab w:val="left" w:pos="5880"/>
        </w:tabs>
        <w:ind w:left="56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 xml:space="preserve">Валентина ЛЕВІЦЬКА</w:t>
      </w:r>
    </w:p>
    <w:p w:rsidR="00000000" w:rsidDel="00000000" w:rsidP="00000000" w:rsidRDefault="00000000" w:rsidRPr="00000000" w14:paraId="0000001C">
      <w:pPr>
        <w:tabs>
          <w:tab w:val="left" w:pos="5880"/>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850" w:top="992.1259842519685" w:left="1417.3228346456694"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66B15"/>
    <w:pPr>
      <w:spacing w:after="0" w:line="240" w:lineRule="auto"/>
    </w:pPr>
    <w:rPr>
      <w:rFonts w:ascii="Arial" w:cs="Times New Roman" w:eastAsia="Times New Roman" w:hAnsi="Arial"/>
      <w:sz w:val="20"/>
      <w:szCs w:val="20"/>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Hyperlink"/>
    <w:rsid w:val="00766B15"/>
    <w:rPr>
      <w:color w:val="0000ff"/>
      <w:u w:val="single"/>
    </w:rPr>
  </w:style>
  <w:style w:type="paragraph" w:styleId="1" w:customStyle="1">
    <w:name w:val="Заголовок1"/>
    <w:basedOn w:val="a"/>
    <w:next w:val="a4"/>
    <w:rsid w:val="00766B15"/>
    <w:pPr>
      <w:suppressAutoHyphens w:val="1"/>
      <w:jc w:val="center"/>
    </w:pPr>
    <w:rPr>
      <w:rFonts w:ascii="Times New Roman" w:hAnsi="Times New Roman"/>
      <w:b w:val="1"/>
      <w:bCs w:val="1"/>
      <w:sz w:val="24"/>
      <w:szCs w:val="24"/>
      <w:lang w:eastAsia="zh-CN" w:val="uk-UA"/>
    </w:rPr>
  </w:style>
  <w:style w:type="paragraph" w:styleId="a4">
    <w:name w:val="Body Text"/>
    <w:basedOn w:val="a"/>
    <w:link w:val="a5"/>
    <w:uiPriority w:val="99"/>
    <w:semiHidden w:val="1"/>
    <w:unhideWhenUsed w:val="1"/>
    <w:rsid w:val="00766B15"/>
    <w:pPr>
      <w:spacing w:after="120"/>
    </w:pPr>
  </w:style>
  <w:style w:type="character" w:styleId="a5" w:customStyle="1">
    <w:name w:val="Основний текст Знак"/>
    <w:basedOn w:val="a0"/>
    <w:link w:val="a4"/>
    <w:uiPriority w:val="99"/>
    <w:semiHidden w:val="1"/>
    <w:rsid w:val="00766B15"/>
    <w:rPr>
      <w:rFonts w:ascii="Arial" w:cs="Times New Roman" w:eastAsia="Times New Roman" w:hAnsi="Arial"/>
      <w:sz w:val="20"/>
      <w:szCs w:val="20"/>
      <w:lang w:eastAsia="ru-RU" w:val="ru-RU"/>
    </w:rPr>
  </w:style>
  <w:style w:type="paragraph" w:styleId="a6">
    <w:name w:val="No Spacing"/>
    <w:uiPriority w:val="1"/>
    <w:qFormat w:val="1"/>
    <w:rsid w:val="00985183"/>
    <w:pPr>
      <w:spacing w:after="0" w:line="240" w:lineRule="auto"/>
    </w:pPr>
    <w:rPr>
      <w:rFonts w:ascii="Times New Roman" w:cs="Times New Roman" w:eastAsia="Times New Roman" w:hAnsi="Times New Roman"/>
      <w:sz w:val="24"/>
      <w:szCs w:val="24"/>
      <w:lang w:eastAsia="ru-RU" w:val="ru-RU"/>
    </w:rPr>
  </w:style>
  <w:style w:type="paragraph" w:styleId="a7">
    <w:name w:val="Balloon Text"/>
    <w:basedOn w:val="a"/>
    <w:link w:val="a8"/>
    <w:uiPriority w:val="99"/>
    <w:semiHidden w:val="1"/>
    <w:unhideWhenUsed w:val="1"/>
    <w:rsid w:val="00985183"/>
    <w:rPr>
      <w:rFonts w:ascii="Tahoma" w:cs="Tahoma" w:hAnsi="Tahoma"/>
      <w:sz w:val="16"/>
      <w:szCs w:val="16"/>
    </w:rPr>
  </w:style>
  <w:style w:type="character" w:styleId="a8" w:customStyle="1">
    <w:name w:val="Текст у виносці Знак"/>
    <w:basedOn w:val="a0"/>
    <w:link w:val="a7"/>
    <w:uiPriority w:val="99"/>
    <w:semiHidden w:val="1"/>
    <w:rsid w:val="00985183"/>
    <w:rPr>
      <w:rFonts w:ascii="Tahoma" w:cs="Tahoma" w:eastAsia="Times New Roman" w:hAnsi="Tahoma"/>
      <w:sz w:val="16"/>
      <w:szCs w:val="16"/>
      <w:lang w:eastAsia="ru-RU" w:val="ru-RU"/>
    </w:rPr>
  </w:style>
  <w:style w:type="paragraph" w:styleId="3">
    <w:name w:val="Body Text Indent 3"/>
    <w:basedOn w:val="a"/>
    <w:link w:val="30"/>
    <w:uiPriority w:val="99"/>
    <w:unhideWhenUsed w:val="1"/>
    <w:rsid w:val="00653977"/>
    <w:pPr>
      <w:spacing w:after="120"/>
      <w:ind w:left="283"/>
    </w:pPr>
    <w:rPr>
      <w:sz w:val="16"/>
      <w:szCs w:val="16"/>
    </w:rPr>
  </w:style>
  <w:style w:type="character" w:styleId="30" w:customStyle="1">
    <w:name w:val="Основний текст з відступом 3 Знак"/>
    <w:basedOn w:val="a0"/>
    <w:link w:val="3"/>
    <w:uiPriority w:val="99"/>
    <w:rsid w:val="00653977"/>
    <w:rPr>
      <w:rFonts w:ascii="Arial" w:cs="Times New Roman" w:eastAsia="Times New Roman" w:hAnsi="Arial"/>
      <w:sz w:val="16"/>
      <w:szCs w:val="16"/>
      <w:lang w:eastAsia="ru-RU" w:val="ru-RU"/>
    </w:rPr>
  </w:style>
  <w:style w:type="character" w:styleId="rvts9" w:customStyle="1">
    <w:name w:val="rvts9"/>
    <w:rsid w:val="00D56A05"/>
  </w:style>
  <w:style w:type="character" w:styleId="rvts23" w:customStyle="1">
    <w:name w:val="rvts23"/>
    <w:rsid w:val="00D56A05"/>
  </w:style>
  <w:style w:type="paragraph" w:styleId="a9">
    <w:name w:val="List Paragraph"/>
    <w:basedOn w:val="a"/>
    <w:uiPriority w:val="34"/>
    <w:qFormat w:val="1"/>
    <w:rsid w:val="005716E7"/>
    <w:pPr>
      <w:spacing w:after="160" w:line="259" w:lineRule="auto"/>
      <w:ind w:left="720"/>
      <w:contextualSpacing w:val="1"/>
    </w:pPr>
    <w:rPr>
      <w:rFonts w:asciiTheme="minorHAnsi" w:cstheme="minorBidi" w:eastAsiaTheme="minorEastAsia" w:hAnsiTheme="minorHAnsi"/>
      <w:sz w:val="22"/>
      <w:szCs w:val="22"/>
      <w:lang w:eastAsia="uk-UA" w:val="uk-UA"/>
    </w:rPr>
  </w:style>
  <w:style w:type="paragraph" w:styleId="HTML">
    <w:name w:val="HTML Preformatted"/>
    <w:basedOn w:val="a"/>
    <w:link w:val="HTML0"/>
    <w:uiPriority w:val="99"/>
    <w:semiHidden w:val="1"/>
    <w:unhideWhenUsed w:val="1"/>
    <w:rsid w:val="006F1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lang w:eastAsia="uk-UA" w:val="uk-UA"/>
    </w:rPr>
  </w:style>
  <w:style w:type="character" w:styleId="HTML0" w:customStyle="1">
    <w:name w:val="Стандартний HTML Знак"/>
    <w:basedOn w:val="a0"/>
    <w:link w:val="HTML"/>
    <w:uiPriority w:val="99"/>
    <w:semiHidden w:val="1"/>
    <w:rsid w:val="006F1858"/>
    <w:rPr>
      <w:rFonts w:ascii="Courier New" w:cs="Courier New" w:eastAsia="Times New Roman" w:hAnsi="Courier New"/>
      <w:sz w:val="20"/>
      <w:szCs w:val="20"/>
      <w:lang w:eastAsia="uk-UA"/>
    </w:rPr>
  </w:style>
  <w:style w:type="paragraph" w:styleId="aa">
    <w:name w:val="Normal (Web)"/>
    <w:basedOn w:val="a"/>
    <w:uiPriority w:val="99"/>
    <w:unhideWhenUsed w:val="1"/>
    <w:rsid w:val="00C77A97"/>
    <w:pPr>
      <w:spacing w:after="100" w:afterAutospacing="1" w:before="100" w:beforeAutospacing="1"/>
    </w:pPr>
    <w:rPr>
      <w:rFonts w:ascii="Times New Roman" w:hAnsi="Times New Roman"/>
      <w:sz w:val="24"/>
      <w:szCs w:val="24"/>
      <w:lang w:eastAsia="uk-UA" w:val="uk-UA"/>
    </w:rPr>
  </w:style>
  <w:style w:type="table" w:styleId="ab">
    <w:name w:val="Table Grid"/>
    <w:basedOn w:val="a1"/>
    <w:uiPriority w:val="39"/>
    <w:rsid w:val="001F3A3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J58G/4JQiQjBl1hLQv0aNPYQdQ==">AMUW2mVWFqM+lU/4WSLMH/IyNkW+EjzoeuSSwcWLtReNKBuy48fY37dRLMR9d9wTlE7xC6rXTWouaRrAR/YFEa9QY2Oj+QcJlMV6PgzOipICepGQwzdUyNbW9RR/USpPM7UxzU9gbxBx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2022-05-10T13:14:00Z</dcterms:created>
  <dc:creator>vira soroka</dc:creator>
</cp:coreProperties>
</file>