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AB2FB5">
      <w:pPr>
        <w:tabs>
          <w:tab w:val="left" w:pos="4680"/>
        </w:tabs>
        <w:ind w:right="76"/>
        <w:rPr>
          <w:b/>
          <w:bCs/>
          <w:sz w:val="28"/>
          <w:szCs w:val="28"/>
        </w:rPr>
      </w:pPr>
    </w:p>
    <w:p w:rsidR="0023287C" w:rsidRPr="00861F4C" w:rsidRDefault="00217481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810580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AB2FB5" w:rsidRDefault="00AB2FB5" w:rsidP="00AB2FB5">
      <w:pPr>
        <w:pStyle w:val="a5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18 </w:t>
      </w:r>
      <w:proofErr w:type="spellStart"/>
      <w:r>
        <w:rPr>
          <w:b/>
          <w:sz w:val="28"/>
          <w:szCs w:val="28"/>
        </w:rPr>
        <w:t>травня</w:t>
      </w:r>
      <w:proofErr w:type="spellEnd"/>
      <w:r>
        <w:rPr>
          <w:b/>
          <w:sz w:val="28"/>
          <w:szCs w:val="28"/>
        </w:rPr>
        <w:t xml:space="preserve"> 2022 року              м. Сквира                               №26/</w:t>
      </w:r>
      <w:r>
        <w:rPr>
          <w:b/>
          <w:sz w:val="28"/>
          <w:szCs w:val="28"/>
          <w:lang w:val="uk-UA"/>
        </w:rPr>
        <w:t>37</w:t>
      </w:r>
      <w:r>
        <w:rPr>
          <w:b/>
          <w:sz w:val="28"/>
          <w:szCs w:val="28"/>
        </w:rPr>
        <w:t>-22-</w:t>
      </w:r>
      <w:r>
        <w:rPr>
          <w:b/>
          <w:sz w:val="28"/>
          <w:szCs w:val="28"/>
          <w:lang w:val="en-US"/>
        </w:rPr>
        <w:t>VIII</w:t>
      </w:r>
    </w:p>
    <w:p w:rsidR="00AB2FB5" w:rsidRDefault="00AB2FB5" w:rsidP="0023287C">
      <w:pPr>
        <w:jc w:val="both"/>
        <w:rPr>
          <w:b/>
          <w:sz w:val="28"/>
          <w:szCs w:val="28"/>
          <w:lang w:val="ru-RU"/>
        </w:rPr>
      </w:pP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AB2FB5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  <w:r w:rsidR="00AB2FB5"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 xml:space="preserve">ом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  <w:r w:rsidRPr="002E07B0">
        <w:rPr>
          <w:b/>
          <w:sz w:val="28"/>
          <w:szCs w:val="28"/>
        </w:rPr>
        <w:t xml:space="preserve">площею </w:t>
      </w:r>
      <w:r w:rsidR="0002465D">
        <w:rPr>
          <w:b/>
          <w:sz w:val="28"/>
          <w:szCs w:val="28"/>
        </w:rPr>
        <w:t>2,8</w:t>
      </w:r>
      <w:r w:rsidR="00CF1DD5">
        <w:rPr>
          <w:b/>
          <w:sz w:val="28"/>
          <w:szCs w:val="28"/>
        </w:rPr>
        <w:t>000</w:t>
      </w:r>
      <w:r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 xml:space="preserve">га </w:t>
      </w:r>
      <w:proofErr w:type="spellStart"/>
      <w:r w:rsidR="0002465D">
        <w:rPr>
          <w:b/>
          <w:sz w:val="28"/>
          <w:szCs w:val="28"/>
        </w:rPr>
        <w:t>Рудюку</w:t>
      </w:r>
      <w:proofErr w:type="spellEnd"/>
      <w:r w:rsidR="0002465D">
        <w:rPr>
          <w:b/>
          <w:sz w:val="28"/>
          <w:szCs w:val="28"/>
        </w:rPr>
        <w:t xml:space="preserve"> Олександру Сергійовичу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у с. </w:t>
      </w:r>
      <w:proofErr w:type="spellStart"/>
      <w:r w:rsidR="0002465D">
        <w:rPr>
          <w:b/>
          <w:sz w:val="28"/>
          <w:szCs w:val="28"/>
        </w:rPr>
        <w:t>Миньківці</w:t>
      </w:r>
      <w:proofErr w:type="spellEnd"/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proofErr w:type="spellStart"/>
      <w:r w:rsidR="0002465D">
        <w:rPr>
          <w:sz w:val="28"/>
          <w:szCs w:val="28"/>
        </w:rPr>
        <w:t>Рудюка</w:t>
      </w:r>
      <w:proofErr w:type="spellEnd"/>
      <w:r w:rsidR="0002465D">
        <w:rPr>
          <w:sz w:val="28"/>
          <w:szCs w:val="28"/>
        </w:rPr>
        <w:t xml:space="preserve"> Олександра </w:t>
      </w:r>
      <w:proofErr w:type="spellStart"/>
      <w:r w:rsidR="0002465D">
        <w:rPr>
          <w:sz w:val="28"/>
          <w:szCs w:val="28"/>
        </w:rPr>
        <w:t>сергійовича</w:t>
      </w:r>
      <w:proofErr w:type="spellEnd"/>
      <w:r w:rsidR="00CF1DD5">
        <w:rPr>
          <w:sz w:val="28"/>
          <w:szCs w:val="28"/>
        </w:rPr>
        <w:t xml:space="preserve"> від</w:t>
      </w:r>
      <w:r w:rsidR="0002465D">
        <w:rPr>
          <w:sz w:val="28"/>
          <w:szCs w:val="28"/>
        </w:rPr>
        <w:t xml:space="preserve"> 13.05.2022 року №290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AB2FB5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proofErr w:type="spellStart"/>
      <w:r w:rsidR="0002465D">
        <w:rPr>
          <w:sz w:val="28"/>
          <w:szCs w:val="28"/>
        </w:rPr>
        <w:t>Рудюку</w:t>
      </w:r>
      <w:proofErr w:type="spellEnd"/>
      <w:r w:rsidR="0002465D">
        <w:rPr>
          <w:sz w:val="28"/>
          <w:szCs w:val="28"/>
        </w:rPr>
        <w:t xml:space="preserve"> Олександру Сергійовичу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02465D">
        <w:rPr>
          <w:sz w:val="28"/>
          <w:szCs w:val="28"/>
        </w:rPr>
        <w:t>2,8</w:t>
      </w:r>
      <w:r w:rsidR="00CF1DD5">
        <w:rPr>
          <w:sz w:val="28"/>
          <w:szCs w:val="28"/>
        </w:rPr>
        <w:t>000</w:t>
      </w:r>
      <w:r w:rsidRPr="002E07B0">
        <w:rPr>
          <w:sz w:val="28"/>
          <w:szCs w:val="28"/>
        </w:rPr>
        <w:t xml:space="preserve"> га для рибогосподарських потреб </w:t>
      </w:r>
      <w:r w:rsidR="00CF1DD5">
        <w:rPr>
          <w:sz w:val="28"/>
          <w:szCs w:val="28"/>
        </w:rPr>
        <w:t xml:space="preserve">у с. </w:t>
      </w:r>
      <w:proofErr w:type="spellStart"/>
      <w:r w:rsidR="0002465D">
        <w:rPr>
          <w:sz w:val="28"/>
          <w:szCs w:val="28"/>
        </w:rPr>
        <w:t>Миньківці</w:t>
      </w:r>
      <w:proofErr w:type="spellEnd"/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02465D" w:rsidP="00AB2FB5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Рудюку</w:t>
      </w:r>
      <w:proofErr w:type="spellEnd"/>
      <w:r>
        <w:rPr>
          <w:sz w:val="28"/>
          <w:szCs w:val="28"/>
        </w:rPr>
        <w:t xml:space="preserve"> Олександру Сергійовичу</w:t>
      </w:r>
      <w:r w:rsidR="00CF1DD5" w:rsidRPr="002E07B0">
        <w:rPr>
          <w:color w:val="000000"/>
          <w:sz w:val="28"/>
          <w:szCs w:val="28"/>
          <w:lang w:eastAsia="uk-UA" w:bidi="uk-UA"/>
        </w:rPr>
        <w:t xml:space="preserve"> </w:t>
      </w:r>
      <w:r w:rsidR="00CF1DD5">
        <w:rPr>
          <w:color w:val="000000"/>
          <w:sz w:val="28"/>
          <w:szCs w:val="28"/>
          <w:lang w:eastAsia="uk-UA" w:bidi="uk-UA"/>
        </w:rPr>
        <w:t xml:space="preserve">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AB2FB5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1223A1">
        <w:rPr>
          <w:sz w:val="28"/>
          <w:szCs w:val="28"/>
        </w:rPr>
        <w:t>ірі 8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lastRenderedPageBreak/>
        <w:t xml:space="preserve">земельної ділянки, що станом на дату укладання договору становить </w:t>
      </w:r>
      <w:r w:rsidR="0002465D">
        <w:rPr>
          <w:sz w:val="28"/>
          <w:szCs w:val="28"/>
        </w:rPr>
        <w:t>5942,94</w:t>
      </w:r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AB2FB5">
        <w:rPr>
          <w:sz w:val="28"/>
          <w:szCs w:val="28"/>
        </w:rPr>
        <w:t xml:space="preserve"> 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AB2FB5">
      <w:pPr>
        <w:numPr>
          <w:ilvl w:val="0"/>
          <w:numId w:val="1"/>
        </w:numPr>
        <w:suppressAutoHyphens w:val="0"/>
        <w:ind w:left="0" w:firstLine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AB2FB5">
      <w:pPr>
        <w:shd w:val="clear" w:color="auto" w:fill="FFFFFF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            </w:t>
      </w:r>
      <w:r w:rsidR="00AB2FB5">
        <w:rPr>
          <w:b/>
          <w:bCs/>
          <w:sz w:val="28"/>
          <w:szCs w:val="28"/>
        </w:rPr>
        <w:t xml:space="preserve">       </w:t>
      </w:r>
      <w:r w:rsidRPr="002E07B0">
        <w:rPr>
          <w:b/>
          <w:bCs/>
          <w:sz w:val="28"/>
          <w:szCs w:val="28"/>
        </w:rPr>
        <w:t>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>
      <w:bookmarkStart w:id="0" w:name="_GoBack"/>
      <w:bookmarkEnd w:id="0"/>
    </w:p>
    <w:sectPr w:rsidR="0023287C" w:rsidSect="00AB2FB5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2465D"/>
    <w:rsid w:val="000911ED"/>
    <w:rsid w:val="001223A1"/>
    <w:rsid w:val="001C2D1B"/>
    <w:rsid w:val="00217481"/>
    <w:rsid w:val="0023287C"/>
    <w:rsid w:val="00322824"/>
    <w:rsid w:val="003D3BDB"/>
    <w:rsid w:val="0069277C"/>
    <w:rsid w:val="007255AA"/>
    <w:rsid w:val="00830C62"/>
    <w:rsid w:val="00892429"/>
    <w:rsid w:val="00A55F05"/>
    <w:rsid w:val="00AB2FB5"/>
    <w:rsid w:val="00BA508F"/>
    <w:rsid w:val="00C24E4B"/>
    <w:rsid w:val="00CF1DD5"/>
    <w:rsid w:val="00DE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41B40B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1547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2022-05-17T11:54:00Z</cp:lastPrinted>
  <dcterms:created xsi:type="dcterms:W3CDTF">2022-05-13T09:22:00Z</dcterms:created>
  <dcterms:modified xsi:type="dcterms:W3CDTF">2022-05-23T08:30:00Z</dcterms:modified>
</cp:coreProperties>
</file>