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12"/>
          <w:szCs w:val="12"/>
        </w:rPr>
      </w:pPr>
      <w:r w:rsidDel="00000000" w:rsidR="00000000" w:rsidRPr="00000000">
        <w:rPr>
          <w:rFonts w:ascii="Times New Roman" w:cs="Times New Roman" w:eastAsia="Times New Roman" w:hAnsi="Times New Roman"/>
          <w:color w:val="000000"/>
          <w:sz w:val="24"/>
          <w:szCs w:val="24"/>
        </w:rPr>
        <w:drawing>
          <wp:inline distB="0" distT="0" distL="0" distR="0">
            <wp:extent cx="447675" cy="609600"/>
            <wp:effectExtent b="0" l="0" r="0" t="0"/>
            <wp:docPr id="9"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12"/>
          <w:szCs w:val="12"/>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 Р І Ш Е Н Н Я</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7">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від 18 травня 2022 року                м. Сквира                        №</w:t>
      </w:r>
      <w:r w:rsidDel="00000000" w:rsidR="00000000" w:rsidRPr="00000000">
        <w:rPr>
          <w:rFonts w:ascii="Times New Roman" w:cs="Times New Roman" w:eastAsia="Times New Roman" w:hAnsi="Times New Roman"/>
          <w:b w:val="1"/>
          <w:sz w:val="28"/>
          <w:szCs w:val="28"/>
          <w:rtl w:val="0"/>
        </w:rPr>
        <w:t xml:space="preserve">03</w:t>
      </w:r>
      <w:r w:rsidDel="00000000" w:rsidR="00000000" w:rsidRPr="00000000">
        <w:rPr>
          <w:rFonts w:ascii="Times New Roman" w:cs="Times New Roman" w:eastAsia="Times New Roman" w:hAnsi="Times New Roman"/>
          <w:b w:val="1"/>
          <w:color w:val="000000"/>
          <w:sz w:val="28"/>
          <w:szCs w:val="28"/>
          <w:rtl w:val="0"/>
        </w:rPr>
        <w:t xml:space="preserve">-22-VІІІ </w:t>
      </w:r>
    </w:p>
    <w:p w:rsidR="00000000" w:rsidDel="00000000" w:rsidP="00000000" w:rsidRDefault="00000000" w:rsidRPr="00000000" w14:paraId="00000008">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32"/>
          <w:szCs w:val="32"/>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A">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внесення змін до рішення  міської ради </w:t>
      </w:r>
    </w:p>
    <w:p w:rsidR="00000000" w:rsidDel="00000000" w:rsidP="00000000" w:rsidRDefault="00000000" w:rsidRPr="00000000" w14:paraId="0000000B">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від 23 грудня 2021 року №04-17-VІІІ «Про бюджет </w:t>
      </w:r>
    </w:p>
    <w:p w:rsidR="00000000" w:rsidDel="00000000" w:rsidP="00000000" w:rsidRDefault="00000000" w:rsidRPr="00000000" w14:paraId="0000000C">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Сквирської міської територіальної громади на 2022 рік»</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10561000000</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(код бюджету)</w:t>
      </w: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10">
      <w:pPr>
        <w:spacing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Керуючись статтею 26 Закону України «Про місцеве самоврядування в Україні», статтею 22, 23, 78  Бюджетного кодексу України, Законом України «Про внесення змін до розділу VІ «Прикінцеві та перехідні положення» Бюджетного кодексу України та інших законодавчих актів України» від 15.03.2022 року №2134-ІХ, регламентом Сквирської міської ради та враховуючи пропозиції постійних депутатських комісій, Сквирська міська рада VIII скликання</w:t>
      </w:r>
    </w:p>
    <w:p w:rsidR="00000000" w:rsidDel="00000000" w:rsidP="00000000" w:rsidRDefault="00000000" w:rsidRPr="00000000" w14:paraId="00000011">
      <w:pPr>
        <w:ind w:firstLine="567"/>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2">
      <w:pPr>
        <w:spacing w:after="12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Внести наступні зміни до рішення сесії Сквирської міської ради від 23.12.2021 року №04-17-VІІІ «Про бюджет Сквирської міської територіальної громади на 2022 рік»:</w:t>
      </w:r>
    </w:p>
    <w:p w:rsidR="00000000" w:rsidDel="00000000" w:rsidP="00000000" w:rsidRDefault="00000000" w:rsidRPr="00000000" w14:paraId="00000013">
      <w:pPr>
        <w:spacing w:after="12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1.1.</w:t>
      </w:r>
      <w:r w:rsidDel="00000000" w:rsidR="00000000" w:rsidRPr="00000000">
        <w:rPr>
          <w:rFonts w:ascii="Times New Roman" w:cs="Times New Roman" w:eastAsia="Times New Roman" w:hAnsi="Times New Roman"/>
          <w:sz w:val="28"/>
          <w:szCs w:val="28"/>
          <w:rtl w:val="0"/>
        </w:rPr>
        <w:t xml:space="preserve"> пункт 1 викласти у такій редакції: «Визначити на 2022 рік:</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доходи</w:t>
      </w:r>
      <w:r w:rsidDel="00000000" w:rsidR="00000000" w:rsidRPr="00000000">
        <w:rPr>
          <w:rFonts w:ascii="Times New Roman" w:cs="Times New Roman" w:eastAsia="Times New Roman" w:hAnsi="Times New Roman"/>
          <w:color w:val="000000"/>
          <w:sz w:val="28"/>
          <w:szCs w:val="28"/>
          <w:rtl w:val="0"/>
        </w:rPr>
        <w:t xml:space="preserve"> міського бюджету у сумі 283 260 660,00 гривень, у тому числі доходи загального фонду міського бюджету 281 610 260,00 гривень та доходи спеціального фонду міського бюджету 1 650 400,00 гривень згідно з додатком 1 до цього рішення;</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видатки</w:t>
      </w:r>
      <w:r w:rsidDel="00000000" w:rsidR="00000000" w:rsidRPr="00000000">
        <w:rPr>
          <w:rFonts w:ascii="Times New Roman" w:cs="Times New Roman" w:eastAsia="Times New Roman" w:hAnsi="Times New Roman"/>
          <w:color w:val="000000"/>
          <w:sz w:val="28"/>
          <w:szCs w:val="28"/>
          <w:rtl w:val="0"/>
        </w:rPr>
        <w:t xml:space="preserve"> міського бюджету у сумі 305 007 450,82 гривень, у тому числі видатки загального фонду міського бюджету 283 217 169,99 гривень та видатки спеціального фонду міського бюджету 21 790 280,83 гривень згідно з додатком 3 до цього рішення;</w:t>
      </w:r>
      <w:r w:rsidDel="00000000" w:rsidR="00000000" w:rsidRPr="00000000">
        <w:rPr>
          <w:rFonts w:ascii="Times New Roman" w:cs="Times New Roman" w:eastAsia="Times New Roman" w:hAnsi="Times New Roman"/>
          <w:b w:val="1"/>
          <w:color w:val="000000"/>
          <w:sz w:val="28"/>
          <w:szCs w:val="28"/>
          <w:rtl w:val="0"/>
        </w:rPr>
        <w:t xml:space="preserve"> </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повернення </w:t>
      </w:r>
      <w:r w:rsidDel="00000000" w:rsidR="00000000" w:rsidRPr="00000000">
        <w:rPr>
          <w:rFonts w:ascii="Times New Roman" w:cs="Times New Roman" w:eastAsia="Times New Roman" w:hAnsi="Times New Roman"/>
          <w:color w:val="000000"/>
          <w:sz w:val="28"/>
          <w:szCs w:val="28"/>
          <w:rtl w:val="0"/>
        </w:rPr>
        <w:t xml:space="preserve">кредитів до загального фонду міського бюджету у сумі 0 гривень згідно з додатком №4 до цього рішення;</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профіцит</w:t>
      </w:r>
      <w:r w:rsidDel="00000000" w:rsidR="00000000" w:rsidRPr="00000000">
        <w:rPr>
          <w:rFonts w:ascii="Times New Roman" w:cs="Times New Roman" w:eastAsia="Times New Roman" w:hAnsi="Times New Roman"/>
          <w:color w:val="000000"/>
          <w:sz w:val="28"/>
          <w:szCs w:val="28"/>
          <w:rtl w:val="0"/>
        </w:rPr>
        <w:t xml:space="preserve"> за загальним фондом міського бюджету у сумі 1 606 909,99 гривень згідно з додатком 2 до цього рішення;</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bookmarkStart w:colFirst="0" w:colLast="0" w:name="_heading=h.gjdgxs" w:id="0"/>
      <w:bookmarkEnd w:id="0"/>
      <w:r w:rsidDel="00000000" w:rsidR="00000000" w:rsidRPr="00000000">
        <w:rPr>
          <w:rFonts w:ascii="Times New Roman" w:cs="Times New Roman" w:eastAsia="Times New Roman" w:hAnsi="Times New Roman"/>
          <w:b w:val="1"/>
          <w:color w:val="000000"/>
          <w:sz w:val="28"/>
          <w:szCs w:val="28"/>
          <w:rtl w:val="0"/>
        </w:rPr>
        <w:t xml:space="preserve">дефіцит</w:t>
      </w:r>
      <w:r w:rsidDel="00000000" w:rsidR="00000000" w:rsidRPr="00000000">
        <w:rPr>
          <w:rFonts w:ascii="Times New Roman" w:cs="Times New Roman" w:eastAsia="Times New Roman" w:hAnsi="Times New Roman"/>
          <w:color w:val="000000"/>
          <w:sz w:val="28"/>
          <w:szCs w:val="28"/>
          <w:rtl w:val="0"/>
        </w:rPr>
        <w:t xml:space="preserve"> за спеціальним фондом міського бюджету у сумі 20 139 880,83 гривень згідно з додатком 2 до цього рішення;</w:t>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оборотний залишок бюджетних коштів</w:t>
      </w:r>
      <w:r w:rsidDel="00000000" w:rsidR="00000000" w:rsidRPr="00000000">
        <w:rPr>
          <w:rFonts w:ascii="Times New Roman" w:cs="Times New Roman" w:eastAsia="Times New Roman" w:hAnsi="Times New Roman"/>
          <w:color w:val="000000"/>
          <w:sz w:val="28"/>
          <w:szCs w:val="28"/>
          <w:rtl w:val="0"/>
        </w:rPr>
        <w:t xml:space="preserve"> міського бюджету у розмірі 100 000 гривень, що становить 0,03 відсотка видатків загального фонду районного бюджету, визначених цим пунктом;</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резервний фонд</w:t>
      </w:r>
      <w:r w:rsidDel="00000000" w:rsidR="00000000" w:rsidRPr="00000000">
        <w:rPr>
          <w:rFonts w:ascii="Times New Roman" w:cs="Times New Roman" w:eastAsia="Times New Roman" w:hAnsi="Times New Roman"/>
          <w:color w:val="000000"/>
          <w:sz w:val="28"/>
          <w:szCs w:val="28"/>
          <w:rtl w:val="0"/>
        </w:rPr>
        <w:t xml:space="preserve"> міського бюджету у розмірі 300 000,00 гривень, що становить 0,1 відсотка загального фонду міського бюджету, визначених цим пунктом;</w:t>
      </w:r>
      <w:r w:rsidDel="00000000" w:rsidR="00000000" w:rsidRPr="00000000">
        <w:rPr>
          <w:rFonts w:ascii="Times New Roman" w:cs="Times New Roman" w:eastAsia="Times New Roman" w:hAnsi="Times New Roman"/>
          <w:b w:val="1"/>
          <w:color w:val="000000"/>
          <w:sz w:val="28"/>
          <w:szCs w:val="28"/>
          <w:rtl w:val="0"/>
        </w:rPr>
        <w:t xml:space="preserve"> </w:t>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1.2.</w:t>
      </w:r>
      <w:r w:rsidDel="00000000" w:rsidR="00000000" w:rsidRPr="00000000">
        <w:rPr>
          <w:rFonts w:ascii="Times New Roman" w:cs="Times New Roman" w:eastAsia="Times New Roman" w:hAnsi="Times New Roman"/>
          <w:color w:val="000000"/>
          <w:sz w:val="28"/>
          <w:szCs w:val="28"/>
          <w:rtl w:val="0"/>
        </w:rPr>
        <w:t xml:space="preserve"> пункт 6 викласти у такій редакції: «Затвердити </w:t>
      </w:r>
      <w:r w:rsidDel="00000000" w:rsidR="00000000" w:rsidRPr="00000000">
        <w:rPr>
          <w:rFonts w:ascii="Times New Roman" w:cs="Times New Roman" w:eastAsia="Times New Roman" w:hAnsi="Times New Roman"/>
          <w:b w:val="1"/>
          <w:color w:val="000000"/>
          <w:sz w:val="28"/>
          <w:szCs w:val="28"/>
          <w:rtl w:val="0"/>
        </w:rPr>
        <w:t xml:space="preserve">розподіл витрат міського бюджету на реалізацію місцевих/регіональних програм</w:t>
      </w:r>
      <w:r w:rsidDel="00000000" w:rsidR="00000000" w:rsidRPr="00000000">
        <w:rPr>
          <w:rFonts w:ascii="Times New Roman" w:cs="Times New Roman" w:eastAsia="Times New Roman" w:hAnsi="Times New Roman"/>
          <w:color w:val="000000"/>
          <w:sz w:val="28"/>
          <w:szCs w:val="28"/>
          <w:rtl w:val="0"/>
        </w:rPr>
        <w:t xml:space="preserve"> у сумі  53 943 961,76 гривень згідно з додатком 7 до цього рішення.</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2.</w:t>
      </w:r>
      <w:r w:rsidDel="00000000" w:rsidR="00000000" w:rsidRPr="00000000">
        <w:rPr>
          <w:rFonts w:ascii="Times New Roman" w:cs="Times New Roman" w:eastAsia="Times New Roman" w:hAnsi="Times New Roman"/>
          <w:color w:val="000000"/>
          <w:sz w:val="28"/>
          <w:szCs w:val="28"/>
          <w:rtl w:val="0"/>
        </w:rPr>
        <w:t xml:space="preserve"> Внести зміни до рішення та в додатки  №1,№2,№3, №5,№7  виклавши їх у новій редакції, що додаються.</w:t>
      </w:r>
    </w:p>
    <w:p w:rsidR="00000000" w:rsidDel="00000000" w:rsidP="00000000" w:rsidRDefault="00000000" w:rsidRPr="00000000" w14:paraId="0000001D">
      <w:pPr>
        <w:spacing w:after="120" w:line="240" w:lineRule="auto"/>
        <w:ind w:firstLine="567"/>
        <w:jc w:val="both"/>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3.</w:t>
      </w:r>
      <w:r w:rsidDel="00000000" w:rsidR="00000000" w:rsidRPr="00000000">
        <w:rPr>
          <w:rFonts w:ascii="Times New Roman" w:cs="Times New Roman" w:eastAsia="Times New Roman" w:hAnsi="Times New Roman"/>
          <w:sz w:val="28"/>
          <w:szCs w:val="28"/>
          <w:rtl w:val="0"/>
        </w:rPr>
        <w:t xml:space="preserve"> Пояснююча записка до рішення сесії Сквирської міської ради від 18.05.2022 року №02-22-VІІІ «Про внесення змін до рішення Сквирської міської ради від 23.12.2021 року №04-17-VІІІ «Про бюджет Сквирської міської територіальної громади на 2022 рік» є його невід’ємною частиною.</w:t>
      </w:r>
    </w:p>
    <w:p w:rsidR="00000000" w:rsidDel="00000000" w:rsidP="00000000" w:rsidRDefault="00000000" w:rsidRPr="00000000" w14:paraId="0000001E">
      <w:pPr>
        <w:spacing w:after="12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4.</w:t>
      </w:r>
      <w:r w:rsidDel="00000000" w:rsidR="00000000" w:rsidRPr="00000000">
        <w:rPr>
          <w:rFonts w:ascii="Times New Roman" w:cs="Times New Roman" w:eastAsia="Times New Roman" w:hAnsi="Times New Roman"/>
          <w:sz w:val="28"/>
          <w:szCs w:val="28"/>
          <w:rtl w:val="0"/>
        </w:rPr>
        <w:t xml:space="preserve"> Решта пунктів залишити без змін.</w:t>
      </w:r>
    </w:p>
    <w:p w:rsidR="00000000" w:rsidDel="00000000" w:rsidP="00000000" w:rsidRDefault="00000000" w:rsidRPr="00000000" w14:paraId="0000001F">
      <w:pPr>
        <w:spacing w:after="120" w:line="240" w:lineRule="auto"/>
        <w:ind w:firstLine="567"/>
        <w:jc w:val="both"/>
        <w:rPr>
          <w:rFonts w:ascii="Times New Roman" w:cs="Times New Roman" w:eastAsia="Times New Roman" w:hAnsi="Times New Roman"/>
          <w:sz w:val="28"/>
          <w:szCs w:val="28"/>
          <w:u w:val="single"/>
        </w:rPr>
      </w:pPr>
      <w:r w:rsidDel="00000000" w:rsidR="00000000" w:rsidRPr="00000000">
        <w:rPr>
          <w:rFonts w:ascii="Times New Roman" w:cs="Times New Roman" w:eastAsia="Times New Roman" w:hAnsi="Times New Roman"/>
          <w:b w:val="1"/>
          <w:sz w:val="28"/>
          <w:szCs w:val="28"/>
          <w:rtl w:val="0"/>
        </w:rPr>
        <w:t xml:space="preserve">5.</w:t>
      </w:r>
      <w:r w:rsidDel="00000000" w:rsidR="00000000" w:rsidRPr="00000000">
        <w:rPr>
          <w:rFonts w:ascii="Times New Roman" w:cs="Times New Roman" w:eastAsia="Times New Roman" w:hAnsi="Times New Roman"/>
          <w:sz w:val="28"/>
          <w:szCs w:val="28"/>
          <w:rtl w:val="0"/>
        </w:rPr>
        <w:t xml:space="preserve"> Рішення вступає в дію з моменту його прийняття.</w:t>
      </w:r>
      <w:r w:rsidDel="00000000" w:rsidR="00000000" w:rsidRPr="00000000">
        <w:rPr>
          <w:rtl w:val="0"/>
        </w:rPr>
      </w:r>
    </w:p>
    <w:p w:rsidR="00000000" w:rsidDel="00000000" w:rsidP="00000000" w:rsidRDefault="00000000" w:rsidRPr="00000000" w14:paraId="00000020">
      <w:pPr>
        <w:spacing w:after="12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6.</w:t>
      </w:r>
      <w:r w:rsidDel="00000000" w:rsidR="00000000" w:rsidRPr="00000000">
        <w:rPr>
          <w:rFonts w:ascii="Times New Roman" w:cs="Times New Roman" w:eastAsia="Times New Roman" w:hAnsi="Times New Roman"/>
          <w:sz w:val="28"/>
          <w:szCs w:val="28"/>
          <w:rtl w:val="0"/>
        </w:rPr>
        <w:t xml:space="preserve"> Контроль за виконанням цього рішення покласти на постійну  комісію Сквирської міської ради з питань планування бюджету та фінансів, соціально-економічного розвитку.</w:t>
      </w:r>
    </w:p>
    <w:p w:rsidR="00000000" w:rsidDel="00000000" w:rsidP="00000000" w:rsidRDefault="00000000" w:rsidRPr="00000000" w14:paraId="00000021">
      <w:pPr>
        <w:spacing w:after="12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2">
      <w:pPr>
        <w:spacing w:after="12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Міська голова                                                      Валентина ЛЕВІЦЬКА</w:t>
      </w:r>
    </w:p>
    <w:p w:rsidR="00000000" w:rsidDel="00000000" w:rsidP="00000000" w:rsidRDefault="00000000" w:rsidRPr="00000000" w14:paraId="00000023">
      <w:pPr>
        <w:spacing w:after="12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42" w:top="992.1259842519685" w:left="1701" w:right="70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pos="4819"/>
        <w:tab w:val="right" w:pos="9639"/>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center" w:pos="4819"/>
        <w:tab w:val="right" w:pos="9639"/>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center" w:pos="4819"/>
        <w:tab w:val="right" w:pos="9639"/>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pos="4819"/>
        <w:tab w:val="right" w:pos="9639"/>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pos="4819"/>
        <w:tab w:val="right" w:pos="9639"/>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center" w:pos="4819"/>
        <w:tab w:val="right" w:pos="9639"/>
      </w:tabs>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pos="4819"/>
        <w:tab w:val="right" w:pos="9639"/>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240" w:lineRule="auto"/>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0" w:before="200" w:lineRule="auto"/>
    </w:pPr>
    <w:rPr>
      <w:rFonts w:ascii="Cambria" w:cs="Cambria" w:eastAsia="Cambria" w:hAnsi="Cambria"/>
      <w:i w:val="1"/>
      <w:color w:val="243f61"/>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AA2088"/>
  </w:style>
  <w:style w:type="paragraph" w:styleId="1">
    <w:name w:val="heading 1"/>
    <w:basedOn w:val="a"/>
    <w:next w:val="a"/>
    <w:link w:val="10"/>
    <w:qFormat w:val="1"/>
    <w:rsid w:val="00B92B03"/>
    <w:pPr>
      <w:keepNext w:val="1"/>
      <w:tabs>
        <w:tab w:val="num" w:pos="0"/>
      </w:tabs>
      <w:suppressAutoHyphens w:val="1"/>
      <w:spacing w:after="60" w:before="240" w:line="240" w:lineRule="auto"/>
      <w:outlineLvl w:val="0"/>
    </w:pPr>
    <w:rPr>
      <w:rFonts w:ascii="Arial" w:cs="Arial" w:eastAsia="Times New Roman" w:hAnsi="Arial"/>
      <w:b w:val="1"/>
      <w:bCs w:val="1"/>
      <w:kern w:val="2"/>
      <w:sz w:val="32"/>
      <w:szCs w:val="32"/>
      <w:lang w:eastAsia="zh-CN"/>
    </w:rPr>
  </w:style>
  <w:style w:type="paragraph" w:styleId="2">
    <w:name w:val="heading 2"/>
    <w:basedOn w:val="a"/>
    <w:next w:val="a"/>
    <w:link w:val="20"/>
    <w:qFormat w:val="1"/>
    <w:rsid w:val="00B92B03"/>
    <w:pPr>
      <w:keepNext w:val="1"/>
      <w:tabs>
        <w:tab w:val="num" w:pos="0"/>
      </w:tabs>
      <w:suppressAutoHyphens w:val="1"/>
      <w:spacing w:after="60" w:before="240" w:line="240" w:lineRule="auto"/>
      <w:outlineLvl w:val="1"/>
    </w:pPr>
    <w:rPr>
      <w:rFonts w:ascii="Arial" w:cs="Arial" w:eastAsia="Times New Roman"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link w:val="60"/>
    <w:uiPriority w:val="9"/>
    <w:semiHidden w:val="1"/>
    <w:unhideWhenUsed w:val="1"/>
    <w:qFormat w:val="1"/>
    <w:rsid w:val="003D58F5"/>
    <w:pPr>
      <w:keepNext w:val="1"/>
      <w:keepLines w:val="1"/>
      <w:spacing w:after="0" w:before="200"/>
      <w:outlineLvl w:val="5"/>
    </w:pPr>
    <w:rPr>
      <w:rFonts w:asciiTheme="majorHAnsi" w:cstheme="majorBidi" w:eastAsiaTheme="majorEastAsia" w:hAnsiTheme="majorHAnsi"/>
      <w:i w:val="1"/>
      <w:iCs w:val="1"/>
      <w:color w:val="243f60" w:themeColor="accent1" w:themeShade="00007F"/>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character" w:styleId="10" w:customStyle="1">
    <w:name w:val="Заголовок 1 Знак"/>
    <w:basedOn w:val="a0"/>
    <w:link w:val="1"/>
    <w:rsid w:val="00B92B03"/>
    <w:rPr>
      <w:rFonts w:ascii="Arial" w:cs="Arial" w:eastAsia="Times New Roman" w:hAnsi="Arial"/>
      <w:b w:val="1"/>
      <w:bCs w:val="1"/>
      <w:kern w:val="2"/>
      <w:sz w:val="32"/>
      <w:szCs w:val="32"/>
      <w:lang w:eastAsia="zh-CN" w:val="ru-RU"/>
    </w:rPr>
  </w:style>
  <w:style w:type="character" w:styleId="20" w:customStyle="1">
    <w:name w:val="Заголовок 2 Знак"/>
    <w:basedOn w:val="a0"/>
    <w:link w:val="2"/>
    <w:rsid w:val="00B92B03"/>
    <w:rPr>
      <w:rFonts w:ascii="Arial" w:cs="Arial" w:eastAsia="Times New Roman" w:hAnsi="Arial"/>
      <w:b w:val="1"/>
      <w:bCs w:val="1"/>
      <w:i w:val="1"/>
      <w:iCs w:val="1"/>
      <w:sz w:val="28"/>
      <w:szCs w:val="28"/>
      <w:lang w:eastAsia="zh-CN" w:val="ru-RU"/>
    </w:rPr>
  </w:style>
  <w:style w:type="paragraph" w:styleId="a4">
    <w:name w:val="List Paragraph"/>
    <w:basedOn w:val="a"/>
    <w:uiPriority w:val="34"/>
    <w:qFormat w:val="1"/>
    <w:rsid w:val="000626E4"/>
    <w:pPr>
      <w:ind w:left="720"/>
      <w:contextualSpacing w:val="1"/>
    </w:pPr>
  </w:style>
  <w:style w:type="paragraph" w:styleId="a5">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iPriority w:val="99"/>
    <w:unhideWhenUsed w:val="1"/>
    <w:qFormat w:val="1"/>
    <w:rsid w:val="00E56153"/>
    <w:pPr>
      <w:spacing w:after="100" w:afterAutospacing="1" w:before="100" w:beforeAutospacing="1" w:line="240" w:lineRule="auto"/>
    </w:pPr>
    <w:rPr>
      <w:rFonts w:ascii="Times New Roman" w:cs="Times New Roman" w:eastAsia="Times New Roman" w:hAnsi="Times New Roman"/>
      <w:sz w:val="24"/>
      <w:szCs w:val="24"/>
    </w:rPr>
  </w:style>
  <w:style w:type="character" w:styleId="a7" w:customStyle="1">
    <w:name w:val="Основной текст Знак"/>
    <w:aliases w:val="Знак8 Знак"/>
    <w:basedOn w:val="a0"/>
    <w:link w:val="a8"/>
    <w:semiHidden w:val="1"/>
    <w:locked w:val="1"/>
    <w:rsid w:val="00E56153"/>
    <w:rPr>
      <w:sz w:val="24"/>
      <w:lang w:eastAsia="zh-CN"/>
    </w:rPr>
  </w:style>
  <w:style w:type="paragraph" w:styleId="a8">
    <w:name w:val="Body Text"/>
    <w:aliases w:val="Знак8"/>
    <w:basedOn w:val="a"/>
    <w:link w:val="a7"/>
    <w:semiHidden w:val="1"/>
    <w:unhideWhenUsed w:val="1"/>
    <w:rsid w:val="00E56153"/>
    <w:pPr>
      <w:suppressAutoHyphens w:val="1"/>
      <w:spacing w:after="0" w:line="240" w:lineRule="auto"/>
      <w:jc w:val="both"/>
    </w:pPr>
    <w:rPr>
      <w:sz w:val="24"/>
      <w:lang w:eastAsia="zh-CN"/>
    </w:rPr>
  </w:style>
  <w:style w:type="character" w:styleId="11" w:customStyle="1">
    <w:name w:val="Основной текст Знак1"/>
    <w:basedOn w:val="a0"/>
    <w:uiPriority w:val="99"/>
    <w:semiHidden w:val="1"/>
    <w:rsid w:val="00E56153"/>
  </w:style>
  <w:style w:type="character" w:styleId="a9" w:customStyle="1">
    <w:name w:val="Основной текст с отступом Знак"/>
    <w:aliases w:val="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a"/>
    <w:semiHidden w:val="1"/>
    <w:locked w:val="1"/>
    <w:rsid w:val="00E56153"/>
    <w:rPr>
      <w:rFonts w:ascii="Antiqua" w:cs="Antiqua" w:hAnsi="Antiqua"/>
      <w:sz w:val="28"/>
      <w:lang w:eastAsia="zh-CN" w:val="hr-HR"/>
    </w:rPr>
  </w:style>
  <w:style w:type="paragraph" w:styleId="aa">
    <w:name w:val="Body Text Indent"/>
    <w:aliases w:val="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9"/>
    <w:semiHidden w:val="1"/>
    <w:unhideWhenUsed w:val="1"/>
    <w:qFormat w:val="1"/>
    <w:rsid w:val="00E56153"/>
    <w:pPr>
      <w:suppressAutoHyphens w:val="1"/>
      <w:overflowPunct w:val="0"/>
      <w:autoSpaceDE w:val="0"/>
      <w:spacing w:after="120" w:line="240" w:lineRule="auto"/>
      <w:ind w:left="283"/>
    </w:pPr>
    <w:rPr>
      <w:rFonts w:ascii="Antiqua" w:cs="Antiqua" w:hAnsi="Antiqua"/>
      <w:sz w:val="28"/>
      <w:lang w:eastAsia="zh-CN" w:val="hr-HR"/>
    </w:rPr>
  </w:style>
  <w:style w:type="character" w:styleId="12" w:customStyle="1">
    <w:name w:val="Основной текст с отступом Знак1"/>
    <w:basedOn w:val="a0"/>
    <w:uiPriority w:val="99"/>
    <w:semiHidden w:val="1"/>
    <w:rsid w:val="00E56153"/>
  </w:style>
  <w:style w:type="paragraph" w:styleId="40" w:customStyle="1">
    <w:name w:val="заголовок 4"/>
    <w:basedOn w:val="a"/>
    <w:next w:val="a"/>
    <w:uiPriority w:val="99"/>
    <w:rsid w:val="00E56153"/>
    <w:pPr>
      <w:keepNext w:val="1"/>
      <w:autoSpaceDE w:val="0"/>
      <w:autoSpaceDN w:val="0"/>
      <w:spacing w:after="0" w:line="240" w:lineRule="auto"/>
      <w:ind w:firstLine="1701"/>
      <w:jc w:val="both"/>
    </w:pPr>
    <w:rPr>
      <w:rFonts w:ascii="Bookman Old Style" w:cs="Times New Roman" w:eastAsia="Times New Roman" w:hAnsi="Bookman Old Style"/>
      <w:sz w:val="27"/>
      <w:szCs w:val="27"/>
    </w:rPr>
  </w:style>
  <w:style w:type="character" w:styleId="ab">
    <w:name w:val="Strong"/>
    <w:basedOn w:val="a0"/>
    <w:uiPriority w:val="22"/>
    <w:qFormat w:val="1"/>
    <w:rsid w:val="008724FA"/>
    <w:rPr>
      <w:b w:val="1"/>
      <w:bCs w:val="1"/>
    </w:rPr>
  </w:style>
  <w:style w:type="character" w:styleId="a6" w:customStyle="1">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5"/>
    <w:uiPriority w:val="99"/>
    <w:locked w:val="1"/>
    <w:rsid w:val="005248CC"/>
    <w:rPr>
      <w:rFonts w:ascii="Times New Roman" w:cs="Times New Roman" w:eastAsia="Times New Roman" w:hAnsi="Times New Roman"/>
      <w:sz w:val="24"/>
      <w:szCs w:val="24"/>
    </w:rPr>
  </w:style>
  <w:style w:type="character" w:styleId="60" w:customStyle="1">
    <w:name w:val="Заголовок 6 Знак"/>
    <w:basedOn w:val="a0"/>
    <w:link w:val="6"/>
    <w:uiPriority w:val="9"/>
    <w:semiHidden w:val="1"/>
    <w:rsid w:val="003D58F5"/>
    <w:rPr>
      <w:rFonts w:asciiTheme="majorHAnsi" w:cstheme="majorBidi" w:eastAsiaTheme="majorEastAsia" w:hAnsiTheme="majorHAnsi"/>
      <w:i w:val="1"/>
      <w:iCs w:val="1"/>
      <w:color w:val="243f60" w:themeColor="accent1" w:themeShade="00007F"/>
    </w:rPr>
  </w:style>
  <w:style w:type="character" w:styleId="ac">
    <w:name w:val="Hyperlink"/>
    <w:basedOn w:val="a0"/>
    <w:uiPriority w:val="99"/>
    <w:unhideWhenUsed w:val="1"/>
    <w:rsid w:val="003C051A"/>
    <w:rPr>
      <w:color w:val="0000ff" w:themeColor="hyperlink"/>
      <w:u w:val="single"/>
    </w:rPr>
  </w:style>
  <w:style w:type="paragraph" w:styleId="ad">
    <w:name w:val="Balloon Text"/>
    <w:basedOn w:val="a"/>
    <w:link w:val="ae"/>
    <w:uiPriority w:val="99"/>
    <w:semiHidden w:val="1"/>
    <w:unhideWhenUsed w:val="1"/>
    <w:rsid w:val="00C67856"/>
    <w:pPr>
      <w:spacing w:after="0" w:line="240" w:lineRule="auto"/>
    </w:pPr>
    <w:rPr>
      <w:rFonts w:ascii="Tahoma" w:cs="Tahoma" w:hAnsi="Tahoma"/>
      <w:sz w:val="16"/>
      <w:szCs w:val="16"/>
    </w:rPr>
  </w:style>
  <w:style w:type="character" w:styleId="ae" w:customStyle="1">
    <w:name w:val="Текст выноски Знак"/>
    <w:basedOn w:val="a0"/>
    <w:link w:val="ad"/>
    <w:uiPriority w:val="99"/>
    <w:semiHidden w:val="1"/>
    <w:rsid w:val="00C67856"/>
    <w:rPr>
      <w:rFonts w:ascii="Tahoma" w:cs="Tahoma" w:hAnsi="Tahoma"/>
      <w:sz w:val="16"/>
      <w:szCs w:val="16"/>
    </w:rPr>
  </w:style>
  <w:style w:type="paragraph" w:styleId="af">
    <w:name w:val="No Spacing"/>
    <w:uiPriority w:val="99"/>
    <w:qFormat w:val="1"/>
    <w:rsid w:val="00C67856"/>
    <w:pPr>
      <w:spacing w:after="0" w:line="240" w:lineRule="auto"/>
    </w:pPr>
    <w:rPr>
      <w:rFonts w:ascii="Times New Roman" w:cs="Times New Roman" w:eastAsia="Times New Roman" w:hAnsi="Times New Roman"/>
      <w:sz w:val="24"/>
      <w:szCs w:val="24"/>
    </w:rPr>
  </w:style>
  <w:style w:type="character" w:styleId="rvts0" w:customStyle="1">
    <w:name w:val="rvts0"/>
    <w:basedOn w:val="a0"/>
    <w:rsid w:val="00FF528A"/>
  </w:style>
  <w:style w:type="character" w:styleId="af0">
    <w:name w:val="Emphasis"/>
    <w:uiPriority w:val="20"/>
    <w:qFormat w:val="1"/>
    <w:rsid w:val="00FF528A"/>
    <w:rPr>
      <w:i w:val="1"/>
      <w:iCs w:val="1"/>
    </w:rPr>
  </w:style>
  <w:style w:type="paragraph" w:styleId="af1" w:customStyle="1">
    <w:name w:val="Нормальний текст"/>
    <w:basedOn w:val="a"/>
    <w:qFormat w:val="1"/>
    <w:rsid w:val="00FF528A"/>
    <w:pPr>
      <w:spacing w:after="0" w:before="120" w:line="240" w:lineRule="auto"/>
      <w:ind w:firstLine="567"/>
    </w:pPr>
    <w:rPr>
      <w:rFonts w:ascii="Times New Roman" w:cs="Times New Roman" w:eastAsia="Times New Roman" w:hAnsi="Times New Roman"/>
      <w:sz w:val="24"/>
      <w:szCs w:val="24"/>
    </w:rPr>
  </w:style>
  <w:style w:type="character" w:styleId="rvts11" w:customStyle="1">
    <w:name w:val="rvts11"/>
    <w:basedOn w:val="a0"/>
    <w:rsid w:val="00FF528A"/>
  </w:style>
  <w:style w:type="character" w:styleId="rvts58" w:customStyle="1">
    <w:name w:val="rvts58"/>
    <w:basedOn w:val="a0"/>
    <w:rsid w:val="00FF528A"/>
  </w:style>
  <w:style w:type="paragraph" w:styleId="FR1" w:customStyle="1">
    <w:name w:val="FR1"/>
    <w:rsid w:val="00BB2B49"/>
    <w:pPr>
      <w:widowControl w:val="0"/>
      <w:snapToGrid w:val="0"/>
      <w:spacing w:after="0" w:line="259" w:lineRule="auto"/>
      <w:jc w:val="center"/>
    </w:pPr>
    <w:rPr>
      <w:rFonts w:ascii="Arial" w:cs="Times New Roman" w:eastAsia="Times New Roman" w:hAnsi="Arial"/>
      <w:sz w:val="28"/>
      <w:szCs w:val="20"/>
    </w:rPr>
  </w:style>
  <w:style w:type="paragraph" w:styleId="af2">
    <w:name w:val="header"/>
    <w:basedOn w:val="a"/>
    <w:link w:val="af3"/>
    <w:uiPriority w:val="99"/>
    <w:unhideWhenUsed w:val="1"/>
    <w:rsid w:val="00132223"/>
    <w:pPr>
      <w:tabs>
        <w:tab w:val="center" w:pos="4819"/>
        <w:tab w:val="right" w:pos="9639"/>
      </w:tabs>
      <w:spacing w:after="0" w:line="240" w:lineRule="auto"/>
    </w:pPr>
  </w:style>
  <w:style w:type="character" w:styleId="af3" w:customStyle="1">
    <w:name w:val="Верхний колонтитул Знак"/>
    <w:basedOn w:val="a0"/>
    <w:link w:val="af2"/>
    <w:uiPriority w:val="99"/>
    <w:rsid w:val="00132223"/>
  </w:style>
  <w:style w:type="paragraph" w:styleId="af4">
    <w:name w:val="footer"/>
    <w:basedOn w:val="a"/>
    <w:link w:val="af5"/>
    <w:uiPriority w:val="99"/>
    <w:semiHidden w:val="1"/>
    <w:unhideWhenUsed w:val="1"/>
    <w:rsid w:val="00132223"/>
    <w:pPr>
      <w:tabs>
        <w:tab w:val="center" w:pos="4819"/>
        <w:tab w:val="right" w:pos="9639"/>
      </w:tabs>
      <w:spacing w:after="0" w:line="240" w:lineRule="auto"/>
    </w:pPr>
  </w:style>
  <w:style w:type="character" w:styleId="af5" w:customStyle="1">
    <w:name w:val="Нижний колонтитул Знак"/>
    <w:basedOn w:val="a0"/>
    <w:link w:val="af4"/>
    <w:uiPriority w:val="99"/>
    <w:semiHidden w:val="1"/>
    <w:rsid w:val="00132223"/>
  </w:style>
  <w:style w:type="paragraph" w:styleId="af6">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8Jtw3K5DQ1cKggcVbbD0JLjIVaQ==">AMUW2mVQwcoeYj7x14+QTi3Xf4Dg1n87Pr3TGtNwLnjLYD0FcifTKOMWuIGx1+NhqbnIU/Zn0/b5olDhMGrSkmN3ATXbwNZ9mhonnqrAibxGw4K0n2yToWS04k3raAsd9q/46JSk2rcC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2021-07-06T13:11:00Z</dcterms:created>
  <dc:creator>Пользователь Windows</dc:creator>
</cp:coreProperties>
</file>