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</w:rPr>
        <w:drawing>
          <wp:inline distB="0" distT="0" distL="114300" distR="114300">
            <wp:extent cx="447675" cy="608965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UkrainianBaltica" w:cs="UkrainianBaltica" w:eastAsia="UkrainianBaltica" w:hAnsi="UkrainianBaltica"/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31 січня 2023 року                   м. Сквира                             №10-29-VIII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06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62"/>
        <w:tblGridChange w:id="0">
          <w:tblGrid>
            <w:gridCol w:w="6062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ind w:firstLine="0"/>
              <w:jc w:val="both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 надання дозволу на передачу майна,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що перебуває на </w:t>
            </w: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балансі комунального підприємства Сквирської міської ради «Сквирська центральна аптека №25» (код ЄДРПОУ 01977926) на баланс Сквирської міської ради  (код ЄДРПОУ 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04054961)</w:t>
            </w:r>
          </w:p>
          <w:p w:rsidR="00000000" w:rsidDel="00000000" w:rsidP="00000000" w:rsidRDefault="00000000" w:rsidRPr="00000000" w14:paraId="0000000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jc w:val="both"/>
        <w:rPr>
          <w:color w:val="000000"/>
          <w:sz w:val="28"/>
          <w:szCs w:val="28"/>
        </w:rPr>
      </w:pPr>
      <w:bookmarkStart w:colFirst="0" w:colLast="0" w:name="_heading=h.3znysh7" w:id="0"/>
      <w:bookmarkEnd w:id="0"/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Відповідно до статей 2, 26, 42, 59, 60, 73 Закону України “Про місцеве самоврядування в Україні”, Господарського кодексу України, Закону України «Про передачу об’єктів права державної та комунальної власності», статуту комунального підприємства Сквирської міської ради «Сквирська центральна аптека №25», затвердженого рішенням Сквирської міської ради від 23.12.2021 №45-17-VIII, в зв’язку з припиненням комунального підприємства Сквирської міської ради «Сквирська центральна аптека №25» шляхом ліквідації відповідно до рішення  Сквирської міської ради від 25.10.2022 №23-25-VIII «Про припинення юридичної особи шляхом ліквідації комунального підприємства Сквирської міської ради «Сквирська центральна аптека № 25» (код ЄДРПОУ – 01977926)», 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8"/>
          <w:szCs w:val="28"/>
        </w:rPr>
      </w:pPr>
      <w:bookmarkStart w:colFirst="0" w:colLast="0" w:name="_heading=h.2et92p0" w:id="1"/>
      <w:bookmarkEnd w:id="1"/>
      <w:r w:rsidDel="00000000" w:rsidR="00000000" w:rsidRPr="00000000">
        <w:rPr>
          <w:sz w:val="28"/>
          <w:szCs w:val="28"/>
          <w:rtl w:val="0"/>
        </w:rPr>
        <w:t xml:space="preserve">1. Надати дозвіл на передачу майна,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що перебуває на балансі комунального підприємства Сквирської міської ради «Сквирська центральна аптека №25» (код ЄДРПОУ 01977926) загальною вартістю 5004,50 грн. (п’ять тисяч чотири грн. 50 коп.), на баланс Сквирської міської ради (код ЄДРПОУ 04054961) згідно з додатком  до цього рішення.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right="83" w:firstLine="566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Голові ліквідаційної комісії з припинення юридичної особи  комунального підприємства Сквирської міської ради «Сквирська центральна аптека №25» Гончарову М.Ф. та начальниці </w:t>
      </w:r>
      <w:r w:rsidDel="00000000" w:rsidR="00000000" w:rsidRPr="00000000">
        <w:rPr>
          <w:sz w:val="28"/>
          <w:szCs w:val="28"/>
          <w:rtl w:val="0"/>
        </w:rPr>
        <w:t xml:space="preserve">фінансово-господарського відділу Сквирської міської ради Адамчук Л.Ю.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протягом двох тижнів підготувати акт приймання-передачі майна та подати його на затвердження міському голові.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Начальниці фінансово-господарського відділу Сквирської міської ради Адамчук Л.Ю. після затвердження акту приймання-передачі майна вжити заходів щодо обліку майна, зарахувати майно на баланс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7"/>
          <w:szCs w:val="27"/>
        </w:rPr>
      </w:pPr>
      <w:r w:rsidDel="00000000" w:rsidR="00000000" w:rsidRPr="00000000">
        <w:rPr>
          <w:b w:val="1"/>
          <w:color w:val="000000"/>
          <w:sz w:val="27"/>
          <w:szCs w:val="27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6663"/>
        </w:tabs>
        <w:spacing w:after="240" w:before="240" w:lineRule="auto"/>
        <w:jc w:val="both"/>
        <w:rPr>
          <w:b w:val="1"/>
          <w:sz w:val="26"/>
          <w:szCs w:val="26"/>
        </w:rPr>
        <w:sectPr>
          <w:pgSz w:h="16838" w:w="11906" w:orient="portrait"/>
          <w:pgMar w:bottom="1134" w:top="992.1259842519685" w:left="1701" w:right="56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Сквирської 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11482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від </w:t>
      </w:r>
      <w:r w:rsidDel="00000000" w:rsidR="00000000" w:rsidRPr="00000000">
        <w:rPr>
          <w:b w:val="1"/>
          <w:sz w:val="24"/>
          <w:szCs w:val="24"/>
          <w:rtl w:val="0"/>
        </w:rPr>
        <w:t xml:space="preserve">31.01.2023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№10-29</w:t>
      </w:r>
      <w:r w:rsidDel="00000000" w:rsidR="00000000" w:rsidRPr="00000000">
        <w:rPr>
          <w:b w:val="1"/>
          <w:sz w:val="24"/>
          <w:szCs w:val="24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Перелік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яке передається з балансу комунального підприємства Сквирської міської ради «Сквирська центральна            аптека №25», на баланс Сквирської міської ради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8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0"/>
        <w:gridCol w:w="3660"/>
        <w:gridCol w:w="1605"/>
        <w:gridCol w:w="1335"/>
        <w:gridCol w:w="1245"/>
        <w:gridCol w:w="1275"/>
        <w:gridCol w:w="1245"/>
        <w:gridCol w:w="1155"/>
        <w:gridCol w:w="1080"/>
        <w:gridCol w:w="1410"/>
        <w:tblGridChange w:id="0">
          <w:tblGrid>
            <w:gridCol w:w="570"/>
            <w:gridCol w:w="3660"/>
            <w:gridCol w:w="1605"/>
            <w:gridCol w:w="1335"/>
            <w:gridCol w:w="1245"/>
            <w:gridCol w:w="1275"/>
            <w:gridCol w:w="1245"/>
            <w:gridCol w:w="1155"/>
            <w:gridCol w:w="1080"/>
            <w:gridCol w:w="14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Інвентарний номер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Одиниця виміру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даними бухобліку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Фактична наявність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 нараховано зносу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кількість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сума</w:t>
            </w:r>
          </w:p>
        </w:tc>
      </w:tr>
      <w:tr>
        <w:trPr>
          <w:cantSplit w:val="0"/>
          <w:trHeight w:val="47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Рахунок 104 «Машини та обладнання»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Холодильник "Pozis"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104400583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Холодильник "Pozis"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104400580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1300,00</w:t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Пожежна сигналізація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104400590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2184,50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2184,50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2184,50</w:t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по рахунку 104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4784,50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4784,50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4784,50</w:t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Рахунок 112 "Малоцінні необоротні матеріальні активи"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Електролічильник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112111136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220,00</w:t>
            </w:r>
          </w:p>
        </w:tc>
      </w:tr>
      <w:tr>
        <w:trPr>
          <w:cantSplit w:val="0"/>
          <w:trHeight w:val="406" w:hRule="atLeast"/>
          <w:tblHeader w:val="0"/>
        </w:trPr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Разом по рахунку 112: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220,00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220,00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5004,50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5004,50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5004,50</w:t>
            </w:r>
          </w:p>
        </w:tc>
      </w:tr>
    </w:tbl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663"/>
        </w:tabs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ind w:hanging="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Т.в.о. </w:t>
      </w:r>
      <w:r w:rsidDel="00000000" w:rsidR="00000000" w:rsidRPr="00000000">
        <w:rPr>
          <w:b w:val="1"/>
          <w:sz w:val="28"/>
          <w:szCs w:val="28"/>
          <w:rtl w:val="0"/>
        </w:rPr>
        <w:t xml:space="preserve">начальника відділу капітального будівництва, </w:t>
      </w:r>
    </w:p>
    <w:p w:rsidR="00000000" w:rsidDel="00000000" w:rsidP="00000000" w:rsidRDefault="00000000" w:rsidRPr="00000000" w14:paraId="00000093">
      <w:pPr>
        <w:spacing w:line="276" w:lineRule="auto"/>
        <w:ind w:hanging="2"/>
        <w:jc w:val="both"/>
        <w:rPr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комунального майна та ЖКГ міської ради                                                                               Марина ТЕРНОВА</w:t>
      </w: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701" w:top="1700.7874015748032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Times New Roman"/>
  <w:font w:name="UkrainianBal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hanging="1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hanging="1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mbria" w:cs="Cambria" w:eastAsia="Cambria" w:hAnsi="Cambria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9C49A2"/>
  </w:style>
  <w:style w:type="paragraph" w:styleId="1">
    <w:name w:val="heading 1"/>
    <w:basedOn w:val="10"/>
    <w:next w:val="10"/>
    <w:rsid w:val="009C49A2"/>
    <w:pPr>
      <w:keepNext w:val="1"/>
      <w:jc w:val="center"/>
    </w:pPr>
    <w:rPr>
      <w:rFonts w:ascii="Cambria" w:hAnsi="Cambria"/>
      <w:b w:val="1"/>
      <w:bCs w:val="1"/>
      <w:kern w:val="32"/>
      <w:sz w:val="32"/>
      <w:szCs w:val="32"/>
    </w:rPr>
  </w:style>
  <w:style w:type="paragraph" w:styleId="2">
    <w:name w:val="heading 2"/>
    <w:basedOn w:val="10"/>
    <w:next w:val="10"/>
    <w:qFormat w:val="1"/>
    <w:rsid w:val="009C49A2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paragraph" w:styleId="3">
    <w:name w:val="heading 3"/>
    <w:basedOn w:val="10"/>
    <w:next w:val="10"/>
    <w:rsid w:val="009C49A2"/>
    <w:pPr>
      <w:keepNext w:val="1"/>
      <w:jc w:val="center"/>
      <w:outlineLvl w:val="2"/>
    </w:pPr>
    <w:rPr>
      <w:rFonts w:ascii="Cambria" w:hAnsi="Cambria"/>
      <w:b w:val="1"/>
      <w:bCs w:val="1"/>
      <w:sz w:val="26"/>
      <w:szCs w:val="26"/>
    </w:rPr>
  </w:style>
  <w:style w:type="paragraph" w:styleId="4">
    <w:name w:val="heading 4"/>
    <w:basedOn w:val="10"/>
    <w:next w:val="10"/>
    <w:rsid w:val="009C49A2"/>
    <w:pPr>
      <w:keepNext w:val="1"/>
      <w:jc w:val="center"/>
      <w:outlineLvl w:val="3"/>
    </w:pPr>
    <w:rPr>
      <w:rFonts w:ascii="Calibri" w:hAnsi="Calibri"/>
      <w:b w:val="1"/>
      <w:bCs w:val="1"/>
      <w:sz w:val="28"/>
      <w:szCs w:val="28"/>
    </w:rPr>
  </w:style>
  <w:style w:type="paragraph" w:styleId="5">
    <w:name w:val="heading 5"/>
    <w:basedOn w:val="a"/>
    <w:next w:val="a"/>
    <w:rsid w:val="009C49A2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rsid w:val="009C49A2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9C49A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rsid w:val="009C49A2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Звичайний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a4" w:customStyle="1">
    <w:name w:val="Шрифт абзацу за промовчанням"/>
    <w:qFormat w:val="1"/>
    <w:rsid w:val="009C49A2"/>
    <w:rPr>
      <w:w w:val="100"/>
      <w:position w:val="-1"/>
      <w:effect w:val="none"/>
      <w:vertAlign w:val="baseline"/>
      <w:cs w:val="0"/>
      <w:em w:val="none"/>
    </w:rPr>
  </w:style>
  <w:style w:type="table" w:styleId="11" w:customStyle="1">
    <w:name w:val="Звичайна таблиця1"/>
    <w:qFormat w:val="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12" w:customStyle="1">
    <w:name w:val="Немає списку1"/>
    <w:qFormat w:val="1"/>
    <w:rsid w:val="009C49A2"/>
  </w:style>
  <w:style w:type="character" w:styleId="13" w:customStyle="1">
    <w:name w:val="Заголовок 1 Знак"/>
    <w:rsid w:val="009C49A2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styleId="30" w:customStyle="1">
    <w:name w:val="Заголовок 3 Знак"/>
    <w:rsid w:val="009C49A2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40" w:customStyle="1">
    <w:name w:val="Заголовок 4 Знак"/>
    <w:rsid w:val="009C49A2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14" w:customStyle="1">
    <w:name w:val="Абзац списку1"/>
    <w:basedOn w:val="10"/>
    <w:rsid w:val="009C49A2"/>
    <w:pPr>
      <w:ind w:left="720"/>
      <w:contextualSpacing w:val="1"/>
    </w:pPr>
  </w:style>
  <w:style w:type="paragraph" w:styleId="15" w:customStyle="1">
    <w:name w:val="Верхній колонтитул1"/>
    <w:basedOn w:val="10"/>
    <w:rsid w:val="009C49A2"/>
  </w:style>
  <w:style w:type="character" w:styleId="a5" w:customStyle="1">
    <w:name w:val="Верх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6" w:customStyle="1">
    <w:name w:val="Нижній колонтитул1"/>
    <w:basedOn w:val="10"/>
    <w:rsid w:val="009C49A2"/>
  </w:style>
  <w:style w:type="character" w:styleId="a6" w:customStyle="1">
    <w:name w:val="Нижній колонтитул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7" w:customStyle="1">
    <w:name w:val="Текст у виносці1"/>
    <w:basedOn w:val="10"/>
    <w:rsid w:val="009C49A2"/>
    <w:rPr>
      <w:rFonts w:ascii="Tahoma" w:hAnsi="Tahoma"/>
      <w:sz w:val="16"/>
      <w:szCs w:val="16"/>
    </w:rPr>
  </w:style>
  <w:style w:type="character" w:styleId="a7" w:customStyle="1">
    <w:name w:val="Текст у виносці Знак"/>
    <w:rsid w:val="009C49A2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18" w:customStyle="1">
    <w:name w:val="Основний текст1"/>
    <w:basedOn w:val="10"/>
    <w:rsid w:val="009C49A2"/>
    <w:rPr>
      <w:lang w:val="uk-UA"/>
    </w:rPr>
  </w:style>
  <w:style w:type="character" w:styleId="a8" w:customStyle="1">
    <w:name w:val="Основний текст Знак"/>
    <w:link w:val="a9"/>
    <w:uiPriority w:val="99"/>
    <w:rsid w:val="009C49A2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21" w:customStyle="1">
    <w:name w:val="Основний текст з відступом 21"/>
    <w:basedOn w:val="10"/>
    <w:rsid w:val="009C49A2"/>
    <w:pPr>
      <w:spacing w:after="120" w:line="480" w:lineRule="auto"/>
      <w:ind w:left="283"/>
    </w:pPr>
  </w:style>
  <w:style w:type="character" w:styleId="20" w:customStyle="1">
    <w:name w:val="Основний текст з відступом 2 Знак"/>
    <w:rsid w:val="009C49A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19" w:customStyle="1">
    <w:name w:val="Звичайний (веб)1"/>
    <w:basedOn w:val="10"/>
    <w:rsid w:val="009C49A2"/>
    <w:pPr>
      <w:spacing w:after="100" w:afterAutospacing="1" w:before="100" w:beforeAutospacing="1"/>
    </w:pPr>
  </w:style>
  <w:style w:type="paragraph" w:styleId="1a" w:customStyle="1">
    <w:name w:val="Без інтервалів1"/>
    <w:rsid w:val="009C49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styleId="FontStyle15" w:customStyle="1">
    <w:name w:val="Font Style15"/>
    <w:rsid w:val="009C49A2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</w:rPr>
  </w:style>
  <w:style w:type="character" w:styleId="22" w:customStyle="1">
    <w:name w:val="Заголовок 2 Знак"/>
    <w:rsid w:val="009C49A2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3" w:customStyle="1">
    <w:name w:val="заголовок 2"/>
    <w:basedOn w:val="10"/>
    <w:next w:val="10"/>
    <w:rsid w:val="009C49A2"/>
    <w:pPr>
      <w:keepNext w:val="1"/>
      <w:pBdr>
        <w:bottom w:color="auto" w:space="1" w:sz="12" w:val="single"/>
      </w:pBdr>
      <w:jc w:val="center"/>
      <w:outlineLvl w:val="1"/>
    </w:pPr>
    <w:rPr>
      <w:rFonts w:ascii="Times NR Cyr MT" w:hAnsi="Times NR Cyr MT"/>
      <w:b w:val="1"/>
      <w:szCs w:val="20"/>
      <w:lang w:val="uk-UA"/>
    </w:rPr>
  </w:style>
  <w:style w:type="table" w:styleId="1b" w:customStyle="1">
    <w:name w:val="Сітка таблиці1"/>
    <w:basedOn w:val="11"/>
    <w:rsid w:val="009C49A2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 w:customStyle="1">
    <w:name w:val="rvps2"/>
    <w:basedOn w:val="10"/>
    <w:rsid w:val="009C49A2"/>
    <w:pPr>
      <w:spacing w:after="100" w:afterAutospacing="1" w:before="100" w:beforeAutospacing="1"/>
    </w:pPr>
    <w:rPr>
      <w:lang w:eastAsia="uk-UA" w:val="uk-UA"/>
    </w:rPr>
  </w:style>
  <w:style w:type="character" w:styleId="rvts9" w:customStyle="1">
    <w:name w:val="rvts9"/>
    <w:basedOn w:val="a4"/>
    <w:rsid w:val="009C49A2"/>
    <w:rPr>
      <w:w w:val="100"/>
      <w:position w:val="-1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rsid w:val="009C49A2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"/>
    <w:rsid w:val="009C49A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Balloon Text"/>
    <w:basedOn w:val="a"/>
    <w:link w:val="1c"/>
    <w:uiPriority w:val="99"/>
    <w:semiHidden w:val="1"/>
    <w:unhideWhenUsed w:val="1"/>
    <w:rsid w:val="00CB32DA"/>
    <w:rPr>
      <w:rFonts w:ascii="Tahoma" w:cs="Tahoma" w:hAnsi="Tahoma"/>
      <w:sz w:val="16"/>
      <w:szCs w:val="16"/>
    </w:rPr>
  </w:style>
  <w:style w:type="character" w:styleId="1c" w:customStyle="1">
    <w:name w:val="Текст у виносці Знак1"/>
    <w:basedOn w:val="a0"/>
    <w:link w:val="ad"/>
    <w:uiPriority w:val="99"/>
    <w:semiHidden w:val="1"/>
    <w:rsid w:val="00CB32DA"/>
    <w:rPr>
      <w:rFonts w:ascii="Tahoma" w:cs="Tahoma" w:hAnsi="Tahoma"/>
      <w:sz w:val="16"/>
      <w:szCs w:val="16"/>
    </w:rPr>
  </w:style>
  <w:style w:type="paragraph" w:styleId="ae">
    <w:name w:val="No Spacing"/>
    <w:uiPriority w:val="1"/>
    <w:qFormat w:val="1"/>
    <w:rsid w:val="0040629E"/>
  </w:style>
  <w:style w:type="paragraph" w:styleId="a9">
    <w:name w:val="Body Text"/>
    <w:basedOn w:val="a"/>
    <w:link w:val="a8"/>
    <w:uiPriority w:val="99"/>
    <w:rsid w:val="00C133E8"/>
    <w:rPr>
      <w:position w:val="-1"/>
      <w:sz w:val="24"/>
      <w:szCs w:val="24"/>
    </w:rPr>
  </w:style>
  <w:style w:type="character" w:styleId="1d" w:customStyle="1">
    <w:name w:val="Основний текст Знак1"/>
    <w:basedOn w:val="a0"/>
    <w:uiPriority w:val="99"/>
    <w:semiHidden w:val="1"/>
    <w:rsid w:val="00C133E8"/>
  </w:style>
  <w:style w:type="paragraph" w:styleId="af">
    <w:name w:val="Normal (Web)"/>
    <w:basedOn w:val="a"/>
    <w:uiPriority w:val="99"/>
    <w:rsid w:val="00C133E8"/>
    <w:pPr>
      <w:spacing w:after="100" w:afterAutospacing="1" w:before="100" w:beforeAutospacing="1"/>
    </w:pPr>
    <w:rPr>
      <w:sz w:val="24"/>
      <w:szCs w:val="24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UTmHDlCYWV/OC89FWAI+GU6ckw==">AMUW2mXBEtJSPRwI0VjhK1eKam6tr+TGBU3B6MRFA2H+wjtzrcM7CkVQDw2mt5MKMzTkGKr6FHWLPAaxyj8NlU1F23yGL+iR731RokYDSRuAcYDQIXFvdNnf/afVd0NZ1Axtu2wc5fnQy/g+qTS6sqma5wzV51f7DA==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2022-12-10T06:41:00Z</dcterms:created>
  <dc:creator>Идеал</dc:creator>
</cp:coreProperties>
</file>