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2857500</wp:posOffset>
            </wp:positionH>
            <wp:positionV relativeFrom="paragraph">
              <wp:posOffset>108585</wp:posOffset>
            </wp:positionV>
            <wp:extent cx="457835" cy="63119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835" cy="6311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4680"/>
        </w:tabs>
        <w:ind w:right="-2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tabs>
          <w:tab w:val="left" w:leader="none" w:pos="4680"/>
        </w:tabs>
        <w:spacing w:after="0" w:lineRule="auto"/>
        <w:ind w:left="2" w:right="-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2" w:right="-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РІШЕННЯ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360" w:lineRule="auto"/>
        <w:ind w:left="0" w:right="-2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31 січня 2023 року                    м. Сквира                             №23.7-29-VІІІ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надання товариству з обмеженою відповідальністю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Агропідприємство «Еліта» дозволу на розробку технічної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документації із землеустрою щодо інвентаризації земель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 проектними польовими дорогами орієнтовною площею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7,7300 га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громади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(с. Каленна)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-2" w:firstLine="56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заяву товариства з обмеженою відповідальністю Агропідприємство «Еліта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вх.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№05-2022/3725 від 01.12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2022 та додані документи, з метою формування земельних ділянок сільськогосподарського призначення під проектними польовими дорогами та внесення відомостей до Державного земельного кадастру,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керуючись Законом України «Про правовий режим воєнного стану», Указом Президента України №64/2022 «Про введення воєнного стану в Україні», Законом України «Про внесення змін до деяких законодавчих актів України щодо створення умов для забезпечення продовольчої безпеки в умовах воєнного стану»,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Законом України №2498 -VIII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від 10.07.2018 року 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пунктом «б» частини четвертої статті 35 та статтею 57 Закону України «Про землеустрій»,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статтями 12, 22, 37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79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93 Земельного кодексу України, статтею 25, п.34 ч.1 ст. 26 Закону України «Про місцеве самоврядування в Україні», Сквирська міська рада VIIІ скликання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Надати товариству з обмеженою відповідальністю Агропідприємство «Еліта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дозвіл на розробку технічної документації із землеустрою щодо інвентаризації земель під проектними польовими дорогами орієнтовною площею 7,7300 га із земель реорганізованого КСП «Каленнівське»,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запроектованими для доступу до земельних ділянок, розташованих у масиві земель сільськогосподарського призначення (крім польових доріг, що обмежують масив)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розташованих на території Сквирської міської територіальної громади (с. Каленна).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Товариству з обмеженою відповідальністю Агропідприємство «Еліта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подати на розгляд сесії Сквирської міської ради належним чином розроблену технічну документацію із землеустрою щодо інвентаризації земельних ділянок для затвердження.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Контроль за виконанням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</w:t>
        <w:tab/>
        <w:tab/>
        <w:tab/>
        <w:tab/>
        <w:tab/>
        <w:t xml:space="preserve">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5" w:top="1135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docdatadocyv59666baiaagaaboqcaaadcmaaaugjaaaaaaaaaaaaaaaaaaaaaaaaaaaaaaaaaaaaaaaaaaaaaaaaaaaaaaaaaaaaaaaaaaaaaaaaaaaaaaaaaaaaaaaaaaaaaaaaaaaaaaaaaaaaaaaaaaaaaaaaaaaaaaaaaaaaaaaaaaaaaaaaaaaaaaaaaaaaaaaaaaaaaaaaaaaaaaaaaaaaaaaaaaaaaaaaaaaaaaaaaaaaaaa" w:customStyle="1">
    <w:name w:val="docdata;docy;v5;9666;baiaagaaboqcaaad+cmaaaugjaaaaaaaaaaaaaaaaaaaaaaaaaaaaaaaaaaaaaaaaaaaaaaaaaaaaaaaaaaaaaaaaaaaaaaaaaaaaaaaaaaaaaaaaaaaaaaaaaaaaaaaaaaaaaaaaaaaaaaaaaaaaaaaaaaaaaaaaaaaaaaaaaaaaaaaaaaaaaaaaaaaaaaaaaaaaaaaaaaaaaaaaaaaaaaaaaaaaaaaaaaaaaaa"/>
    <w:basedOn w:val="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 w:customStyle="1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 w:customStyle="1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20" w:customStyle="1">
    <w:name w:val="заголовок 2"/>
    <w:basedOn w:val="a"/>
    <w:next w:val="a"/>
    <w:pPr>
      <w:keepNext w:val="1"/>
      <w:pBdr>
        <w:bottom w:color="auto" w:space="1" w:sz="12" w:val="single"/>
      </w:pBdr>
      <w:spacing w:after="0" w:line="240" w:lineRule="auto"/>
      <w:jc w:val="center"/>
      <w:outlineLvl w:val="1"/>
    </w:pPr>
    <w:rPr>
      <w:rFonts w:ascii="Times NR Cyr MT" w:eastAsia="Times New Roman" w:hAnsi="Times NR Cyr MT"/>
      <w:b w:val="1"/>
      <w:sz w:val="24"/>
      <w:szCs w:val="20"/>
      <w:lang w:eastAsia="ru-RU"/>
    </w:rPr>
  </w:style>
  <w:style w:type="paragraph" w:styleId="a8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aa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b">
    <w:name w:val="List Paragraph"/>
    <w:basedOn w:val="a"/>
    <w:uiPriority w:val="34"/>
    <w:qFormat w:val="1"/>
    <w:rsid w:val="008E51B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YddMwNJ6nfI4SXHE1RaApJpRZA==">AMUW2mWeepaTjM654sLQEOKOxY/bOM9rtxpWWTSU3SEvssL2tGV7QkNdlTWW/vtlBl2DWN/sRsfa/STf3XIbrbJ1/6Fu6qmMVpqENy6eNzw+ezo+Rt6RWiz5eAXDnOSLT6RSwpFQiq8q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2023-01-10T10:59:00Z</dcterms:created>
  <dc:creator>User</dc:creator>
</cp:coreProperties>
</file>