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ind w:right="-284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Подання</w:t>
      </w:r>
    </w:p>
    <w:p w:rsidR="00000000" w:rsidDel="00000000" w:rsidP="00000000" w:rsidRDefault="00000000" w:rsidRPr="00000000" w14:paraId="00000002">
      <w:pPr>
        <w:spacing w:after="0" w:lineRule="auto"/>
        <w:ind w:right="-284"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голови про внесення на чергове засідання сесії Сквирської міської ради розгляд питання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щорічний звіт Сквирської міської голови Валентини Левіцької «Про здійснення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державної</w:t>
      </w:r>
      <w:bookmarkStart w:colFirst="0" w:colLast="0" w:name="bookmark=id.1fob9te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1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регуляторн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ої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політики у сфері господарської діяльності виконавчими органами 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 2022 рік»</w:t>
      </w:r>
    </w:p>
    <w:p w:rsidR="00000000" w:rsidDel="00000000" w:rsidP="00000000" w:rsidRDefault="00000000" w:rsidRPr="00000000" w14:paraId="00000004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ст.19 Конституції України та ст. 24 Закону України «Про місцеве самоврядування в Україні»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</w:t>
      </w:r>
    </w:p>
    <w:p w:rsidR="00000000" w:rsidDel="00000000" w:rsidP="00000000" w:rsidRDefault="00000000" w:rsidRPr="00000000" w14:paraId="00000007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Пунктом 9 ст. 26 Закону України «Про місцеве самоврядування в Україні» передбачено заслуховування звіту сільського, селищного, міського голови про діяльність виконавчих органів ради, у тому числі щорічного звіту про здійснення державної регуляторної політики виконавчими органами відповідної ради.</w:t>
      </w:r>
    </w:p>
    <w:p w:rsidR="00000000" w:rsidDel="00000000" w:rsidP="00000000" w:rsidRDefault="00000000" w:rsidRPr="00000000" w14:paraId="00000008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Враховуючи викладене, прошу внести на чергове засідання сесії Сквирської міської ради розгляд питання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Про щорічний звіт Сквирської міської голови Валентини Левіцької «Про здійснення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державної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000000"/>
            <w:sz w:val="28"/>
            <w:szCs w:val="28"/>
            <w:u w:val="none"/>
            <w:rtl w:val="0"/>
          </w:rPr>
          <w:t xml:space="preserve">регуляторн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ої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 політики у сфері господарської діяльності виконавчими органами 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за 2022 рік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9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A0CE2"/>
    <w:pPr>
      <w:spacing w:after="200" w:line="276" w:lineRule="auto"/>
    </w:pPr>
    <w:rPr>
      <w:rFonts w:eastAsiaTheme="minorEastAsia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 Spacing"/>
    <w:link w:val="a4"/>
    <w:uiPriority w:val="1"/>
    <w:qFormat w:val="1"/>
    <w:rsid w:val="00000773"/>
    <w:pPr>
      <w:spacing w:after="0" w:line="240" w:lineRule="auto"/>
    </w:pPr>
    <w:rPr>
      <w:rFonts w:ascii="Times New Roman" w:cs="Times New Roman" w:eastAsia="SimSun" w:hAnsi="Times New Roman"/>
      <w:sz w:val="24"/>
      <w:szCs w:val="24"/>
      <w:lang w:eastAsia="zh-CN" w:val="uk-UA"/>
    </w:rPr>
  </w:style>
  <w:style w:type="character" w:styleId="a5">
    <w:name w:val="Hyperlink"/>
    <w:basedOn w:val="a0"/>
    <w:uiPriority w:val="99"/>
    <w:semiHidden w:val="1"/>
    <w:unhideWhenUsed w:val="1"/>
    <w:rsid w:val="00000773"/>
    <w:rPr>
      <w:color w:val="0000ff"/>
      <w:u w:val="single"/>
    </w:rPr>
  </w:style>
  <w:style w:type="character" w:styleId="a4" w:customStyle="1">
    <w:name w:val="Без интервала Знак"/>
    <w:link w:val="a3"/>
    <w:uiPriority w:val="1"/>
    <w:locked w:val="1"/>
    <w:rsid w:val="00000773"/>
    <w:rPr>
      <w:rFonts w:ascii="Times New Roman" w:cs="Times New Roman" w:eastAsia="SimSun" w:hAnsi="Times New Roman"/>
      <w:sz w:val="24"/>
      <w:szCs w:val="24"/>
      <w:lang w:eastAsia="zh-CN" w:val="uk-UA"/>
    </w:rPr>
  </w:style>
  <w:style w:type="paragraph" w:styleId="a6">
    <w:name w:val="Balloon Text"/>
    <w:basedOn w:val="a"/>
    <w:link w:val="a7"/>
    <w:uiPriority w:val="99"/>
    <w:semiHidden w:val="1"/>
    <w:unhideWhenUsed w:val="1"/>
    <w:rsid w:val="006273DC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7" w:customStyle="1">
    <w:name w:val="Текст выноски Знак"/>
    <w:basedOn w:val="a0"/>
    <w:link w:val="a6"/>
    <w:uiPriority w:val="99"/>
    <w:semiHidden w:val="1"/>
    <w:rsid w:val="006273DC"/>
    <w:rPr>
      <w:rFonts w:ascii="Segoe UI" w:cs="Segoe UI" w:hAnsi="Segoe UI" w:eastAsiaTheme="minorEastAsia"/>
      <w:sz w:val="18"/>
      <w:szCs w:val="18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zakon.rada.gov.ua/laws/show/280/97-%D0%B2%D1%80?find=1&amp;text=%D1%80%D0%B5%D0%B3%D1%83%D0%BB%D1%8F%D1%82%D0%BE%D1%80%D0%BD%D0%B0+%D0%B4%D1%96%D1%8F%D0%BB%D1%8C%D0%BD%D1%96%D1%81%D1%82%D1%8C#w1_9" TargetMode="External"/><Relationship Id="rId8" Type="http://schemas.openxmlformats.org/officeDocument/2006/relationships/hyperlink" Target="https://zakon.rada.gov.ua/laws/show/280/97-%D0%B2%D1%80?find=1&amp;text=%D1%80%D0%B5%D0%B3%D1%83%D0%BB%D1%8F%D1%82%D0%BE%D1%80%D0%BD%D0%B0+%D0%B4%D1%96%D1%8F%D0%BB%D1%8C%D0%BD%D1%96%D1%81%D1%82%D1%8C#w1_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7nfdknngkaU9LhnG5hDksr+PYw==">AMUW2mXYg6W8+uAX8BoLg2Gh7vKQ2UKSclKk4bmOj4h2XKI2dsAMaz7F3WWzgVfhWdm9wxPbJcL8Z10V3wWFzuL+fIMCk74F0IId/0OvAYB3gEf11z3t2r9OHviCZ7xSD9IBxe8hTBOfm8y2MsbarNhoLlsPJdT4p+LtLd2a69MXTmNZETbCypQ=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2023-01-18T09:24:00Z</dcterms:created>
  <dc:creator>Admin</dc:creator>
</cp:coreProperties>
</file>