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       м. Сквира                                  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 №5 ІІ поверху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ДЮСШ ім.Воропая П.М, загальною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площею 110,2 кв.м по вул. Карла Болсуновського,74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(для проведення занять з фітнесу)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від 31 січня 2023 року №14-29-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VI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II «Про затвердження Переліків першого та другого типу об’єктів комунальної власності Сквирської міської територіальної громади, що підлягають передачі в оренду в новій редакції», керуючись статтями 29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частину нежитлового приміщення Сквирської ДЮСШ ім.Воропая П.М., загальною площею 110,2 кв. м за адресою: вул. Карла Болсуновського,74, м. Сквира, Білоцерківський район, Київська область з погодинним використанням для проведення занять з фітнесу.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об’єкта нерухомого майна комунальної власності,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Сквирської міської ради здійснити дії  по передачі в оренду даного об’єкту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та забезпечити оприлюднення оголошення про передачу в оренду та умови оренди в електронній системі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 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постійну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Додаток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від 31.01.2023 №16-29-VIII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Сквирської ДЮСШ ім.Воропая П.М.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ЄДРПОУ 43934956, вул. Карла Болсуновського,буд.55,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Світлана Петрівна, тел. (04568) 5-25-75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буд.55, м.Сквира, Білоцерківський район, Київська область У робочі дні з 8.00 до 16.30, обідня перерва з 13.00 до 13.30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18828,00 грн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 01.11.2022 року – 1818,40 грн.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Ринкова вартість на 15.12.2022 року – 445281,00 грн.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 та графік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 років,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пропонований графік оренди – понеділок, середа, п’ятниця з 18:00 до 20:00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75"/>
        <w:gridCol w:w="5970"/>
        <w:tblGridChange w:id="0">
          <w:tblGrid>
            <w:gridCol w:w="3675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110,2 кв. м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Нежитлова будівля спортивної школи з надземним розташуванням, з погодинним використанням для проведення занять з фітнесу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задовільний, всіма необхідними комунікаціями забезпечено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Здійснення підприємницької діяльності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55"/>
        <w:gridCol w:w="105"/>
        <w:gridCol w:w="5970"/>
        <w:tblGridChange w:id="0">
          <w:tblGrid>
            <w:gridCol w:w="3555"/>
            <w:gridCol w:w="105"/>
            <w:gridCol w:w="5970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85"/>
        <w:gridCol w:w="6045"/>
        <w:tblGridChange w:id="0">
          <w:tblGrid>
            <w:gridCol w:w="3585"/>
            <w:gridCol w:w="60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ачальни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капітального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681.3779527559075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SgYqBO9P+l0a7xlzuNkE81T3KA==">AMUW2mWc4Ji+AgGnoMZzdsRvUHgn/TGMQklPMcH6jd0LPdhSjlBYja6unpNW5qytoxwHdrHFSfnq+PRFtt/xbJXwfnwhQUquqVBSYQP8K2ir5WwEgxkWo5E=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