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drawing>
          <wp:inline distB="0" distT="0" distL="114300" distR="114300">
            <wp:extent cx="450215" cy="61404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0215" cy="61404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A">
      <w:pPr>
        <w:rPr>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w:t>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комунальної  власності  у спільну часткову власність                     громадянці  Шафоростовій Аліні Олександрівні 1/2  частки та                                            громадянину  Романчуку  Костянтину Олександровичу 1/2  частки,                             для  будівництва і обслуговування  житлового будинку, господарських будівель і споруд площею 0,1000 га   по вул.  Сонячна,  61    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громадянки Шафоростової Аліни Олександрівни та громадянина Романчука Костянтина Олександровича  вх. № 09-2023/557 від 18.08.2023, та додані до заяви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п.п.5 п.27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0,1000 га за адресою:           вул. Сонячна, 61, м. Сквира, Білоцерківський район, Київська область, що додається.</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Шафоростовій Аліні Олександрівні 1/2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громадянину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Романчуку Костянтину Олександровичу 1/2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3224010100:01:063:0147, загальною площею  0,1000  га за адресою: вул. Сонячна,  61,    м. Сквира, Білоцерківський район, Київська область. </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Шафоростовій Аліні Олександрівні та громадянину Романчуку Костянтину Олександровичу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Тетяна ВЛАСЮК</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XR9igjkJlB+7RU1d011iAp+PLA==">CgMxLjAyCGguZ2pkZ3hzOAByITE0dEMzc1k5eWtlSTJ6MENKa0ptQ0YxYVRCcXRNTV94Sg==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