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26 жовтня  2023 року                     м. Сквира                          №0</w:t>
      </w: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Fonts w:ascii="Times New Roman" w:cs="Times New Roman" w:eastAsia="Times New Roman" w:hAnsi="Times New Roman"/>
          <w:b w:val="1"/>
          <w:color w:val="000000"/>
          <w:sz w:val="28"/>
          <w:szCs w:val="28"/>
          <w:rtl w:val="0"/>
        </w:rPr>
        <w:t xml:space="preserve">-40-VІІІ</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міської ради </w:t>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22 грудня 2022 року №02-28-VІІІ «Про бюджет </w:t>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територіальної громади на 2023 рік»</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1056100000</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(код бюджету)</w:t>
      </w: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26 Закону України «Про місцеве самоврядування в Україні», статтею 22, 23, 78  Бюджетного кодексу України, Законом України «Про внесення змін до розділу VІ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регламентом Сквирської міської ради, враховуючи пропозиції постійних комісій, Сквирська міська рада VIII скликання</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1">
      <w:pPr>
        <w:spacing w:after="12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Внести наступні зміни до рішення сесії Сквирської міської ради від 22.12.2022 року №02-28-VІІІ «Про бюджет Сквирської міської територіальної громади на 2023 рік»:</w:t>
      </w:r>
    </w:p>
    <w:p w:rsidR="00000000" w:rsidDel="00000000" w:rsidP="00000000" w:rsidRDefault="00000000" w:rsidRPr="00000000" w14:paraId="00000012">
      <w:pPr>
        <w:spacing w:after="12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пункт 1 викласти у такій редакції: «Визначити на 2023 рік: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доходи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363 459 904,31 гривень, у тому числі доходи загального фонду бюджету            345 628 055,97 гривень та доходи спеціального фонду  бюджету  17 831 848,34 гривень згідно з додатком 1 до цього рішення;</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видатки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421 150 104,29 гривень, у тому числі видатки загального фонду бюджету 300 310 648,00 гривень та видатки спеціального фонду громади 120 839 456,29 гривень згідно з додатком 3 до цього рішення;</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повернення </w:t>
      </w:r>
      <w:r w:rsidDel="00000000" w:rsidR="00000000" w:rsidRPr="00000000">
        <w:rPr>
          <w:rFonts w:ascii="Times New Roman" w:cs="Times New Roman" w:eastAsia="Times New Roman" w:hAnsi="Times New Roman"/>
          <w:color w:val="000000"/>
          <w:sz w:val="28"/>
          <w:szCs w:val="28"/>
          <w:rtl w:val="0"/>
        </w:rPr>
        <w:t xml:space="preserve">кредитів до загального фонду  бюджету громади у сумі 250 000,00 гривень згідно з додатком №4 до цього рішення;</w:t>
      </w:r>
    </w:p>
    <w:p w:rsidR="00000000" w:rsidDel="00000000" w:rsidP="00000000" w:rsidRDefault="00000000" w:rsidRPr="00000000" w14:paraId="00000016">
      <w:pP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надання </w:t>
      </w:r>
      <w:r w:rsidDel="00000000" w:rsidR="00000000" w:rsidRPr="00000000">
        <w:rPr>
          <w:rFonts w:ascii="Times New Roman" w:cs="Times New Roman" w:eastAsia="Times New Roman" w:hAnsi="Times New Roman"/>
          <w:color w:val="000000"/>
          <w:sz w:val="28"/>
          <w:szCs w:val="28"/>
          <w:rtl w:val="0"/>
        </w:rPr>
        <w:t xml:space="preserve">кредитів з загального фонду  бюджету громади у сумі 250 000,00 гривень, у тому числі надання кредитів із загального фонду бюджету – 250 000,00 гривень згідно з додатком №4 до цього рішення;</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загальним фондом бюджету громади у сумі 45 317 407,97 гривень згідно з додатком 2 до цього рішення;</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спеціальним фондом бюджету громади сумі 103 007 607,95 гривень джерелом покриття якого визначити надходження коштів із загального фонду бюджету до бюджету розвитку (спеціального фонду) у сумі 94 695 117,95 гривень та кошти вільного залишку спеціального фонду, що склалися станом на 01.01.2023 року у сумі  8 312 490,00 гривень, згідно з додатком 2 до цього рішення;</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оборотний залишок бюджетних коштів</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100 000 гривень, що становить 0,04 відсотка видатків загального фонду бюджету, визначених цим пунктом;</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резервний фонд</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1 000 000,00 гривень, що становить 0,4 відсотка загального фонду  бюджету громади, визначених цим пунктом;</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1.2. пункт 6 викласти у такій редакції: «Затвердити </w:t>
      </w:r>
      <w:r w:rsidDel="00000000" w:rsidR="00000000" w:rsidRPr="00000000">
        <w:rPr>
          <w:rFonts w:ascii="Times New Roman" w:cs="Times New Roman" w:eastAsia="Times New Roman" w:hAnsi="Times New Roman"/>
          <w:b w:val="1"/>
          <w:color w:val="000000"/>
          <w:sz w:val="28"/>
          <w:szCs w:val="28"/>
          <w:rtl w:val="0"/>
        </w:rPr>
        <w:t xml:space="preserve">розподіл витрат бюджету громади на реалізацію місцевих/регіональних програм</w:t>
      </w:r>
      <w:r w:rsidDel="00000000" w:rsidR="00000000" w:rsidRPr="00000000">
        <w:rPr>
          <w:rFonts w:ascii="Times New Roman" w:cs="Times New Roman" w:eastAsia="Times New Roman" w:hAnsi="Times New Roman"/>
          <w:color w:val="000000"/>
          <w:sz w:val="28"/>
          <w:szCs w:val="28"/>
          <w:rtl w:val="0"/>
        </w:rPr>
        <w:t xml:space="preserve"> у сумі  148 357 694,38 гривень згідно з додатком 7 до цього рішення».</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lineRule="auto"/>
        <w:ind w:firstLine="567"/>
        <w:jc w:val="both"/>
        <w:rPr>
          <w:rFonts w:ascii="Times New Roman" w:cs="Times New Roman" w:eastAsia="Times New Roman" w:hAnsi="Times New Roman"/>
          <w:color w:val="000000"/>
          <w:sz w:val="28"/>
          <w:szCs w:val="28"/>
        </w:rPr>
      </w:pPr>
      <w:bookmarkStart w:colFirst="0" w:colLast="0" w:name="_heading=h.30j0zll" w:id="1"/>
      <w:bookmarkEnd w:id="1"/>
      <w:r w:rsidDel="00000000" w:rsidR="00000000" w:rsidRPr="00000000">
        <w:rPr>
          <w:rFonts w:ascii="Times New Roman" w:cs="Times New Roman" w:eastAsia="Times New Roman" w:hAnsi="Times New Roman"/>
          <w:color w:val="000000"/>
          <w:sz w:val="28"/>
          <w:szCs w:val="28"/>
          <w:rtl w:val="0"/>
        </w:rPr>
        <w:t xml:space="preserve">2. Внести зміни до рішення та в додатки  №1, №2, №3, №5, №6, №7  виклавши їх у новій редакції, що додаються. </w:t>
      </w:r>
    </w:p>
    <w:p w:rsidR="00000000" w:rsidDel="00000000" w:rsidP="00000000" w:rsidRDefault="00000000" w:rsidRPr="00000000" w14:paraId="0000001D">
      <w:pPr>
        <w:spacing w:after="12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Пояснююча записка до рішення Сквирської міської ради від 26.10.2023 року №06-40-VІІІ «Про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000000" w:rsidDel="00000000" w:rsidP="00000000" w:rsidRDefault="00000000" w:rsidRPr="00000000" w14:paraId="0000001E">
      <w:pPr>
        <w:spacing w:after="12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Решту пунктів залишити без змін.</w:t>
      </w:r>
    </w:p>
    <w:p w:rsidR="00000000" w:rsidDel="00000000" w:rsidP="00000000" w:rsidRDefault="00000000" w:rsidRPr="00000000" w14:paraId="0000001F">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w:t>
      </w:r>
    </w:p>
    <w:p w:rsidR="00000000" w:rsidDel="00000000" w:rsidP="00000000" w:rsidRDefault="00000000" w:rsidRPr="00000000" w14:paraId="00000020">
      <w:pPr>
        <w:spacing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1259842519685"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57/p4Csi1hfpW5Nxe4T6NGwbwQ==">CgMxLjAyCGguZ2pkZ3hzMgloLjMwajB6bGw4AHIhMU1XQkQwLW15bEZUME1ud3lEYWlraHRMUDZ2OHJIR0lr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