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50000" cy="606522"/>
            <wp:effectExtent b="0" l="0" r="0" t="0"/>
            <wp:docPr descr="https://lh3.googleusercontent.com/UnpZOxABpxeEsfT5Y1mN2r7ktFxZ5fQySpCpoPOKCLRNFTjkgOh4uOj1wVaSkKAcqJx5eFSrgE4U-whMxLxrsz67C714oTNq5G-PedD2jtMt25zGGG6uDnUtZ3Pekw" id="2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6065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березня 2023 року               м. Сквира                              №09-31-VIII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2281.65354330708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оренди нерухомого майна, що належить до комунальної власності Сквирської міської ради №10 від 04.01.2022 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127.79527559055111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127.79527559055111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відділу культури, молоді і спорту Сквирської міської ради вих. № 01-09/48 від 02.03.2023 року про дострокове розірвання договору оренди нерухомого майна,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№483 «Деякі питання оренди державного та комунального майна», керуючись статтями 26, 59,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127.79527559055111" w:firstLine="708"/>
        <w:jc w:val="both"/>
        <w:rPr>
          <w:rFonts w:ascii="Times New Roman" w:cs="Times New Roman" w:eastAsia="Times New Roman" w:hAnsi="Times New Roman"/>
          <w:sz w:val="12"/>
          <w:szCs w:val="12"/>
        </w:rPr>
      </w:pPr>
      <w:bookmarkStart w:colFirst="0" w:colLast="0" w:name="_heading=h.h6xgv2s2xhfr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-127.79527559055111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-127.79527559055111" w:firstLine="0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-12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№10 від 04 січня 2022 року на частину нежитлового приміщення, розташованого в навчальному корпусі № 2 Дулицького НВК, площею 48 кв.м. за адресою: вул. Тараса Шевченка, 4,               с. Красноліси,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господарства, відділом культури, молоді і спорту Сквирської міської ради та відділом освіти Сквирської міської ради 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29 березня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-12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частину нежитлового приміщення розташованого у навчальному корпусі №2 Дулицького НВК, загальною площею 48 кв.м за адресою: вул. Тараса Шевченка, 4 в с. Красноліси Білоцерківського району Київської області.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-12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-127.79527559055111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Сквирсь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6"/>
          <w:szCs w:val="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850.3937007874016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2Qyy8GEH5dpNlfBBipn3tN0vt9Q==">AMUW2mWFFRh/VIb2pgk6XkFvP62NTI/Ldc0kBcoJRFzx8Jeiib4jRbV9dz/+Qk3rNy+BXsZDmFnKAYpuQaOXG/EFpqIHLlDLnlGRotDWB5li97YKkg/dS8CQ56RgVTyIUmTY0Td9ywmsCuQ9jl2t1Ld7ZWL/gULLBQ==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