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Rule="auto"/>
        <w:ind w:firstLine="907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1</w:t>
      </w:r>
    </w:p>
    <w:p w:rsidR="00000000" w:rsidDel="00000000" w:rsidP="00000000" w:rsidRDefault="00000000" w:rsidRPr="00000000" w14:paraId="00000002">
      <w:pPr>
        <w:widowControl w:val="0"/>
        <w:spacing w:after="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до рішення сесії Сквирської міської ради</w:t>
      </w:r>
    </w:p>
    <w:p w:rsidR="00000000" w:rsidDel="00000000" w:rsidP="00000000" w:rsidRDefault="00000000" w:rsidRPr="00000000" w14:paraId="00000003">
      <w:pPr>
        <w:widowControl w:val="0"/>
        <w:spacing w:after="0" w:lineRule="auto"/>
        <w:ind w:left="510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від 28.03.2023 року № 06-31-VІІІ</w:t>
      </w:r>
      <w:r w:rsidDel="00000000" w:rsidR="00000000" w:rsidRPr="00000000">
        <w:rPr>
          <w:rtl w:val="0"/>
        </w:rPr>
      </w:r>
    </w:p>
    <w:p w:rsidR="00000000" w:rsidDel="00000000" w:rsidP="00000000" w:rsidRDefault="00000000" w:rsidRPr="00000000" w14:paraId="00000004">
      <w:pPr>
        <w:widowControl w:val="0"/>
        <w:spacing w:after="0" w:lineRule="auto"/>
        <w:ind w:left="5103"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w:t>
      </w:r>
    </w:p>
    <w:p w:rsidR="00000000" w:rsidDel="00000000" w:rsidP="00000000" w:rsidRDefault="00000000" w:rsidRPr="00000000" w14:paraId="0000000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результати виконання  комплексної програми підтримки сім'ї</w:t>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та забезпечення прав дітей «Щаслива родина – успішна громада» на 2021 – 2022 роки </w:t>
      </w:r>
    </w:p>
    <w:p w:rsidR="00000000" w:rsidDel="00000000" w:rsidP="00000000" w:rsidRDefault="00000000" w:rsidRPr="00000000" w14:paraId="000000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і номер рішення, яким затверджено Програму та зміни до неї: </w:t>
      </w:r>
    </w:p>
    <w:p w:rsidR="00000000" w:rsidDel="00000000" w:rsidP="00000000" w:rsidRDefault="00000000" w:rsidRPr="00000000" w14:paraId="000000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u w:val="single"/>
          <w:rtl w:val="0"/>
        </w:rPr>
        <w:t xml:space="preserve">рішення Сквирської міської ради від 21.01.2021 № 35-4-VIІІ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u w:val="single"/>
          <w:rtl w:val="0"/>
        </w:rPr>
        <w:t xml:space="preserve">із змінами внесеними до нього від 07.12.2021 № 18-28-VIІІ, 12.07.2022 №31-23- VIІІ.</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  </w:t>
      </w:r>
      <w:r w:rsidDel="00000000" w:rsidR="00000000" w:rsidRPr="00000000">
        <w:rPr>
          <w:rFonts w:ascii="Times New Roman" w:cs="Times New Roman" w:eastAsia="Times New Roman" w:hAnsi="Times New Roman"/>
          <w:sz w:val="28"/>
          <w:szCs w:val="28"/>
          <w:u w:val="single"/>
          <w:rtl w:val="0"/>
        </w:rPr>
        <w:t xml:space="preserve">Служба у справах дітей та сім’ї Сквирської міської ради.</w:t>
      </w:r>
    </w:p>
    <w:p w:rsidR="00000000" w:rsidDel="00000000" w:rsidP="00000000" w:rsidRDefault="00000000" w:rsidRPr="00000000" w14:paraId="0000000B">
      <w:pPr>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Термін реалізації Програми  </w:t>
      </w:r>
      <w:r w:rsidDel="00000000" w:rsidR="00000000" w:rsidRPr="00000000">
        <w:rPr>
          <w:rFonts w:ascii="Times New Roman" w:cs="Times New Roman" w:eastAsia="Times New Roman" w:hAnsi="Times New Roman"/>
          <w:sz w:val="28"/>
          <w:szCs w:val="28"/>
          <w:u w:val="single"/>
          <w:rtl w:val="0"/>
        </w:rPr>
        <w:t xml:space="preserve">2021-2022 роки.</w:t>
      </w:r>
    </w:p>
    <w:p w:rsidR="00000000" w:rsidDel="00000000" w:rsidP="00000000" w:rsidRDefault="00000000" w:rsidRPr="00000000" w14:paraId="0000000C">
      <w:pPr>
        <w:ind w:left="36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Виконання заходів Програми</w:t>
      </w:r>
    </w:p>
    <w:p w:rsidR="00000000" w:rsidDel="00000000" w:rsidP="00000000" w:rsidRDefault="00000000" w:rsidRPr="00000000" w14:paraId="0000000D">
      <w:pPr>
        <w:shd w:fill="ffffff" w:val="clear"/>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Заходи комплексної програми підтримки сім’ї та забезпечення прав дітей «Щаслива родина – успішна громада»  на 2021-2022 роки були спрямовані на поліпшення становища дітей, їх фізичного, інтелектуального і духовного розвитку, соціального захисту, забезпечення прав, свобод та законних інтересів, а також на реалізацію пріоритетних цілей, визначених Обласною комплексною програмою підтримки сім'ї та забезпечення прав дітей «Щаслива родина – успішна країна» до 2022 року (затвердженою рішенням Київської обласної ради від 27.04.2018 № 402-21-VIІ зі змінами).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Також заходи Програми було спрямовано на  реалізацію на території громади на запобігання дитячій бездоглядності і безпритульності, вчиненню дітьми правопорушень та забезпечення права дітей на сімейне виховання.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підвищення престижу сім’ї, утвердження пріоритетності сімейних цінностей, ролі батьків у вихованні дітей на території Сквирської міської територіальної громади протягом звітного періоду проводилася відповідна робота.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bl>
      <w:tblPr>
        <w:tblStyle w:val="Table1"/>
        <w:tblW w:w="15877.0" w:type="dxa"/>
        <w:jc w:val="left"/>
        <w:tblInd w:w="-425.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1418"/>
        <w:gridCol w:w="2410"/>
        <w:gridCol w:w="708"/>
        <w:gridCol w:w="1560"/>
        <w:gridCol w:w="1134"/>
        <w:gridCol w:w="1134"/>
        <w:gridCol w:w="27"/>
        <w:gridCol w:w="7060"/>
        <w:tblGridChange w:id="0">
          <w:tblGrid>
            <w:gridCol w:w="426"/>
            <w:gridCol w:w="1418"/>
            <w:gridCol w:w="2410"/>
            <w:gridCol w:w="708"/>
            <w:gridCol w:w="1560"/>
            <w:gridCol w:w="1134"/>
            <w:gridCol w:w="1134"/>
            <w:gridCol w:w="27"/>
            <w:gridCol w:w="7060"/>
          </w:tblGrid>
        </w:tblGridChange>
      </w:tblGrid>
      <w:tr>
        <w:trPr>
          <w:cantSplit w:val="0"/>
          <w:tblHeader w:val="1"/>
        </w:trPr>
        <w:tc>
          <w:tcPr>
            <w:shd w:fill="auto" w:val="clear"/>
            <w:vAlign w:val="center"/>
          </w:tcPr>
          <w:p w:rsidR="00000000" w:rsidDel="00000000" w:rsidP="00000000" w:rsidRDefault="00000000" w:rsidRPr="00000000" w14:paraId="00000012">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 з/п</w:t>
            </w:r>
          </w:p>
        </w:tc>
        <w:tc>
          <w:tcPr>
            <w:shd w:fill="auto" w:val="clear"/>
            <w:vAlign w:val="center"/>
          </w:tcPr>
          <w:p w:rsidR="00000000" w:rsidDel="00000000" w:rsidP="00000000" w:rsidRDefault="00000000" w:rsidRPr="00000000" w14:paraId="00000013">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Завдання</w:t>
            </w:r>
          </w:p>
        </w:tc>
        <w:tc>
          <w:tcPr>
            <w:shd w:fill="auto" w:val="clear"/>
            <w:vAlign w:val="center"/>
          </w:tcPr>
          <w:p w:rsidR="00000000" w:rsidDel="00000000" w:rsidP="00000000" w:rsidRDefault="00000000" w:rsidRPr="00000000" w14:paraId="00000014">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Зміст заходів</w:t>
            </w:r>
          </w:p>
        </w:tc>
        <w:tc>
          <w:tcPr>
            <w:shd w:fill="auto" w:val="clear"/>
            <w:vAlign w:val="center"/>
          </w:tcPr>
          <w:p w:rsidR="00000000" w:rsidDel="00000000" w:rsidP="00000000" w:rsidRDefault="00000000" w:rsidRPr="00000000" w14:paraId="00000015">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Строк виконання</w:t>
            </w:r>
          </w:p>
          <w:p w:rsidR="00000000" w:rsidDel="00000000" w:rsidP="00000000" w:rsidRDefault="00000000" w:rsidRPr="00000000" w14:paraId="00000016">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заходу</w:t>
            </w:r>
          </w:p>
        </w:tc>
        <w:tc>
          <w:tcPr>
            <w:shd w:fill="auto" w:val="clear"/>
            <w:vAlign w:val="center"/>
          </w:tcPr>
          <w:p w:rsidR="00000000" w:rsidDel="00000000" w:rsidP="00000000" w:rsidRDefault="00000000" w:rsidRPr="00000000" w14:paraId="00000017">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Виконавці</w:t>
            </w:r>
          </w:p>
        </w:tc>
        <w:tc>
          <w:tcPr>
            <w:shd w:fill="auto" w:val="clear"/>
            <w:vAlign w:val="center"/>
          </w:tcPr>
          <w:p w:rsidR="00000000" w:rsidDel="00000000" w:rsidP="00000000" w:rsidRDefault="00000000" w:rsidRPr="00000000" w14:paraId="00000018">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Річний обсяг фінансування, у т.ч. за джерелами, тис. грн.</w:t>
            </w:r>
          </w:p>
        </w:tc>
        <w:tc>
          <w:tcPr>
            <w:gridSpan w:val="2"/>
            <w:shd w:fill="auto" w:val="clear"/>
            <w:vAlign w:val="center"/>
          </w:tcPr>
          <w:p w:rsidR="00000000" w:rsidDel="00000000" w:rsidP="00000000" w:rsidRDefault="00000000" w:rsidRPr="00000000" w14:paraId="00000019">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Фактично профінансовано у звітному періоді, у т.ч. за джерелами,</w:t>
            </w:r>
          </w:p>
          <w:p w:rsidR="00000000" w:rsidDel="00000000" w:rsidP="00000000" w:rsidRDefault="00000000" w:rsidRPr="00000000" w14:paraId="0000001A">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тис. грн.</w:t>
            </w:r>
          </w:p>
        </w:tc>
        <w:tc>
          <w:tcPr>
            <w:shd w:fill="auto" w:val="clear"/>
            <w:vAlign w:val="center"/>
          </w:tcPr>
          <w:p w:rsidR="00000000" w:rsidDel="00000000" w:rsidP="00000000" w:rsidRDefault="00000000" w:rsidRPr="00000000" w14:paraId="0000001C">
            <w:pPr>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Інформація про виконання або причини невиконання</w:t>
            </w:r>
          </w:p>
        </w:tc>
      </w:tr>
      <w:tr>
        <w:trPr>
          <w:cantSplit w:val="0"/>
          <w:tblHeader w:val="1"/>
        </w:trPr>
        <w:tc>
          <w:tcPr>
            <w:tcBorders>
              <w:bottom w:color="000000" w:space="0" w:sz="4" w:val="single"/>
            </w:tcBorders>
            <w:shd w:fill="auto" w:val="clear"/>
            <w:tcMar>
              <w:left w:w="108.0" w:type="dxa"/>
              <w:right w:w="108.0" w:type="dxa"/>
            </w:tcMar>
          </w:tcPr>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1</w:t>
            </w:r>
          </w:p>
        </w:tc>
        <w:tc>
          <w:tcPr>
            <w:tcBorders>
              <w:bottom w:color="000000" w:space="0" w:sz="4" w:val="single"/>
            </w:tcBorders>
            <w:shd w:fill="auto" w:val="clear"/>
            <w:tcMar>
              <w:left w:w="108.0" w:type="dxa"/>
              <w:right w:w="108.0" w:type="dxa"/>
            </w:tcMar>
          </w:tcPr>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2</w:t>
            </w:r>
          </w:p>
        </w:tc>
        <w:tc>
          <w:tcPr>
            <w:shd w:fill="auto" w:val="clear"/>
            <w:tcMar>
              <w:left w:w="108.0" w:type="dxa"/>
              <w:right w:w="108.0" w:type="dxa"/>
            </w:tcMar>
          </w:tcPr>
          <w:p w:rsidR="00000000" w:rsidDel="00000000" w:rsidP="00000000" w:rsidRDefault="00000000" w:rsidRPr="00000000" w14:paraId="0000001F">
            <w:pPr>
              <w:jc w:val="center"/>
              <w:rPr>
                <w:sz w:val="20"/>
                <w:szCs w:val="20"/>
              </w:rPr>
            </w:pPr>
            <w:r w:rsidDel="00000000" w:rsidR="00000000" w:rsidRPr="00000000">
              <w:rPr>
                <w:sz w:val="20"/>
                <w:szCs w:val="20"/>
                <w:rtl w:val="0"/>
              </w:rPr>
              <w:t xml:space="preserve">3</w:t>
            </w:r>
          </w:p>
        </w:tc>
        <w:tc>
          <w:tcPr>
            <w:shd w:fill="auto" w:val="clear"/>
            <w:tcMar>
              <w:left w:w="108.0" w:type="dxa"/>
              <w:right w:w="108.0" w:type="dxa"/>
            </w:tcMar>
          </w:tcPr>
          <w:p w:rsidR="00000000" w:rsidDel="00000000" w:rsidP="00000000" w:rsidRDefault="00000000" w:rsidRPr="00000000" w14:paraId="00000020">
            <w:pPr>
              <w:jc w:val="center"/>
              <w:rPr>
                <w:sz w:val="20"/>
                <w:szCs w:val="20"/>
              </w:rPr>
            </w:pPr>
            <w:r w:rsidDel="00000000" w:rsidR="00000000" w:rsidRPr="00000000">
              <w:rPr>
                <w:sz w:val="20"/>
                <w:szCs w:val="20"/>
                <w:rtl w:val="0"/>
              </w:rPr>
              <w:t xml:space="preserve">4</w:t>
            </w:r>
          </w:p>
        </w:tc>
        <w:tc>
          <w:tcPr>
            <w:shd w:fill="auto" w:val="clear"/>
            <w:tcMar>
              <w:left w:w="108.0" w:type="dxa"/>
              <w:right w:w="108.0" w:type="dxa"/>
            </w:tcMar>
          </w:tcPr>
          <w:p w:rsidR="00000000" w:rsidDel="00000000" w:rsidP="00000000" w:rsidRDefault="00000000" w:rsidRPr="00000000" w14:paraId="00000021">
            <w:pPr>
              <w:jc w:val="center"/>
              <w:rPr>
                <w:sz w:val="20"/>
                <w:szCs w:val="20"/>
              </w:rPr>
            </w:pPr>
            <w:r w:rsidDel="00000000" w:rsidR="00000000" w:rsidRPr="00000000">
              <w:rPr>
                <w:sz w:val="20"/>
                <w:szCs w:val="20"/>
                <w:rtl w:val="0"/>
              </w:rPr>
              <w:t xml:space="preserve">5</w:t>
            </w:r>
          </w:p>
        </w:tc>
        <w:tc>
          <w:tcPr>
            <w:shd w:fill="auto" w:val="clear"/>
            <w:tcMar>
              <w:left w:w="108.0" w:type="dxa"/>
              <w:right w:w="108.0" w:type="dxa"/>
            </w:tcMar>
          </w:tcPr>
          <w:p w:rsidR="00000000" w:rsidDel="00000000" w:rsidP="00000000" w:rsidRDefault="00000000" w:rsidRPr="00000000" w14:paraId="00000022">
            <w:pPr>
              <w:jc w:val="center"/>
              <w:rPr>
                <w:sz w:val="20"/>
                <w:szCs w:val="20"/>
              </w:rPr>
            </w:pPr>
            <w:r w:rsidDel="00000000" w:rsidR="00000000" w:rsidRPr="00000000">
              <w:rPr>
                <w:sz w:val="20"/>
                <w:szCs w:val="20"/>
                <w:rtl w:val="0"/>
              </w:rPr>
              <w:t xml:space="preserve">6</w:t>
            </w:r>
          </w:p>
        </w:tc>
        <w:tc>
          <w:tcPr>
            <w:shd w:fill="auto" w:val="clear"/>
            <w:tcMar>
              <w:left w:w="108.0" w:type="dxa"/>
              <w:right w:w="108.0" w:type="dxa"/>
            </w:tcMar>
          </w:tcPr>
          <w:p w:rsidR="00000000" w:rsidDel="00000000" w:rsidP="00000000" w:rsidRDefault="00000000" w:rsidRPr="00000000" w14:paraId="00000023">
            <w:pPr>
              <w:jc w:val="center"/>
              <w:rPr>
                <w:sz w:val="20"/>
                <w:szCs w:val="20"/>
              </w:rPr>
            </w:pPr>
            <w:r w:rsidDel="00000000" w:rsidR="00000000" w:rsidRPr="00000000">
              <w:rPr>
                <w:sz w:val="20"/>
                <w:szCs w:val="20"/>
                <w:rtl w:val="0"/>
              </w:rPr>
              <w:t xml:space="preserve">7</w:t>
            </w:r>
          </w:p>
        </w:tc>
        <w:tc>
          <w:tcPr>
            <w:gridSpan w:val="2"/>
            <w:shd w:fill="auto" w:val="clear"/>
            <w:tcMar>
              <w:left w:w="108.0" w:type="dxa"/>
              <w:right w:w="108.0" w:type="dxa"/>
            </w:tcMar>
          </w:tcPr>
          <w:p w:rsidR="00000000" w:rsidDel="00000000" w:rsidP="00000000" w:rsidRDefault="00000000" w:rsidRPr="00000000" w14:paraId="00000024">
            <w:pPr>
              <w:jc w:val="center"/>
              <w:rPr>
                <w:sz w:val="20"/>
                <w:szCs w:val="20"/>
              </w:rPr>
            </w:pPr>
            <w:r w:rsidDel="00000000" w:rsidR="00000000" w:rsidRPr="00000000">
              <w:rPr>
                <w:sz w:val="20"/>
                <w:szCs w:val="20"/>
                <w:rtl w:val="0"/>
              </w:rPr>
              <w:t xml:space="preserve">8</w:t>
            </w:r>
          </w:p>
        </w:tc>
      </w:tr>
      <w:tr>
        <w:trPr>
          <w:cantSplit w:val="0"/>
          <w:trHeight w:val="1297"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26">
            <w:pPr>
              <w:jc w:val="center"/>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2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16"/>
                <w:szCs w:val="16"/>
                <w:rtl w:val="0"/>
              </w:rPr>
              <w:t xml:space="preserve">Утвердження в суспільстві сімейних цінностей, виховання відповідального батьківства, запобігання сімейному неблагополуччю, насильству в сім'ї та соціальному сирітству, забезпечення безпечного та змістовного оздоровлення і відпочинку дітей</w:t>
            </w: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2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 Забезпечити проведення засідань за круглим столом, семінарів, інших заходів, спрямованих на реалізацію Програми, щодо збереження та популяризацію національних культурних сімейних традицій і цінностей, підвищення престижу багатодітних сімей тощо.</w:t>
            </w:r>
          </w:p>
        </w:tc>
        <w:tc>
          <w:tcPr>
            <w:shd w:fill="auto" w:val="clear"/>
            <w:tcMar>
              <w:left w:w="108.0" w:type="dxa"/>
              <w:right w:w="108.0" w:type="dxa"/>
            </w:tcMar>
          </w:tcPr>
          <w:p w:rsidR="00000000" w:rsidDel="00000000" w:rsidP="00000000" w:rsidRDefault="00000000" w:rsidRPr="00000000" w14:paraId="0000002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p w:rsidR="00000000" w:rsidDel="00000000" w:rsidP="00000000" w:rsidRDefault="00000000" w:rsidRPr="00000000" w14:paraId="0000002A">
            <w:pPr>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2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Служба у справах дітей та сім’ї Сквирської міської ради (далі ССДС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02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2D">
            <w:pPr>
              <w:tabs>
                <w:tab w:val="left" w:leader="none" w:pos="330"/>
                <w:tab w:val="center" w:leader="none" w:pos="601"/>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60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Відповідно до рішення Комісії з визначення кандидатур на присвоєння почесного звання України «Мати-героїня» протягом 2021-2022 років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порушено клопотання про присвоєння почесного звання України «Мати-героїня» 4 багатодітним матерям, які народили та виховали 5 і дітей. 2 кандидатури отримали почесне звання України «Мати-героїня».</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60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2021 році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60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вручено цінні подарунки до Дня сім'ї та Дня родини – 60 багатодітним сім'ям  ( травень,  липень);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6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вручено цінні подарунки до Дня батька  - 21 багатодітній родині (21 червня)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3" w:right="0" w:firstLine="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Службою у справах дітей та сім’ї підготовлено та подано до ССДС КОДА клопотання щодо відзначення: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одинокого батька та одинокої матері для отримання щорічної премії Київського міського голови ( 5000 грн.);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багатодітної матері на нагородження заохочувальною подякою Київського міського голови.</w:t>
            </w:r>
          </w:p>
        </w:tc>
      </w:tr>
      <w:tr>
        <w:trPr>
          <w:cantSplit w:val="0"/>
          <w:trHeight w:val="1779"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36">
            <w:pPr>
              <w:jc w:val="center"/>
              <w:rPr>
                <w:sz w:val="20"/>
                <w:szCs w:val="2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37">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38">
            <w:pPr>
              <w:tabs>
                <w:tab w:val="left" w:leader="none" w:pos="4848"/>
                <w:tab w:val="left" w:leader="none" w:pos="10076"/>
                <w:tab w:val="left" w:leader="none" w:pos="10992"/>
                <w:tab w:val="left" w:leader="none" w:pos="11908"/>
                <w:tab w:val="left" w:leader="none" w:pos="12824"/>
                <w:tab w:val="left" w:leader="none" w:pos="13740"/>
                <w:tab w:val="left" w:leader="none" w:pos="14656"/>
              </w:tabs>
              <w:spacing w:line="27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 Забезпечити проведення тематичних семінарів з питань підтримки сім’ї та соціального захисту багатодітних сімей.</w:t>
            </w:r>
          </w:p>
          <w:p w:rsidR="00000000" w:rsidDel="00000000" w:rsidP="00000000" w:rsidRDefault="00000000" w:rsidRPr="00000000" w14:paraId="00000039">
            <w:pP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3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3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03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3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3E">
            <w:pPr>
              <w:jc w:val="both"/>
              <w:rPr>
                <w:sz w:val="20"/>
                <w:szCs w:val="20"/>
              </w:rPr>
            </w:pPr>
            <w:r w:rsidDel="00000000" w:rsidR="00000000" w:rsidRPr="00000000">
              <w:rPr>
                <w:rFonts w:ascii="Times New Roman" w:cs="Times New Roman" w:eastAsia="Times New Roman" w:hAnsi="Times New Roman"/>
                <w:sz w:val="20"/>
                <w:szCs w:val="20"/>
                <w:rtl w:val="0"/>
              </w:rPr>
              <w:t xml:space="preserve">Постійно проводяться семінари з питань підвищення престижу сім’ї та утвердження пріоритетності сімейних цінностей, демографічної ситуації в районі,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r w:rsidDel="00000000" w:rsidR="00000000" w:rsidRPr="00000000">
              <w:rPr>
                <w:rtl w:val="0"/>
              </w:rPr>
            </w:r>
          </w:p>
        </w:tc>
      </w:tr>
      <w:tr>
        <w:trPr>
          <w:cantSplit w:val="0"/>
          <w:trHeight w:val="211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r w:rsidDel="00000000" w:rsidR="00000000" w:rsidRPr="00000000">
              <w:rPr>
                <w:rFonts w:ascii="Times New Roman" w:cs="Times New Roman" w:eastAsia="Times New Roman" w:hAnsi="Times New Roman"/>
                <w:color w:val="000000"/>
                <w:sz w:val="20"/>
                <w:szCs w:val="20"/>
                <w:rtl w:val="0"/>
              </w:rPr>
              <w:t xml:space="preserve"> Забезпечити через засоби масової інформації пропаганду сімейних цінностей та свідомого ставлення батьків до виконання сімейних обов'язків.</w:t>
            </w: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4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04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4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рамках послуги «соціальна профілактика» постійно розробляються та розповсюджуються інформаційні матеріали у вигляді листівок та буклетів. Протягом 2021-2022 років було розповсюджено близько 600 буклетів та листівок.</w:t>
            </w:r>
          </w:p>
          <w:p w:rsidR="00000000" w:rsidDel="00000000" w:rsidP="00000000" w:rsidRDefault="00000000" w:rsidRPr="00000000" w14:paraId="00000048">
            <w:pPr>
              <w:rPr>
                <w:sz w:val="20"/>
                <w:szCs w:val="20"/>
              </w:rPr>
            </w:pPr>
            <w:r w:rsidDel="00000000" w:rsidR="00000000" w:rsidRPr="00000000">
              <w:rPr>
                <w:rtl w:val="0"/>
              </w:rPr>
            </w:r>
          </w:p>
        </w:tc>
      </w:tr>
      <w:tr>
        <w:trPr>
          <w:cantSplit w:val="0"/>
          <w:tblHeader w:val="0"/>
        </w:trPr>
        <w:tc>
          <w:tcPr>
            <w:vMerge w:val="restart"/>
            <w:tcBorders>
              <w:top w:color="000000" w:space="0" w:sz="0" w:val="nil"/>
              <w:right w:color="000000" w:space="0" w:sz="4" w:val="single"/>
            </w:tcBorders>
            <w:shd w:fill="auto" w:val="clear"/>
            <w:tcMar>
              <w:left w:w="108.0" w:type="dxa"/>
              <w:right w:w="108.0" w:type="dxa"/>
            </w:tcMar>
          </w:tcPr>
          <w:p w:rsidR="00000000" w:rsidDel="00000000" w:rsidP="00000000" w:rsidRDefault="00000000" w:rsidRPr="00000000" w14:paraId="0000004A">
            <w:pPr>
              <w:jc w:val="center"/>
              <w:rPr>
                <w:sz w:val="20"/>
                <w:szCs w:val="20"/>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4B">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r w:rsidDel="00000000" w:rsidR="00000000" w:rsidRPr="00000000">
              <w:rPr>
                <w:rFonts w:ascii="Times New Roman" w:cs="Times New Roman" w:eastAsia="Times New Roman" w:hAnsi="Times New Roman"/>
                <w:color w:val="000000"/>
                <w:sz w:val="20"/>
                <w:szCs w:val="20"/>
                <w:rtl w:val="0"/>
              </w:rPr>
              <w:t xml:space="preserve"> З</w:t>
            </w:r>
            <w:r w:rsidDel="00000000" w:rsidR="00000000" w:rsidRPr="00000000">
              <w:rPr>
                <w:rFonts w:ascii="Times New Roman" w:cs="Times New Roman" w:eastAsia="Times New Roman" w:hAnsi="Times New Roman"/>
                <w:sz w:val="20"/>
                <w:szCs w:val="20"/>
                <w:rtl w:val="0"/>
              </w:rPr>
              <w:t xml:space="preserve">абезпечити проведення заходів з підготовки молоді до подружнього життя та відповідального батьківства.</w:t>
            </w:r>
          </w:p>
        </w:tc>
        <w:tc>
          <w:tcPr>
            <w:shd w:fill="auto" w:val="clear"/>
            <w:tcMar>
              <w:left w:w="108.0" w:type="dxa"/>
              <w:right w:w="108.0" w:type="dxa"/>
            </w:tcMar>
          </w:tcPr>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4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Відділи культури, молоді і спорту;</w:t>
            </w:r>
          </w:p>
          <w:p w:rsidR="00000000" w:rsidDel="00000000" w:rsidP="00000000" w:rsidRDefault="00000000" w:rsidRPr="00000000" w14:paraId="0000004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5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5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5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5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офіційному сайті Сквирської міської ради,  сторінках  Фейсбук розміщується соціальна реклама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 Розміщено 24 інформації з питань здорового способу життя.</w:t>
            </w:r>
          </w:p>
          <w:p w:rsidR="00000000" w:rsidDel="00000000" w:rsidP="00000000" w:rsidRDefault="00000000" w:rsidRPr="00000000" w14:paraId="00000054">
            <w:pPr>
              <w:jc w:val="both"/>
              <w:rPr>
                <w:sz w:val="20"/>
                <w:szCs w:val="20"/>
              </w:rPr>
            </w:pPr>
            <w:r w:rsidDel="00000000" w:rsidR="00000000" w:rsidRPr="00000000">
              <w:rPr>
                <w:rtl w:val="0"/>
              </w:rPr>
            </w:r>
          </w:p>
        </w:tc>
      </w:tr>
      <w:tr>
        <w:trPr>
          <w:cantSplit w:val="0"/>
          <w:trHeight w:val="1300" w:hRule="atLeast"/>
          <w:tblHeader w:val="0"/>
        </w:trPr>
        <w:tc>
          <w:tcPr>
            <w:vMerge w:val="continue"/>
            <w:tcBorders>
              <w:top w:color="000000" w:space="0" w:sz="0" w:val="nil"/>
              <w:right w:color="000000" w:space="0" w:sz="4" w:val="single"/>
            </w:tcBorders>
            <w:shd w:fill="auto" w:val="clear"/>
            <w:tcMar>
              <w:left w:w="108.0" w:type="dxa"/>
              <w:right w:w="108.0" w:type="dxa"/>
            </w:tcMa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58">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1.5.Проводити інформаційно-просвітницькі заходи та роз’яснювальну роботу з питань підвищення правової культури населення та поінформованості про проблеми насильства в сім’ї, формування свідомості громадян щодо негативного ставлення до насильства.</w:t>
            </w:r>
          </w:p>
        </w:tc>
        <w:tc>
          <w:tcPr>
            <w:shd w:fill="auto" w:val="clear"/>
            <w:tcMar>
              <w:left w:w="108.0" w:type="dxa"/>
              <w:right w:w="108.0" w:type="dxa"/>
            </w:tcMar>
          </w:tcPr>
          <w:p w:rsidR="00000000" w:rsidDel="00000000" w:rsidP="00000000" w:rsidRDefault="00000000" w:rsidRPr="00000000" w14:paraId="0000005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5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5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5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5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Працівниками Служби у справах дітей та сім’ї Сквирської міської ради спільно з інспекторами ювенальної превенції відділу поліції та фахівцями з соціальної роботи комунальної установи Сквирської міської ради «Центр надання соціальних послуг» постійно проводяться робочі зустрічі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з питань запобігання та протидії домашньому насильству і насильству за ознакою статі, а також надаються консультації.</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Протягом 2021-2022 років проведено тематичні виховні години для обізнаності учнів про невідкладні заходи із запобіганню та протидії домашньому насильству, насильству за ознакою статі, захисту прав осіб, які постраждали від такого насильства та основні правила її запобіганню.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Інформаційно-роз’яснювальні матеріали для забезпечення підвищення рівня обізнаності населення про невідкладні заходи із запобіганню та протидії домашньому насильству, насильству за ознакою статі, захисту прав осіб, які постраждали від такого насильства, розміщено на офіційному сайті Сквирської міської ради та Сквирської міської ради в соціальній мережі facebook.на офіційній сторінці Служби у справах дітей та сім’ї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У рамках інформаційно–просвітницької кампанії з протидії та запобігання домашньому насильству та торгівлі людьми, Службою у справах дітей та сім`ї Сквирської міської ради розміщено тематичні листівки та повідомлення на інформаційних стендах на території Сквирської міської громади, соціальних мережах щодо можливості безкоштовного отримання належних послуг для осіб, постраждалих від домашнього насильства, сексуального насильства, вчиненого представниками держави-агресора, а також осіб, які були використані у збройному конфлікті або перебували у полоні, з приводу навчання безкоштовної психологічної допомоги Київським обласним центром соціально-психологічної допомоги.</w:t>
            </w:r>
          </w:p>
        </w:tc>
      </w:tr>
      <w:tr>
        <w:trPr>
          <w:cantSplit w:val="0"/>
          <w:trHeight w:val="433" w:hRule="atLeast"/>
          <w:tblHeader w:val="0"/>
        </w:trPr>
        <w:tc>
          <w:tcPr>
            <w:vMerge w:val="continue"/>
            <w:tcBorders>
              <w:top w:color="000000" w:space="0" w:sz="0" w:val="nil"/>
              <w:right w:color="000000" w:space="0" w:sz="4" w:val="single"/>
            </w:tcBorders>
            <w:shd w:fill="auto" w:val="clear"/>
            <w:tcMar>
              <w:left w:w="108.0" w:type="dxa"/>
              <w:right w:w="108.0" w:type="dxa"/>
            </w:tcMa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6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 Забезпечувати координацію діяльності суб’єктів соціальної роботи, структурних підрозділів міської ради, а також громадських організацій, закладів та установ щодо попередження насильства в сім’ї та надання послуг членам сімей, в яких було вчинено насильство або існує реальна загроза його вчинення. </w:t>
            </w:r>
          </w:p>
        </w:tc>
        <w:tc>
          <w:tcPr>
            <w:shd w:fill="auto" w:val="clear"/>
            <w:tcMar>
              <w:left w:w="108.0" w:type="dxa"/>
              <w:right w:w="108.0" w:type="dxa"/>
            </w:tcMar>
          </w:tcPr>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6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6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6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 </w:t>
            </w:r>
          </w:p>
        </w:tc>
        <w:tc>
          <w:tcPr>
            <w:shd w:fill="auto" w:val="clear"/>
            <w:tcMar>
              <w:left w:w="108.0" w:type="dxa"/>
              <w:right w:w="108.0" w:type="dxa"/>
            </w:tcMar>
          </w:tcPr>
          <w:p w:rsidR="00000000" w:rsidDel="00000000" w:rsidP="00000000" w:rsidRDefault="00000000" w:rsidRPr="00000000" w14:paraId="0000006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6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Рішенням виконавчого комітету Сквирської міської ради від 24 травня 2022 року №29/13 «Про утворення комісії з питань здійснення заходів у сфері запобігання та протидії домашньому насильству, насильству за ознакою статі та торгівлі людьми».</w:t>
            </w:r>
          </w:p>
          <w:p w:rsidR="00000000" w:rsidDel="00000000" w:rsidP="00000000" w:rsidRDefault="00000000" w:rsidRPr="00000000" w14:paraId="0000006C">
            <w:pPr>
              <w:shd w:fill="ffffff" w:val="clear"/>
              <w:spacing w:after="0" w:line="240" w:lineRule="auto"/>
              <w:ind w:firstLine="567"/>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shd w:fill="ffffff" w:val="clear"/>
              <w:spacing w:after="0" w:line="240" w:lineRule="auto"/>
              <w:ind w:firstLine="567"/>
              <w:jc w:val="both"/>
              <w:rPr>
                <w:rFonts w:ascii="Times New Roman" w:cs="Times New Roman" w:eastAsia="Times New Roman" w:hAnsi="Times New Roman"/>
                <w:color w:val="050505"/>
                <w:sz w:val="28"/>
                <w:szCs w:val="28"/>
              </w:rPr>
            </w:pPr>
            <w:r w:rsidDel="00000000" w:rsidR="00000000" w:rsidRPr="00000000">
              <w:rPr>
                <w:rFonts w:ascii="Times New Roman" w:cs="Times New Roman" w:eastAsia="Times New Roman" w:hAnsi="Times New Roman"/>
                <w:sz w:val="20"/>
                <w:szCs w:val="20"/>
                <w:rtl w:val="0"/>
              </w:rPr>
              <w:t xml:space="preserve">З метою більш ефективної та налагодженої роботи структурних підрозділів міської ради та виконавчого комітету в сфері захисту конституційних прав дітей, підтримки сімей та малозабезпечених громадян в громаді діють  програми, затверджені міською радою, та Порядок </w:t>
            </w:r>
            <w:r w:rsidDel="00000000" w:rsidR="00000000" w:rsidRPr="00000000">
              <w:rPr>
                <w:rFonts w:ascii="Times New Roman" w:cs="Times New Roman" w:eastAsia="Times New Roman" w:hAnsi="Times New Roman"/>
                <w:sz w:val="20"/>
                <w:szCs w:val="20"/>
                <w:highlight w:val="white"/>
                <w:rtl w:val="0"/>
              </w:rPr>
              <w:t xml:space="preserve">взаємодії суб’єктів соціальної роботи Сквирської міської ради</w:t>
            </w:r>
            <w:r w:rsidDel="00000000" w:rsidR="00000000" w:rsidRPr="00000000">
              <w:rPr>
                <w:rFonts w:ascii="Times New Roman" w:cs="Times New Roman" w:eastAsia="Times New Roman" w:hAnsi="Times New Roman"/>
                <w:color w:val="000000"/>
                <w:sz w:val="20"/>
                <w:szCs w:val="20"/>
                <w:highlight w:val="white"/>
                <w:rtl w:val="0"/>
              </w:rPr>
              <w:t xml:space="preserve"> щодо соціального захисту дітей</w:t>
            </w:r>
            <w:r w:rsidDel="00000000" w:rsidR="00000000" w:rsidRPr="00000000">
              <w:rPr>
                <w:rFonts w:ascii="Times New Roman" w:cs="Times New Roman" w:eastAsia="Times New Roman" w:hAnsi="Times New Roman"/>
                <w:sz w:val="20"/>
                <w:szCs w:val="20"/>
                <w:highlight w:val="white"/>
                <w:rtl w:val="0"/>
              </w:rPr>
              <w:t xml:space="preserve">, затверджений рішенням виконавчого комітету Сквирської міської ради від 02.03.2021 року №18/08</w:t>
            </w:r>
            <w:r w:rsidDel="00000000" w:rsidR="00000000" w:rsidRPr="00000000">
              <w:rPr>
                <w:rFonts w:ascii="Times New Roman" w:cs="Times New Roman" w:eastAsia="Times New Roman" w:hAnsi="Times New Roman"/>
                <w:color w:val="000000"/>
                <w:sz w:val="20"/>
                <w:szCs w:val="20"/>
                <w:highlight w:val="white"/>
                <w:rtl w:val="0"/>
              </w:rPr>
              <w:t xml:space="preserve">.</w:t>
            </w:r>
            <w:r w:rsidDel="00000000" w:rsidR="00000000" w:rsidRPr="00000000">
              <w:rPr>
                <w:color w:val="000000"/>
                <w:sz w:val="28"/>
                <w:szCs w:val="28"/>
                <w:highlight w:val="white"/>
                <w:rtl w:val="0"/>
              </w:rPr>
              <w:t xml:space="preserve"> </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6F">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70">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7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 Забезпечити проведення профілактичних заходів для осіб, які вчиняють насильство в сім'ї.</w:t>
            </w:r>
          </w:p>
        </w:tc>
        <w:tc>
          <w:tcPr>
            <w:shd w:fill="auto" w:val="clear"/>
            <w:tcMar>
              <w:left w:w="108.0" w:type="dxa"/>
              <w:right w:w="108.0" w:type="dxa"/>
            </w:tcMar>
          </w:tcPr>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7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7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7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7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На території Сквирської міської територіальної громади функціонує комунальна установа Сквирської міської ради «Центр надання соціальних послуг», до штатного розпису якої входить 5 посад фахівців із соціальної роботи, що сприяє підвищенню рівня проведення корекційної роботи з кривдниками та системної допомоги постраждалим.</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79">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7A">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7B">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 З метою підвищення правової культури дітей, розвитку їх мистецьких та спортивних здібностей, проводити:</w:t>
            </w:r>
          </w:p>
          <w:p w:rsidR="00000000" w:rsidDel="00000000" w:rsidP="00000000" w:rsidRDefault="00000000" w:rsidRPr="00000000" w14:paraId="0000007C">
            <w:pPr>
              <w:tabs>
                <w:tab w:val="left" w:leader="none" w:pos="10992"/>
                <w:tab w:val="left" w:leader="none" w:pos="11908"/>
                <w:tab w:val="left" w:leader="none" w:pos="12824"/>
                <w:tab w:val="left" w:leader="none" w:pos="13740"/>
                <w:tab w:val="left" w:leader="none" w:pos="14656"/>
              </w:tabs>
              <w:spacing w:after="0" w:line="24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святкування Дня захисту дітей (01 червня);</w:t>
            </w:r>
          </w:p>
          <w:p w:rsidR="00000000" w:rsidDel="00000000" w:rsidP="00000000" w:rsidRDefault="00000000" w:rsidRPr="00000000" w14:paraId="0000007D">
            <w:pPr>
              <w:tabs>
                <w:tab w:val="left" w:leader="none" w:pos="10992"/>
                <w:tab w:val="left" w:leader="none" w:pos="11908"/>
                <w:tab w:val="left" w:leader="none" w:pos="12824"/>
                <w:tab w:val="left" w:leader="none" w:pos="13740"/>
                <w:tab w:val="left" w:leader="none" w:pos="14656"/>
              </w:tabs>
              <w:spacing w:after="0" w:line="24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відзначення Дня прапора (23 серпня);</w:t>
            </w:r>
          </w:p>
          <w:p w:rsidR="00000000" w:rsidDel="00000000" w:rsidP="00000000" w:rsidRDefault="00000000" w:rsidRPr="00000000" w14:paraId="0000007E">
            <w:pPr>
              <w:tabs>
                <w:tab w:val="left" w:leader="none" w:pos="10992"/>
                <w:tab w:val="left" w:leader="none" w:pos="11908"/>
                <w:tab w:val="left" w:leader="none" w:pos="12824"/>
                <w:tab w:val="left" w:leader="none" w:pos="13740"/>
                <w:tab w:val="left" w:leader="none" w:pos="14656"/>
              </w:tabs>
              <w:spacing w:after="0" w:line="24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святкування Дня незалежності (24 серпня);</w:t>
            </w:r>
          </w:p>
          <w:p w:rsidR="00000000" w:rsidDel="00000000" w:rsidP="00000000" w:rsidRDefault="00000000" w:rsidRPr="00000000" w14:paraId="0000007F">
            <w:pPr>
              <w:tabs>
                <w:tab w:val="left" w:leader="none" w:pos="10992"/>
                <w:tab w:val="left" w:leader="none" w:pos="11908"/>
                <w:tab w:val="left" w:leader="none" w:pos="12824"/>
                <w:tab w:val="left" w:leader="none" w:pos="13740"/>
                <w:tab w:val="left" w:leader="none" w:pos="14656"/>
              </w:tabs>
              <w:spacing w:after="0" w:line="24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благодійну акцію „З любов’ю до дітей”;</w:t>
            </w:r>
          </w:p>
          <w:p w:rsidR="00000000" w:rsidDel="00000000" w:rsidP="00000000" w:rsidRDefault="00000000" w:rsidRPr="00000000" w14:paraId="00000080">
            <w:pPr>
              <w:tabs>
                <w:tab w:val="left" w:leader="none" w:pos="10992"/>
                <w:tab w:val="left" w:leader="none" w:pos="11908"/>
                <w:tab w:val="left" w:leader="none" w:pos="12824"/>
                <w:tab w:val="left" w:leader="none" w:pos="13740"/>
                <w:tab w:val="left" w:leader="none" w:pos="14656"/>
              </w:tabs>
              <w:spacing w:after="0" w:line="24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відзначення Дня спільних дій в інтересах дітей (20 листопада);</w:t>
            </w:r>
          </w:p>
          <w:p w:rsidR="00000000" w:rsidDel="00000000" w:rsidP="00000000" w:rsidRDefault="00000000" w:rsidRPr="00000000" w14:paraId="00000081">
            <w:pPr>
              <w:tabs>
                <w:tab w:val="left" w:leader="none" w:pos="10992"/>
                <w:tab w:val="left" w:leader="none" w:pos="11908"/>
                <w:tab w:val="left" w:leader="none" w:pos="12824"/>
                <w:tab w:val="left" w:leader="none" w:pos="13740"/>
                <w:tab w:val="left" w:leader="none" w:pos="14656"/>
              </w:tabs>
              <w:spacing w:after="0" w:line="30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фестиваль творчості дітей з особливими потребами „Повір у себе”;</w:t>
            </w:r>
          </w:p>
          <w:p w:rsidR="00000000" w:rsidDel="00000000" w:rsidP="00000000" w:rsidRDefault="00000000" w:rsidRPr="00000000" w14:paraId="00000082">
            <w:pPr>
              <w:tabs>
                <w:tab w:val="left" w:leader="none" w:pos="10992"/>
                <w:tab w:val="left" w:leader="none" w:pos="11908"/>
                <w:tab w:val="left" w:leader="none" w:pos="12824"/>
                <w:tab w:val="left" w:leader="none" w:pos="13740"/>
                <w:tab w:val="left" w:leader="none" w:pos="14656"/>
              </w:tabs>
              <w:spacing w:after="0" w:line="30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заходи до дня Святого Миколая;</w:t>
            </w:r>
          </w:p>
          <w:p w:rsidR="00000000" w:rsidDel="00000000" w:rsidP="00000000" w:rsidRDefault="00000000" w:rsidRPr="00000000" w14:paraId="00000083">
            <w:pPr>
              <w:spacing w:after="0" w:lineRule="auto"/>
              <w:ind w:firstLine="31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відзначення новорічних та різдвяних свят.</w:t>
            </w:r>
          </w:p>
        </w:tc>
        <w:tc>
          <w:tcPr>
            <w:shd w:fill="auto" w:val="clear"/>
            <w:tcMar>
              <w:left w:w="108.0" w:type="dxa"/>
              <w:right w:w="108.0" w:type="dxa"/>
            </w:tcMar>
          </w:tcPr>
          <w:p w:rsidR="00000000" w:rsidDel="00000000" w:rsidP="00000000" w:rsidRDefault="00000000" w:rsidRPr="00000000" w14:paraId="0000008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8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Відділи культури, молоді і спорту;</w:t>
            </w:r>
          </w:p>
          <w:p w:rsidR="00000000" w:rsidDel="00000000" w:rsidP="00000000" w:rsidRDefault="00000000" w:rsidRPr="00000000" w14:paraId="0000008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8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8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211541 (2021 рік)</w:t>
            </w:r>
          </w:p>
          <w:p w:rsidR="00000000" w:rsidDel="00000000" w:rsidP="00000000" w:rsidRDefault="00000000" w:rsidRPr="00000000" w14:paraId="00000089">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A">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B">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49000</w:t>
            </w:r>
          </w:p>
          <w:p w:rsidR="00000000" w:rsidDel="00000000" w:rsidP="00000000" w:rsidRDefault="00000000" w:rsidRPr="00000000" w14:paraId="0000008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(2022 рік)</w:t>
            </w:r>
          </w:p>
        </w:tc>
        <w:tc>
          <w:tcPr>
            <w:shd w:fill="auto" w:val="clear"/>
            <w:tcMar>
              <w:left w:w="108.0" w:type="dxa"/>
              <w:right w:w="108.0" w:type="dxa"/>
            </w:tcMar>
          </w:tcPr>
          <w:p w:rsidR="00000000" w:rsidDel="00000000" w:rsidP="00000000" w:rsidRDefault="00000000" w:rsidRPr="00000000" w14:paraId="0000008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211541</w:t>
            </w:r>
          </w:p>
          <w:p w:rsidR="00000000" w:rsidDel="00000000" w:rsidP="00000000" w:rsidRDefault="00000000" w:rsidRPr="00000000" w14:paraId="0000008F">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1">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49000</w:t>
            </w:r>
          </w:p>
        </w:tc>
        <w:tc>
          <w:tcPr>
            <w:gridSpan w:val="2"/>
            <w:shd w:fill="auto" w:val="clear"/>
            <w:tcMar>
              <w:left w:w="108.0" w:type="dxa"/>
              <w:right w:w="108.0" w:type="dxa"/>
            </w:tcMar>
          </w:tcPr>
          <w:p w:rsidR="00000000" w:rsidDel="00000000" w:rsidP="00000000" w:rsidRDefault="00000000" w:rsidRPr="00000000" w14:paraId="00000094">
            <w:pPr>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території громади традиційно проводяться святкові заходи.</w:t>
            </w:r>
          </w:p>
          <w:p w:rsidR="00000000" w:rsidDel="00000000" w:rsidP="00000000" w:rsidRDefault="00000000" w:rsidRPr="00000000" w14:paraId="00000095">
            <w:pPr>
              <w:ind w:firstLine="459"/>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З метою підтримки сімейних традицій  у </w:t>
            </w:r>
            <w:r w:rsidDel="00000000" w:rsidR="00000000" w:rsidRPr="00000000">
              <w:rPr>
                <w:rFonts w:ascii="Times New Roman" w:cs="Times New Roman" w:eastAsia="Times New Roman" w:hAnsi="Times New Roman"/>
                <w:color w:val="000000"/>
                <w:sz w:val="20"/>
                <w:szCs w:val="20"/>
                <w:rtl w:val="0"/>
              </w:rPr>
              <w:t xml:space="preserve">2021 році вручено цінні подарунки до Дня сім'ї та Дня родини – 60 багатодітним сім'ям  </w:t>
            </w:r>
            <w:r w:rsidDel="00000000" w:rsidR="00000000" w:rsidRPr="00000000">
              <w:rPr>
                <w:rFonts w:ascii="Times New Roman" w:cs="Times New Roman" w:eastAsia="Times New Roman" w:hAnsi="Times New Roman"/>
                <w:sz w:val="20"/>
                <w:szCs w:val="20"/>
                <w:rtl w:val="0"/>
              </w:rPr>
              <w:t xml:space="preserve">та </w:t>
            </w:r>
            <w:r w:rsidDel="00000000" w:rsidR="00000000" w:rsidRPr="00000000">
              <w:rPr>
                <w:rFonts w:ascii="Times New Roman" w:cs="Times New Roman" w:eastAsia="Times New Roman" w:hAnsi="Times New Roman"/>
                <w:color w:val="000000"/>
                <w:sz w:val="20"/>
                <w:szCs w:val="20"/>
                <w:rtl w:val="0"/>
              </w:rPr>
              <w:t xml:space="preserve"> до Дня батька  - 21 багатодітній родині.</w:t>
            </w:r>
          </w:p>
          <w:p w:rsidR="00000000" w:rsidDel="00000000" w:rsidP="00000000" w:rsidRDefault="00000000" w:rsidRPr="00000000" w14:paraId="00000096">
            <w:pPr>
              <w:ind w:firstLine="459"/>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2021 році до Дня святого Миколая закуплено 2600 солодких подарунків для дітей початкових класів та з соціально незахищених сімей.</w:t>
            </w:r>
          </w:p>
          <w:p w:rsidR="00000000" w:rsidDel="00000000" w:rsidP="00000000" w:rsidRDefault="00000000" w:rsidRPr="00000000" w14:paraId="00000097">
            <w:pPr>
              <w:ind w:firstLine="459"/>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території міської громади започатковано </w:t>
            </w:r>
            <w:r w:rsidDel="00000000" w:rsidR="00000000" w:rsidRPr="00000000">
              <w:rPr>
                <w:rFonts w:ascii="Times New Roman" w:cs="Times New Roman" w:eastAsia="Times New Roman" w:hAnsi="Times New Roman"/>
                <w:color w:val="050505"/>
                <w:sz w:val="20"/>
                <w:szCs w:val="20"/>
                <w:rtl w:val="0"/>
              </w:rPr>
              <w:t xml:space="preserve">щорічну благодійну акцію до Дня Святого Миколая «Подаруй дитині свято».</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0"/>
                <w:szCs w:val="20"/>
                <w:u w:val="none"/>
                <w:shd w:fill="auto" w:val="clear"/>
                <w:vertAlign w:val="baseline"/>
                <w:rtl w:val="0"/>
              </w:rPr>
              <w:t xml:space="preserve">Завдяки підтримці небайдужих громадян у 2022 році подарунки отримали 140 дітей, які потребують особливої соціальної уваги та підтримки.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0"/>
                <w:szCs w:val="20"/>
                <w:u w:val="none"/>
                <w:shd w:fill="auto" w:val="clear"/>
                <w:vertAlign w:val="baseline"/>
                <w:rtl w:val="0"/>
              </w:rPr>
              <w:t xml:space="preserve">За кошти комплексної програми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закуплено 500 солодких подарунків для дітей з соціально незахищених категорій.</w:t>
            </w:r>
          </w:p>
          <w:p w:rsidR="00000000" w:rsidDel="00000000" w:rsidP="00000000" w:rsidRDefault="00000000" w:rsidRPr="00000000" w14:paraId="0000009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2021 році 14 вихованців ДБСТ Бондар взяли участь у фестивалі «Повір у себе»</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9C">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9D">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9E">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1.9. Надавати шефську допомогу неповнолітнім, які відбувають покарання в закладах пенітенціарної</w:t>
            </w:r>
            <w:r w:rsidDel="00000000" w:rsidR="00000000" w:rsidRPr="00000000">
              <w:rPr>
                <w:rFonts w:ascii="Times New Roman" w:cs="Times New Roman" w:eastAsia="Times New Roman" w:hAnsi="Times New Roman"/>
                <w:sz w:val="20"/>
                <w:szCs w:val="20"/>
                <w:rtl w:val="0"/>
              </w:rPr>
              <w:t xml:space="preserve"> системи та закладах освіти соціальної реабілітації.</w:t>
            </w:r>
          </w:p>
        </w:tc>
        <w:tc>
          <w:tcPr>
            <w:shd w:fill="auto" w:val="clear"/>
            <w:tcMar>
              <w:left w:w="108.0" w:type="dxa"/>
              <w:right w:w="108.0" w:type="dxa"/>
            </w:tcMar>
          </w:tcPr>
          <w:p w:rsidR="00000000" w:rsidDel="00000000" w:rsidP="00000000" w:rsidRDefault="00000000" w:rsidRPr="00000000" w14:paraId="0000009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A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A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потребує</w:t>
            </w:r>
          </w:p>
        </w:tc>
        <w:tc>
          <w:tcPr>
            <w:shd w:fill="auto" w:val="clear"/>
            <w:tcMar>
              <w:left w:w="108.0" w:type="dxa"/>
              <w:right w:w="108.0" w:type="dxa"/>
            </w:tcMar>
          </w:tcPr>
          <w:p w:rsidR="00000000" w:rsidDel="00000000" w:rsidP="00000000" w:rsidRDefault="00000000" w:rsidRPr="00000000" w14:paraId="000000A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gridSpan w:val="2"/>
            <w:shd w:fill="auto" w:val="clear"/>
            <w:tcMar>
              <w:left w:w="108.0" w:type="dxa"/>
              <w:right w:w="108.0" w:type="dxa"/>
            </w:tcMar>
          </w:tcPr>
          <w:p w:rsidR="00000000" w:rsidDel="00000000" w:rsidP="00000000" w:rsidRDefault="00000000" w:rsidRPr="00000000" w14:paraId="000000A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Шефська допомога не надавалася</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A5">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A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A7">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1.10. З метою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освітньо-виховні, культурологічні, інформаційні, науково-методичні заходи з нагоди:</w:t>
            </w:r>
          </w:p>
          <w:p w:rsidR="00000000" w:rsidDel="00000000" w:rsidP="00000000" w:rsidRDefault="00000000" w:rsidRPr="00000000" w14:paraId="000000A8">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Міжнародного жіночого дня;</w:t>
            </w:r>
          </w:p>
          <w:p w:rsidR="00000000" w:rsidDel="00000000" w:rsidP="00000000" w:rsidRDefault="00000000" w:rsidRPr="00000000" w14:paraId="000000A9">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Всесвітнього дня батька;</w:t>
            </w:r>
          </w:p>
          <w:p w:rsidR="00000000" w:rsidDel="00000000" w:rsidP="00000000" w:rsidRDefault="00000000" w:rsidRPr="00000000" w14:paraId="000000AA">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Дня сім’ї;</w:t>
            </w:r>
          </w:p>
          <w:p w:rsidR="00000000" w:rsidDel="00000000" w:rsidP="00000000" w:rsidRDefault="00000000" w:rsidRPr="00000000" w14:paraId="000000AB">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Дня родини;</w:t>
            </w:r>
          </w:p>
          <w:p w:rsidR="00000000" w:rsidDel="00000000" w:rsidP="00000000" w:rsidRDefault="00000000" w:rsidRPr="00000000" w14:paraId="000000AC">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Дня матері;</w:t>
            </w:r>
          </w:p>
          <w:p w:rsidR="00000000" w:rsidDel="00000000" w:rsidP="00000000" w:rsidRDefault="00000000" w:rsidRPr="00000000" w14:paraId="000000AD">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Дня розвитку сімейних форм виховання дітей-сиріт;</w:t>
            </w:r>
          </w:p>
          <w:p w:rsidR="00000000" w:rsidDel="00000000" w:rsidP="00000000" w:rsidRDefault="00000000" w:rsidRPr="00000000" w14:paraId="000000AE">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„Кожній дитині – родину” та інші.</w:t>
            </w:r>
          </w:p>
        </w:tc>
        <w:tc>
          <w:tcPr>
            <w:shd w:fill="auto" w:val="clear"/>
            <w:tcMar>
              <w:left w:w="108.0" w:type="dxa"/>
              <w:right w:w="108.0" w:type="dxa"/>
            </w:tcMar>
          </w:tcPr>
          <w:p w:rsidR="00000000" w:rsidDel="00000000" w:rsidP="00000000" w:rsidRDefault="00000000" w:rsidRPr="00000000" w14:paraId="000000AF">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B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Відділи культури, молоді і спорту;</w:t>
            </w:r>
          </w:p>
          <w:p w:rsidR="00000000" w:rsidDel="00000000" w:rsidP="00000000" w:rsidRDefault="00000000" w:rsidRPr="00000000" w14:paraId="000000B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B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B3">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B4">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gridSpan w:val="2"/>
            <w:shd w:fill="auto" w:val="clear"/>
            <w:tcMar>
              <w:left w:w="108.0" w:type="dxa"/>
              <w:right w:w="108.0" w:type="dxa"/>
            </w:tcMar>
          </w:tcPr>
          <w:p w:rsidR="00000000" w:rsidDel="00000000" w:rsidP="00000000" w:rsidRDefault="00000000" w:rsidRPr="00000000" w14:paraId="000000B5">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загальноосвітніх закладах громади проводилися заходи до 8 Березня, Дня матері, Дня  cім’ї, Дня  захисту дітей та інших свят із залученням учнів загальноосвітніх шкіл.</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B7">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B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B9">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1.11. Забезпечувати ведення єдиної бази даних багатодітних сімей.</w:t>
            </w:r>
          </w:p>
        </w:tc>
        <w:tc>
          <w:tcPr>
            <w:shd w:fill="auto" w:val="clear"/>
            <w:tcMar>
              <w:left w:w="108.0" w:type="dxa"/>
              <w:right w:w="108.0" w:type="dxa"/>
            </w:tcMar>
          </w:tcPr>
          <w:p w:rsidR="00000000" w:rsidDel="00000000" w:rsidP="00000000" w:rsidRDefault="00000000" w:rsidRPr="00000000" w14:paraId="000000BA">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B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B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BD">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BE">
            <w:pPr>
              <w:spacing w:after="0" w:lineRule="auto"/>
              <w:ind w:right="-2" w:firstLine="70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Службою у справах дітей та сім`ї створено реєстр багатодітних сімей Сквирської міської ради. В реєстрі перебувають 260 сімей, в них виховуються 959 дітей</w:t>
            </w:r>
            <w:r w:rsidDel="00000000" w:rsidR="00000000" w:rsidRPr="00000000">
              <w:rPr>
                <w:rFonts w:ascii="Times New Roman" w:cs="Times New Roman" w:eastAsia="Times New Roman" w:hAnsi="Times New Roman"/>
                <w:b w:val="1"/>
                <w:sz w:val="20"/>
                <w:szCs w:val="20"/>
                <w:rtl w:val="0"/>
              </w:rPr>
              <w:t xml:space="preserve">.</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C0">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C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C2">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1.12. Вживати заходів для покращення житлових умов сімей, в яких народилася трійня, виховується п'ять і більше неповнолітніх дітей.</w:t>
            </w:r>
          </w:p>
          <w:p w:rsidR="00000000" w:rsidDel="00000000" w:rsidP="00000000" w:rsidRDefault="00000000" w:rsidRPr="00000000" w14:paraId="000000C3">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C4">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C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0C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C7">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C8">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Соціальне житло відсутнє</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CA">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C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CC">
            <w:pPr>
              <w:tabs>
                <w:tab w:val="left" w:leader="none" w:pos="-505"/>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1.13. Забезпечити соціальний супровід сімей, в які реінтегровані діти з інтернатних закладів.</w:t>
            </w:r>
          </w:p>
          <w:p w:rsidR="00000000" w:rsidDel="00000000" w:rsidP="00000000" w:rsidRDefault="00000000" w:rsidRPr="00000000" w14:paraId="000000CD">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CE">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CF">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0D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D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D2">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Фахівцями з соціальної роботи КУ СМР «ЦНСП»  проводиться оцінка потреб особи/сім’ї та надається відповідний висновок. У разі потреби здійснюється соціальний супровід або надається допомога за соціальною карткою</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D4">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D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D6">
            <w:pPr>
              <w:tabs>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1.14.Проводити інформаційно-просвітницьку роботу серед дітей середнього та старшого шкільного віку, спрямовану на підготовку до сімейного життя і формування навичок відповідального батьківства.</w:t>
            </w:r>
          </w:p>
          <w:p w:rsidR="00000000" w:rsidDel="00000000" w:rsidP="00000000" w:rsidRDefault="00000000" w:rsidRPr="00000000" w14:paraId="000000D7">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D8">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D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міської ради;</w:t>
            </w:r>
          </w:p>
          <w:p w:rsidR="00000000" w:rsidDel="00000000" w:rsidP="00000000" w:rsidRDefault="00000000" w:rsidRPr="00000000" w14:paraId="000000D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D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D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DD">
            <w:pPr>
              <w:spacing w:after="0" w:line="240" w:lineRule="auto"/>
              <w:ind w:firstLine="426"/>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 закладах освіти  систематично проводяться освітні, виховні, інформаційні заходи, спрямовані на підготовку учнівської молоді до сімейного життя і формування навичок відповідального батьківства. </w:t>
            </w:r>
            <w:r w:rsidDel="00000000" w:rsidR="00000000" w:rsidRPr="00000000">
              <w:rPr>
                <w:rFonts w:ascii="Times New Roman" w:cs="Times New Roman" w:eastAsia="Times New Roman" w:hAnsi="Times New Roman"/>
                <w:i w:val="0"/>
                <w:sz w:val="20"/>
                <w:szCs w:val="20"/>
                <w:rtl w:val="0"/>
              </w:rPr>
              <w:t xml:space="preserve">Під час профілактично-просвітницьких, тренінгових занять, які проводять психологи та соціальні педагоги, учням </w:t>
            </w:r>
            <w:r w:rsidDel="00000000" w:rsidR="00000000" w:rsidRPr="00000000">
              <w:rPr>
                <w:rFonts w:ascii="Times New Roman" w:cs="Times New Roman" w:eastAsia="Times New Roman" w:hAnsi="Times New Roman"/>
                <w:sz w:val="20"/>
                <w:szCs w:val="20"/>
                <w:rtl w:val="0"/>
              </w:rPr>
              <w:t xml:space="preserve">середнього та старшого шкільного віку </w:t>
            </w:r>
            <w:r w:rsidDel="00000000" w:rsidR="00000000" w:rsidRPr="00000000">
              <w:rPr>
                <w:rFonts w:ascii="Times New Roman" w:cs="Times New Roman" w:eastAsia="Times New Roman" w:hAnsi="Times New Roman"/>
                <w:i w:val="0"/>
                <w:sz w:val="20"/>
                <w:szCs w:val="20"/>
                <w:rtl w:val="0"/>
              </w:rPr>
              <w:t xml:space="preserve">надається:</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3" w:right="34" w:firstLine="39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соціально-психологічна підтримка (формування позитивної самооцінки, вміння брати на себе відповідальність, уникати та розв’язувати конфлікти, планувати власне майбутнє тощо);</w:t>
            </w:r>
          </w:p>
          <w:p w:rsidR="00000000" w:rsidDel="00000000" w:rsidP="00000000" w:rsidRDefault="00000000" w:rsidRPr="00000000" w14:paraId="000000D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3" w:right="34" w:firstLine="39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соціально-правова допомога (консультування з питань трудового, житлового, цивільного, сімейного законодавства);</w:t>
            </w:r>
          </w:p>
          <w:p w:rsidR="00000000" w:rsidDel="00000000" w:rsidP="00000000" w:rsidRDefault="00000000" w:rsidRPr="00000000" w14:paraId="000000E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164"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допомога у виборі професії тощо.</w:t>
            </w:r>
          </w:p>
          <w:p w:rsidR="00000000" w:rsidDel="00000000" w:rsidP="00000000" w:rsidRDefault="00000000" w:rsidRPr="00000000" w14:paraId="000000E1">
            <w:pPr>
              <w:spacing w:after="0" w:lineRule="auto"/>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E3">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E4">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E5">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0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1.15.Проводити семінари-тренінги для дітей з метою формування життєвих навичок безпечної поведінки щодо профілактики ВІЛ/СНІД, інших соціально небезпечних хвороб та формування здорового способу життя.</w:t>
            </w:r>
          </w:p>
        </w:tc>
        <w:tc>
          <w:tcPr>
            <w:shd w:fill="auto" w:val="clear"/>
            <w:tcMar>
              <w:left w:w="108.0" w:type="dxa"/>
              <w:right w:w="108.0" w:type="dxa"/>
            </w:tcMar>
          </w:tcPr>
          <w:p w:rsidR="00000000" w:rsidDel="00000000" w:rsidP="00000000" w:rsidRDefault="00000000" w:rsidRPr="00000000" w14:paraId="000000E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E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міської ради;</w:t>
            </w:r>
          </w:p>
          <w:p w:rsidR="00000000" w:rsidDel="00000000" w:rsidP="00000000" w:rsidRDefault="00000000" w:rsidRPr="00000000" w14:paraId="000000E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E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0E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E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E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питань здорового способу життя та збереження репродуктивного здоров’я проводяться лекції, круглі столи в навчальних закладах із залученням медичних працівників.</w:t>
            </w:r>
          </w:p>
        </w:tc>
      </w:tr>
      <w:tr>
        <w:trPr>
          <w:cantSplit w:val="0"/>
          <w:trHeight w:val="2085"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EE">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EF">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F0">
            <w:pPr>
              <w:tabs>
                <w:tab w:val="left" w:leader="none" w:pos="9160"/>
                <w:tab w:val="left" w:leader="none" w:pos="10076"/>
                <w:tab w:val="left" w:leader="none" w:pos="10992"/>
                <w:tab w:val="left" w:leader="none" w:pos="11908"/>
                <w:tab w:val="left" w:leader="none" w:pos="12824"/>
                <w:tab w:val="left" w:leader="none" w:pos="13740"/>
                <w:tab w:val="left" w:leader="none" w:pos="14656"/>
              </w:tabs>
              <w:spacing w:line="28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1.16. Включити розділ щодо захисту прав дітей, підтримки сімей при розробці проєктів щорічних програм соціально-економічного розвитку громади.</w:t>
            </w:r>
          </w:p>
        </w:tc>
        <w:tc>
          <w:tcPr>
            <w:shd w:fill="auto" w:val="clear"/>
            <w:tcMar>
              <w:left w:w="108.0" w:type="dxa"/>
              <w:right w:w="108.0" w:type="dxa"/>
            </w:tcMar>
          </w:tcPr>
          <w:p w:rsidR="00000000" w:rsidDel="00000000" w:rsidP="00000000" w:rsidRDefault="00000000" w:rsidRPr="00000000" w14:paraId="000000F1">
            <w:pP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F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0F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w:t>
            </w:r>
            <w:r w:rsidDel="00000000" w:rsidR="00000000" w:rsidRPr="00000000">
              <w:rPr>
                <w:rFonts w:ascii="Times New Roman" w:cs="Times New Roman" w:eastAsia="Times New Roman" w:hAnsi="Times New Roman"/>
                <w:sz w:val="20"/>
                <w:szCs w:val="20"/>
                <w:highlight w:val="white"/>
                <w:rtl w:val="0"/>
              </w:rPr>
              <w:t xml:space="preserve">економічно –інвестиційної діяльності</w:t>
            </w:r>
            <w:r w:rsidDel="00000000" w:rsidR="00000000" w:rsidRPr="00000000">
              <w:rPr>
                <w:rFonts w:ascii="Times New Roman" w:cs="Times New Roman" w:eastAsia="Times New Roman" w:hAnsi="Times New Roman"/>
                <w:sz w:val="20"/>
                <w:szCs w:val="20"/>
                <w:shd w:fill="f7f6f4" w:val="clear"/>
                <w:rtl w:val="0"/>
              </w:rPr>
              <w:t xml:space="preserve"> </w:t>
            </w:r>
            <w:r w:rsidDel="00000000" w:rsidR="00000000" w:rsidRPr="00000000">
              <w:rPr>
                <w:rFonts w:ascii="Times New Roman" w:cs="Times New Roman" w:eastAsia="Times New Roman" w:hAnsi="Times New Roman"/>
                <w:sz w:val="20"/>
                <w:szCs w:val="20"/>
                <w:highlight w:val="white"/>
                <w:rtl w:val="0"/>
              </w:rPr>
              <w:t xml:space="preserve">та агропромислового розвитку</w:t>
            </w: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F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0F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0F6">
            <w:pPr>
              <w:tabs>
                <w:tab w:val="left" w:leader="none" w:pos="9160"/>
                <w:tab w:val="left" w:leader="none" w:pos="10076"/>
                <w:tab w:val="left" w:leader="none" w:pos="10992"/>
                <w:tab w:val="left" w:leader="none" w:pos="11908"/>
                <w:tab w:val="left" w:leader="none" w:pos="12824"/>
                <w:tab w:val="left" w:leader="none" w:pos="13740"/>
                <w:tab w:val="left" w:leader="none" w:pos="14656"/>
              </w:tabs>
              <w:spacing w:line="28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Розділ щодо захисту прав дітей, підтримки сімей  включено при розробці проєктів щорічних програм соціально-економічного розвитку громади.</w:t>
            </w:r>
          </w:p>
          <w:p w:rsidR="00000000" w:rsidDel="00000000" w:rsidP="00000000" w:rsidRDefault="00000000" w:rsidRPr="00000000" w14:paraId="000000F7">
            <w:pPr>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0F9">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0FA">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0FB">
            <w:pPr>
              <w:tabs>
                <w:tab w:val="left" w:leader="none" w:pos="4848"/>
                <w:tab w:val="left" w:leader="none" w:pos="10076"/>
                <w:tab w:val="left" w:leader="none" w:pos="10992"/>
                <w:tab w:val="left" w:leader="none" w:pos="11908"/>
                <w:tab w:val="left" w:leader="none" w:pos="12824"/>
                <w:tab w:val="left" w:leader="none" w:pos="13740"/>
                <w:tab w:val="left" w:leader="none" w:pos="14656"/>
              </w:tabs>
              <w:spacing w:line="280" w:lineRule="auto"/>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1.17. Забезпечити діяльність щодо підготовки працівників соціальної сфери, прийомних батьків, батьків-вихователів, опікунів, піклувальників, усиновителів, а також кандидатів в прийомні батьки, батьки-вихователі, опікуни, піклувальники, усиновителі, здійснення інформаційно-освітніх заходів для дітей.</w:t>
            </w:r>
            <w:r w:rsidDel="00000000" w:rsidR="00000000" w:rsidRPr="00000000">
              <w:rPr>
                <w:rtl w:val="0"/>
              </w:rPr>
            </w:r>
          </w:p>
          <w:p w:rsidR="00000000" w:rsidDel="00000000" w:rsidP="00000000" w:rsidRDefault="00000000" w:rsidRPr="00000000" w14:paraId="000000FC">
            <w:pPr>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0F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0F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0F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0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0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02">
            <w:pPr>
              <w:spacing w:after="0" w:lineRule="auto"/>
              <w:ind w:right="0" w:firstLine="85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 На обліку Служби перебувало 2 родини – кандидати в усиновлювачі та 1 кандидат в усиновлювачі. (1 родина в усиновлювачі пройшла навчання та отримала довідки про проходження курсу кандидатів в усиновлювачі та опікуни).  Відповідно до рішень комісії з питань захисту прав дитини виконавчого комітету Службою підготовлено 2 висновки про можливість бути усиновлювачами та поставлено кандидатів на облік. 1 родині кандидатам в опікуни/усиновлювачі Службою підготовлено направлення для проходження курсу навчання в обласному центрі соціальних служб для дітей, сім’ї та молоді. Протягом 2022 року всіх кандидатів в усиновлювачі  знято з обліку Служби: 2 кандидатів знято, в зв'язку з усиновленнням ними  дітей, 1 – родину знято, в зв'язку з закінченням дії висновку про можливість бути усиновлювачами.</w:t>
            </w:r>
          </w:p>
          <w:p w:rsidR="00000000" w:rsidDel="00000000" w:rsidP="00000000" w:rsidRDefault="00000000" w:rsidRPr="00000000" w14:paraId="00000103">
            <w:pPr>
              <w:spacing w:after="0" w:lineRule="auto"/>
              <w:ind w:left="33" w:firstLine="6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05">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06">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07">
            <w:pPr>
              <w:tabs>
                <w:tab w:val="left" w:leader="none" w:pos="10992"/>
                <w:tab w:val="left" w:leader="none" w:pos="11908"/>
                <w:tab w:val="left" w:leader="none" w:pos="12824"/>
                <w:tab w:val="left" w:leader="none" w:pos="13740"/>
                <w:tab w:val="left" w:leader="none" w:pos="14656"/>
              </w:tabs>
              <w:spacing w:line="280" w:lineRule="auto"/>
              <w:ind w:firstLine="340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11.18. Проводити щорічний моніторинг реалізації цієї Програми, а також аналіз соціального становища сімей з дітьми в громаді для визначення проблем та формування пакету необхідних соціальних послуг.</w:t>
            </w:r>
          </w:p>
        </w:tc>
        <w:tc>
          <w:tcPr>
            <w:shd w:fill="auto" w:val="clear"/>
            <w:tcMar>
              <w:left w:w="108.0" w:type="dxa"/>
              <w:right w:w="108.0" w:type="dxa"/>
            </w:tcMar>
          </w:tcPr>
          <w:p w:rsidR="00000000" w:rsidDel="00000000" w:rsidP="00000000" w:rsidRDefault="00000000" w:rsidRPr="00000000" w14:paraId="0000010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щорічно до 01 лютого</w:t>
            </w:r>
          </w:p>
        </w:tc>
        <w:tc>
          <w:tcPr>
            <w:shd w:fill="auto" w:val="clear"/>
            <w:tcMar>
              <w:left w:w="108.0" w:type="dxa"/>
              <w:right w:w="108.0" w:type="dxa"/>
            </w:tcMar>
          </w:tcPr>
          <w:p w:rsidR="00000000" w:rsidDel="00000000" w:rsidP="00000000" w:rsidRDefault="00000000" w:rsidRPr="00000000" w14:paraId="0000010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10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0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0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0D">
            <w:pPr>
              <w:jc w:val="both"/>
              <w:rPr>
                <w:sz w:val="20"/>
                <w:szCs w:val="20"/>
              </w:rPr>
            </w:pPr>
            <w:r w:rsidDel="00000000" w:rsidR="00000000" w:rsidRPr="00000000">
              <w:rPr>
                <w:rFonts w:ascii="Times New Roman" w:cs="Times New Roman" w:eastAsia="Times New Roman" w:hAnsi="Times New Roman"/>
                <w:sz w:val="20"/>
                <w:szCs w:val="20"/>
                <w:rtl w:val="0"/>
              </w:rPr>
              <w:t xml:space="preserve">Проводився моніторинг реалізації цієї Програми, а також аналіз соціального становища сімей з дітьми в громаді для визначення проблем та формування пакету необхідних соціальних послуг та протягом дії Програми двічі вносилися зміни.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0F">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10">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11">
            <w:pPr>
              <w:tabs>
                <w:tab w:val="left" w:leader="none" w:pos="540"/>
                <w:tab w:val="left" w:leader="none" w:pos="5400"/>
                <w:tab w:val="left" w:leader="none" w:pos="10992"/>
                <w:tab w:val="left" w:leader="none" w:pos="11908"/>
                <w:tab w:val="left" w:leader="none" w:pos="12824"/>
                <w:tab w:val="left" w:leader="none" w:pos="13740"/>
                <w:tab w:val="left" w:leader="none" w:pos="14656"/>
              </w:tabs>
              <w:spacing w:line="2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1.19. Залучати студентів вищих навчальних закладів, представників громадських та благодійних організацій, волонтерів, спеціалістів для здійснення профілактичної роботи щодо попередження негативних проявів у дитячому середовищі, закладах для дітей, місцях дозвілля, оздоровлення та відпочинку. </w:t>
            </w:r>
          </w:p>
        </w:tc>
        <w:tc>
          <w:tcPr>
            <w:shd w:fill="auto" w:val="clear"/>
            <w:tcMar>
              <w:left w:w="108.0" w:type="dxa"/>
              <w:right w:w="108.0" w:type="dxa"/>
            </w:tcMar>
          </w:tcPr>
          <w:p w:rsidR="00000000" w:rsidDel="00000000" w:rsidP="00000000" w:rsidRDefault="00000000" w:rsidRPr="00000000" w14:paraId="0000011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11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відділи освіти, культури, молоді і спорту, праці, соціального захисту та соціального забезпечення;</w:t>
            </w:r>
          </w:p>
          <w:p w:rsidR="00000000" w:rsidDel="00000000" w:rsidP="00000000" w:rsidRDefault="00000000" w:rsidRPr="00000000" w14:paraId="0000011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1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1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17">
            <w:pPr>
              <w:jc w:val="both"/>
              <w:rPr>
                <w:sz w:val="20"/>
                <w:szCs w:val="20"/>
              </w:rPr>
            </w:pPr>
            <w:r w:rsidDel="00000000" w:rsidR="00000000" w:rsidRPr="00000000">
              <w:rPr>
                <w:rFonts w:ascii="Times New Roman" w:cs="Times New Roman" w:eastAsia="Times New Roman" w:hAnsi="Times New Roman"/>
                <w:sz w:val="20"/>
                <w:szCs w:val="20"/>
                <w:rtl w:val="0"/>
              </w:rPr>
              <w:t xml:space="preserve">Для здійснення профілактичної роботи з метою попередження негативних проявів у дитячому середовищі запрошуються представники громадських та благодійних організацій.</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19">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1A">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1B">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 Забезпечити функціонування консультаційного пункту при жіночій консультації. </w:t>
            </w:r>
          </w:p>
        </w:tc>
        <w:tc>
          <w:tcPr>
            <w:shd w:fill="auto" w:val="clear"/>
            <w:tcMar>
              <w:left w:w="108.0" w:type="dxa"/>
              <w:right w:w="108.0" w:type="dxa"/>
            </w:tcMar>
          </w:tcPr>
          <w:p w:rsidR="00000000" w:rsidDel="00000000" w:rsidP="00000000" w:rsidRDefault="00000000" w:rsidRPr="00000000" w14:paraId="0000011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11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 КНП СМР «Сквирська ЦМЛ»</w:t>
            </w:r>
          </w:p>
        </w:tc>
        <w:tc>
          <w:tcPr>
            <w:shd w:fill="auto" w:val="clear"/>
            <w:tcMar>
              <w:left w:w="108.0" w:type="dxa"/>
              <w:right w:w="108.0" w:type="dxa"/>
            </w:tcMar>
          </w:tcPr>
          <w:p w:rsidR="00000000" w:rsidDel="00000000" w:rsidP="00000000" w:rsidRDefault="00000000" w:rsidRPr="00000000" w14:paraId="0000011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1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2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звітного періоду відмов від новонароджених не зареєстровано.</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22">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23">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24">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0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1.21.Проводити моніторинг дотримання прав і свобод дітей та підтримки сім'ї.</w:t>
            </w:r>
          </w:p>
          <w:p w:rsidR="00000000" w:rsidDel="00000000" w:rsidP="00000000" w:rsidRDefault="00000000" w:rsidRPr="00000000" w14:paraId="00000125">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00" w:lineRule="auto"/>
              <w:ind w:left="14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6">
            <w:pPr>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12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щороку</w:t>
            </w:r>
          </w:p>
        </w:tc>
        <w:tc>
          <w:tcPr>
            <w:shd w:fill="auto" w:val="clear"/>
            <w:tcMar>
              <w:left w:w="108.0" w:type="dxa"/>
              <w:right w:w="108.0" w:type="dxa"/>
            </w:tcMar>
          </w:tcPr>
          <w:p w:rsidR="00000000" w:rsidDel="00000000" w:rsidP="00000000" w:rsidRDefault="00000000" w:rsidRPr="00000000" w14:paraId="0000012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2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2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2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Спільно  зацікавленими службами здійснюється контроль за  забезпеченням належних умов життя, навчання та виховання дітей. У разі, якщо проведена робота не дає позитивного результату, до батьків застосовуються міри адміністративного впливу згідно ст. 184 Кодексу України про адміністративні правопорушення. Так протягом звітного періоду до адміністративної відповідальності за недбале ставлення до виховання та утримання своїх дітей було ініційовано притягнуто 70 батьків згідно ст. 184 КУпАП.</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2D">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2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2F">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1.22. Запровадити в загальноосвітніх навчальних закладах та спеціальних установах для дітей у Всесвітній день боротьби з ВІЛ/СНІДом (01 грудня) проведення соціальних уроків на тему „Захисти себе від ВІЛ”.</w:t>
            </w:r>
          </w:p>
        </w:tc>
        <w:tc>
          <w:tcPr>
            <w:shd w:fill="auto" w:val="clear"/>
            <w:tcMar>
              <w:left w:w="108.0" w:type="dxa"/>
              <w:right w:w="108.0" w:type="dxa"/>
            </w:tcMar>
          </w:tcPr>
          <w:p w:rsidR="00000000" w:rsidDel="00000000" w:rsidP="00000000" w:rsidRDefault="00000000" w:rsidRPr="00000000" w14:paraId="00000130">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щороку</w:t>
            </w:r>
          </w:p>
        </w:tc>
        <w:tc>
          <w:tcPr>
            <w:shd w:fill="auto" w:val="clear"/>
            <w:tcMar>
              <w:left w:w="108.0" w:type="dxa"/>
              <w:right w:w="108.0" w:type="dxa"/>
            </w:tcMar>
          </w:tcPr>
          <w:p w:rsidR="00000000" w:rsidDel="00000000" w:rsidP="00000000" w:rsidRDefault="00000000" w:rsidRPr="00000000" w14:paraId="0000013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Відділи освіти, культури, молоді і спорту; ССД СМР</w:t>
            </w:r>
          </w:p>
        </w:tc>
        <w:tc>
          <w:tcPr>
            <w:shd w:fill="auto" w:val="clear"/>
            <w:tcMar>
              <w:left w:w="108.0" w:type="dxa"/>
              <w:right w:w="108.0" w:type="dxa"/>
            </w:tcMar>
          </w:tcPr>
          <w:p w:rsidR="00000000" w:rsidDel="00000000" w:rsidP="00000000" w:rsidRDefault="00000000" w:rsidRPr="00000000" w14:paraId="0000013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3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3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профілактики поширення ВІЛ/СНІДу серед населення, в закладах  освіти систематично проводиться  інформаційно-просвітницька робота щодо формування здорового способу життя. Серед молоді розповсюджуються тематичні буклети, листівки «Скажемо «НІ» шкідливим звичкам!»,</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0"/>
                <w:szCs w:val="20"/>
                <w:rtl w:val="0"/>
              </w:rPr>
              <w:t xml:space="preserve">«Як вберегтись від алкоголю та наркотиків» тощо.</w:t>
            </w:r>
          </w:p>
          <w:p w:rsidR="00000000" w:rsidDel="00000000" w:rsidP="00000000" w:rsidRDefault="00000000" w:rsidRPr="00000000" w14:paraId="00000135">
            <w:pPr>
              <w:spacing w:after="0" w:line="240" w:lineRule="auto"/>
              <w:ind w:firstLine="459"/>
              <w:jc w:val="both"/>
              <w:rPr>
                <w:sz w:val="20"/>
                <w:szCs w:val="20"/>
              </w:rPr>
            </w:pPr>
            <w:r w:rsidDel="00000000" w:rsidR="00000000" w:rsidRPr="00000000">
              <w:rPr>
                <w:rFonts w:ascii="Times New Roman" w:cs="Times New Roman" w:eastAsia="Times New Roman" w:hAnsi="Times New Roman"/>
                <w:sz w:val="20"/>
                <w:szCs w:val="20"/>
                <w:rtl w:val="0"/>
              </w:rPr>
              <w:t xml:space="preserve">На інформаційних стендах розміщено інформацію про можливість отримання підлітками та молоддю консультацій спеціалістів Загальнонаціональних гарячих ліній з питань ВІЛ/СНІДу</w:t>
            </w:r>
            <w:r w:rsidDel="00000000" w:rsidR="00000000" w:rsidRPr="00000000">
              <w:rPr>
                <w:sz w:val="20"/>
                <w:szCs w:val="20"/>
                <w:rtl w:val="0"/>
              </w:rPr>
              <w:t xml:space="preserve">.</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37">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3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39">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1.23.Проводити систематичний моніторинг ефективності діяльності закладів культури міської ради з метою створення рівних умов для доступу кожної дитини до послуг закладів соціально-культурної сфери.</w:t>
            </w:r>
          </w:p>
        </w:tc>
        <w:tc>
          <w:tcPr>
            <w:shd w:fill="auto" w:val="clear"/>
            <w:tcMar>
              <w:left w:w="108.0" w:type="dxa"/>
              <w:right w:w="108.0" w:type="dxa"/>
            </w:tcMar>
          </w:tcPr>
          <w:p w:rsidR="00000000" w:rsidDel="00000000" w:rsidP="00000000" w:rsidRDefault="00000000" w:rsidRPr="00000000" w14:paraId="0000013A">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3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культури, молоді і спорту</w:t>
            </w:r>
          </w:p>
        </w:tc>
        <w:tc>
          <w:tcPr>
            <w:shd w:fill="auto" w:val="clear"/>
            <w:tcMar>
              <w:left w:w="108.0" w:type="dxa"/>
              <w:right w:w="108.0" w:type="dxa"/>
            </w:tcMar>
          </w:tcPr>
          <w:p w:rsidR="00000000" w:rsidDel="00000000" w:rsidP="00000000" w:rsidRDefault="00000000" w:rsidRPr="00000000" w14:paraId="0000013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3D">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3E">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Проводиться систематичний моніторинг ефективності діяльності закладів культури міської ради з метою створення рівних умов для доступу кожної дитини до послуг закладів соціально-культурної сфери. </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40">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4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42">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1.24.Забезпечити поповнення фондів публічних бібліотек, в тому числі і у сільській місцевості, дитячими друкованими виданнями.</w:t>
            </w:r>
          </w:p>
        </w:tc>
        <w:tc>
          <w:tcPr>
            <w:shd w:fill="auto" w:val="clear"/>
            <w:tcMar>
              <w:left w:w="108.0" w:type="dxa"/>
              <w:right w:w="108.0" w:type="dxa"/>
            </w:tcMar>
          </w:tcPr>
          <w:p w:rsidR="00000000" w:rsidDel="00000000" w:rsidP="00000000" w:rsidRDefault="00000000" w:rsidRPr="00000000" w14:paraId="00000143">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4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культури, молоді і спорту</w:t>
            </w:r>
          </w:p>
        </w:tc>
        <w:tc>
          <w:tcPr>
            <w:shd w:fill="auto" w:val="clear"/>
            <w:tcMar>
              <w:left w:w="108.0" w:type="dxa"/>
              <w:right w:w="108.0" w:type="dxa"/>
            </w:tcMar>
          </w:tcPr>
          <w:p w:rsidR="00000000" w:rsidDel="00000000" w:rsidP="00000000" w:rsidRDefault="00000000" w:rsidRPr="00000000" w14:paraId="00000145">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146">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gridSpan w:val="2"/>
            <w:shd w:fill="auto" w:val="clear"/>
            <w:tcMar>
              <w:left w:w="108.0" w:type="dxa"/>
              <w:right w:w="108.0" w:type="dxa"/>
            </w:tcMar>
          </w:tcPr>
          <w:p w:rsidR="00000000" w:rsidDel="00000000" w:rsidP="00000000" w:rsidRDefault="00000000" w:rsidRPr="00000000" w14:paraId="00000147">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Забезпечено поповнення фондів бібліотек, в тому числі і у сільській місцевості, дитячими друкованими виданнями за рахунок</w:t>
            </w:r>
            <w:r w:rsidDel="00000000" w:rsidR="00000000" w:rsidRPr="00000000">
              <w:rPr>
                <w:rFonts w:ascii="Times New Roman" w:cs="Times New Roman" w:eastAsia="Times New Roman" w:hAnsi="Times New Roman"/>
                <w:color w:val="050505"/>
                <w:sz w:val="20"/>
                <w:szCs w:val="20"/>
                <w:highlight w:val="white"/>
                <w:rtl w:val="0"/>
              </w:rPr>
              <w:t xml:space="preserve"> акції «ЗДАЙ РАДЯНСЬКУ КНИГУ - ДОПОМОЖИ БІБЛІОТЕЦІ!". За отримані кошти від здачі макулатури для Сквирської центральної міської та дитячої бібліотек було закуплено нові книги сучасних авторів. Зокрема, книги Марії Міняйло "24.02", Ірини Говорухи "Плахта", Олі Русіної "Абрикоси зацвітають уночі", Катерини Пилипчук "Війна яка змінила нас", Вікторії Покатіс "Незламні" та інші.</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49">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4A">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4B">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8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1.25. Активізувати роботу в населених пунктах міської ради з виявлення осіб, які залучають дітей до жебракування, бродяжництва, пияцтва, злочинної діяльності, та притягнення їх до відповідальності, в порядку визначеному чинним законодавством</w:t>
            </w:r>
          </w:p>
        </w:tc>
        <w:tc>
          <w:tcPr>
            <w:shd w:fill="auto" w:val="clear"/>
            <w:tcMar>
              <w:left w:w="108.0" w:type="dxa"/>
              <w:right w:w="108.0" w:type="dxa"/>
            </w:tcMar>
          </w:tcPr>
          <w:p w:rsidR="00000000" w:rsidDel="00000000" w:rsidP="00000000" w:rsidRDefault="00000000" w:rsidRPr="00000000" w14:paraId="000001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4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поліції №1;</w:t>
            </w:r>
          </w:p>
          <w:p w:rsidR="00000000" w:rsidDel="00000000" w:rsidP="00000000" w:rsidRDefault="00000000" w:rsidRPr="00000000" w14:paraId="0000014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4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5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51">
            <w:pPr>
              <w:shd w:fill="ffffff" w:val="clear"/>
              <w:spacing w:after="0" w:line="240" w:lineRule="auto"/>
              <w:ind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Працівниками Служби спільно з працівниками ювенальної превенції проводяться</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p>
          <w:p w:rsidR="00000000" w:rsidDel="00000000" w:rsidP="00000000" w:rsidRDefault="00000000" w:rsidRPr="00000000" w14:paraId="00000152">
            <w:pPr>
              <w:spacing w:after="0" w:line="240" w:lineRule="auto"/>
              <w:ind w:firstLine="567"/>
              <w:jc w:val="both"/>
              <w:rPr>
                <w:rFonts w:ascii="Times New Roman" w:cs="Times New Roman" w:eastAsia="Times New Roman" w:hAnsi="Times New Roman"/>
                <w:i w:val="0"/>
                <w:sz w:val="20"/>
                <w:szCs w:val="20"/>
              </w:rPr>
            </w:pPr>
            <w:r w:rsidDel="00000000" w:rsidR="00000000" w:rsidRPr="00000000">
              <w:rPr>
                <w:rFonts w:ascii="Times New Roman" w:cs="Times New Roman" w:eastAsia="Times New Roman" w:hAnsi="Times New Roman"/>
                <w:i w:val="0"/>
                <w:sz w:val="20"/>
                <w:szCs w:val="20"/>
                <w:rtl w:val="0"/>
              </w:rPr>
              <w:t xml:space="preserve">За результатами перевірок вживаються заходи до батьків, які нехтують своїми обов’язками. Ініціюються притягнення  батьків до адміністративної відповідальності за ст. 184 Кодексу України про адміністративні правопорушення. Протягом 2022 року складено 70 протоколів.</w:t>
            </w:r>
          </w:p>
          <w:p w:rsidR="00000000" w:rsidDel="00000000" w:rsidP="00000000" w:rsidRDefault="00000000" w:rsidRPr="00000000" w14:paraId="00000153">
            <w:pPr>
              <w:spacing w:after="0" w:line="240" w:lineRule="auto"/>
              <w:ind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недопущення випадків загрози життю та здоров’ю дітей з батьками регулярно проводяться профілактичні бесіди, в ході яких батьки попереджаються про адміністративну та кримінальну відповідальність за неналежне виконання своїх обов’язків.</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55">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6">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57">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1.26.Проводити оперативно-профілактичні заходи (рейди) „Канікули”, „Діти вулиці”, „Вокзал”, з метою своєчасного виявлення бездоглядних та безпритульних дітей.</w:t>
            </w:r>
          </w:p>
          <w:p w:rsidR="00000000" w:rsidDel="00000000" w:rsidP="00000000" w:rsidRDefault="00000000" w:rsidRPr="00000000" w14:paraId="00000158">
            <w:pPr>
              <w:tabs>
                <w:tab w:val="left" w:leader="none" w:pos="4848"/>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1.27.Забезпечити проведення груп взаємопідтримки прийомних батьків прийомних сімей та батьків-вихователів дитячих будинків сімейного типу.</w:t>
            </w:r>
          </w:p>
        </w:tc>
        <w:tc>
          <w:tcPr>
            <w:shd w:fill="auto" w:val="clear"/>
            <w:tcMar>
              <w:left w:w="108.0" w:type="dxa"/>
              <w:right w:w="108.0" w:type="dxa"/>
            </w:tcMar>
          </w:tcPr>
          <w:p w:rsidR="00000000" w:rsidDel="00000000" w:rsidP="00000000" w:rsidRDefault="00000000" w:rsidRPr="00000000" w14:paraId="0000015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5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поліції №1;</w:t>
            </w:r>
          </w:p>
          <w:p w:rsidR="00000000" w:rsidDel="00000000" w:rsidP="00000000" w:rsidRDefault="00000000" w:rsidRPr="00000000" w14:paraId="0000015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5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5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5E">
            <w:pPr>
              <w:shd w:fill="ffffff" w:val="clear"/>
              <w:spacing w:after="0" w:line="240" w:lineRule="auto"/>
              <w:ind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Працівниками Служби спільно з працівниками ювенальної превенції у справах дітей проводяться</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p>
          <w:p w:rsidR="00000000" w:rsidDel="00000000" w:rsidP="00000000" w:rsidRDefault="00000000" w:rsidRPr="00000000" w14:paraId="0000015F">
            <w:pPr>
              <w:shd w:fill="ffffff" w:val="clear"/>
              <w:spacing w:after="0" w:line="240" w:lineRule="auto"/>
              <w:ind w:firstLine="567"/>
              <w:jc w:val="both"/>
              <w:rPr>
                <w:rFonts w:ascii="Times New Roman" w:cs="Times New Roman" w:eastAsia="Times New Roman" w:hAnsi="Times New Roman"/>
                <w:color w:val="050505"/>
                <w:sz w:val="20"/>
                <w:szCs w:val="20"/>
              </w:rPr>
            </w:pPr>
            <w:r w:rsidDel="00000000" w:rsidR="00000000" w:rsidRPr="00000000">
              <w:rPr>
                <w:rFonts w:ascii="Times New Roman" w:cs="Times New Roman" w:eastAsia="Times New Roman" w:hAnsi="Times New Roman"/>
                <w:sz w:val="20"/>
                <w:szCs w:val="20"/>
                <w:rtl w:val="0"/>
              </w:rPr>
              <w:t xml:space="preserve">Фахівцями з соціальної роботи КУ СМР «ЦНСП» забезпечено проведення груп взаємопідтримки прийомних батьків прийомних сімей та батьків-вихователів дитячих будинків сімейного типу. Надаються консультації та здійснюється постійний супровід.</w:t>
            </w:r>
            <w:r w:rsidDel="00000000" w:rsidR="00000000" w:rsidRPr="00000000">
              <w:rPr>
                <w:rtl w:val="0"/>
              </w:rPr>
            </w:r>
          </w:p>
          <w:p w:rsidR="00000000" w:rsidDel="00000000" w:rsidP="00000000" w:rsidRDefault="00000000" w:rsidRPr="00000000" w14:paraId="00000160">
            <w:pPr>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62">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3">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64">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0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1.28. Забезпечити створення та функціонування правового консультаційного пункту при службі у справах дітей та сім'ї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w:t>
            </w:r>
          </w:p>
        </w:tc>
        <w:tc>
          <w:tcPr>
            <w:shd w:fill="auto" w:val="clear"/>
            <w:tcMar>
              <w:left w:w="108.0" w:type="dxa"/>
              <w:right w:w="108.0" w:type="dxa"/>
            </w:tcMar>
          </w:tcPr>
          <w:p w:rsidR="00000000" w:rsidDel="00000000" w:rsidP="00000000" w:rsidRDefault="00000000" w:rsidRPr="00000000" w14:paraId="0000016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6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6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6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69">
            <w:pPr>
              <w:jc w:val="both"/>
              <w:rPr>
                <w:sz w:val="20"/>
                <w:szCs w:val="20"/>
              </w:rPr>
            </w:pPr>
            <w:r w:rsidDel="00000000" w:rsidR="00000000" w:rsidRPr="00000000">
              <w:rPr>
                <w:rFonts w:ascii="Times New Roman" w:cs="Times New Roman" w:eastAsia="Times New Roman" w:hAnsi="Times New Roman"/>
                <w:sz w:val="20"/>
                <w:szCs w:val="20"/>
                <w:rtl w:val="0"/>
              </w:rPr>
              <w:t xml:space="preserve">При Службі у справах дітей та сім’ї створено правовий консультаційний пункт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 Діє «Гаряча лінія».</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6B">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C">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6D">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0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1.29. Організувати проведення педагогічних конференцій щодо узагальнення та запровадження кращого досвіду психолого-педагогічної діяльності з питань інклюзивної освіти дітей з особливими потребами.</w:t>
            </w:r>
          </w:p>
        </w:tc>
        <w:tc>
          <w:tcPr>
            <w:shd w:fill="auto" w:val="clear"/>
            <w:tcMar>
              <w:left w:w="108.0" w:type="dxa"/>
              <w:right w:w="108.0" w:type="dxa"/>
            </w:tcMar>
          </w:tcPr>
          <w:p w:rsidR="00000000" w:rsidDel="00000000" w:rsidP="00000000" w:rsidRDefault="00000000" w:rsidRPr="00000000" w14:paraId="0000016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6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міської ради</w:t>
            </w:r>
          </w:p>
        </w:tc>
        <w:tc>
          <w:tcPr>
            <w:shd w:fill="auto" w:val="clear"/>
            <w:tcMar>
              <w:left w:w="108.0" w:type="dxa"/>
              <w:right w:w="108.0" w:type="dxa"/>
            </w:tcMar>
          </w:tcPr>
          <w:p w:rsidR="00000000" w:rsidDel="00000000" w:rsidP="00000000" w:rsidRDefault="00000000" w:rsidRPr="00000000" w14:paraId="0000017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7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sz w:val="20"/>
                <w:szCs w:val="20"/>
                <w:rtl w:val="0"/>
              </w:rPr>
              <w:t xml:space="preserve">         З грудня 2020 року у Сквирській громаді працює Центр професійного розвитку педагогічних працівників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Rule="auto"/>
              <w:ind w:firstLine="567"/>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sz w:val="20"/>
                <w:szCs w:val="20"/>
                <w:rtl w:val="0"/>
              </w:rPr>
              <w:t xml:space="preserve">Консультанти Центру здійснюють організаційний та координаційний супровід проведення Олімпіад та Конкурсів. У зв’язку з карантинними обмеженнями та воєнними діями на території України протягом 2022 року масові та групові заходи Центром проводилися в онлайн форматі. Зокрема проведено: групових онлайн консультувань, онлайн навчань – 21, інструктивно-методичних нарад – 12, засідань професійних та тематичних спільнот педагогічних працівників – 19, онлайн івентів, вебінарів, семінарів – 11.</w:t>
            </w:r>
            <w:r w:rsidDel="00000000" w:rsidR="00000000" w:rsidRPr="00000000">
              <w:rPr>
                <w:rtl w:val="0"/>
              </w:rPr>
            </w:r>
          </w:p>
          <w:p w:rsidR="00000000" w:rsidDel="00000000" w:rsidP="00000000" w:rsidRDefault="00000000" w:rsidRPr="00000000" w14:paraId="00000174">
            <w:pPr>
              <w:spacing w:after="0" w:line="240" w:lineRule="auto"/>
              <w:ind w:firstLine="45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0"/>
                <w:szCs w:val="20"/>
                <w:rtl w:val="0"/>
              </w:rPr>
              <w:t xml:space="preserve">Від початку введення воєнного стану Центр здійснював загальну організацію та координацію роботи Центру соціально-психологічної допомоги дітям та їх батькам, який працював на базі Сквирського центру дитячої та юнацької творчості, Сквирського інклюзивно-ресурсного центру та ДНЗ «Сквирське ВПУ».</w:t>
            </w:r>
            <w:r w:rsidDel="00000000" w:rsidR="00000000" w:rsidRPr="00000000">
              <w:rPr>
                <w:rtl w:val="0"/>
              </w:rPr>
            </w:r>
          </w:p>
          <w:p w:rsidR="00000000" w:rsidDel="00000000" w:rsidP="00000000" w:rsidRDefault="00000000" w:rsidRPr="00000000" w14:paraId="00000175">
            <w:pPr>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77">
            <w:pPr>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8">
            <w:pPr>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79">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0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1.30. Проводити перевірки щодо дотримання законодавства про працю дітей на підприємствах, в установах та організаціях незалежно від форми власності.</w:t>
            </w:r>
          </w:p>
        </w:tc>
        <w:tc>
          <w:tcPr>
            <w:shd w:fill="auto" w:val="clear"/>
            <w:tcMar>
              <w:left w:w="108.0" w:type="dxa"/>
              <w:right w:w="108.0" w:type="dxa"/>
            </w:tcMar>
          </w:tcPr>
          <w:p w:rsidR="00000000" w:rsidDel="00000000" w:rsidP="00000000" w:rsidRDefault="00000000" w:rsidRPr="00000000" w14:paraId="0000017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7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17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17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Головний державний інспектор праці у Київській області</w:t>
            </w:r>
          </w:p>
        </w:tc>
        <w:tc>
          <w:tcPr>
            <w:shd w:fill="auto" w:val="clear"/>
            <w:tcMar>
              <w:left w:w="108.0" w:type="dxa"/>
              <w:right w:w="108.0" w:type="dxa"/>
            </w:tcMar>
          </w:tcPr>
          <w:p w:rsidR="00000000" w:rsidDel="00000000" w:rsidP="00000000" w:rsidRDefault="00000000" w:rsidRPr="00000000" w14:paraId="0000017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7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8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П</w:t>
            </w:r>
            <w:r w:rsidDel="00000000" w:rsidR="00000000" w:rsidRPr="00000000">
              <w:rPr>
                <w:rFonts w:ascii="Times New Roman" w:cs="Times New Roman" w:eastAsia="Times New Roman" w:hAnsi="Times New Roman"/>
                <w:sz w:val="20"/>
                <w:szCs w:val="20"/>
                <w:rtl w:val="0"/>
              </w:rPr>
              <w:t xml:space="preserve">ротягом 2021-2022 років з метою недопущення втягнення дітей у найгірші форми дитячої праці, переважно до праці без оформлення трудових відношень, у сільському господарстві та вуличній торгівлі, до роботи в індустрії розваг та в інших нелегальних видах діяльності Службою у  справах дітей та сім’ї міської ради проведено 3 рейди-перевірки в недержавному секторі праці. На території міської територіальної громади працевлаштованих неповнолітніх дітей не виявлено.</w:t>
            </w:r>
          </w:p>
          <w:p w:rsidR="00000000" w:rsidDel="00000000" w:rsidP="00000000" w:rsidRDefault="00000000" w:rsidRPr="00000000" w14:paraId="00000181">
            <w:pPr>
              <w:tabs>
                <w:tab w:val="left" w:leader="none" w:pos="2018"/>
              </w:tabs>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83">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4">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85">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1.31. Проводити для педагогічних працівників, батьків та дітей у загальноосвітніх навчальних закладах семінари, засідання круглих столів, тематичних батьківських зборів з питань профілактики жорстокого поводження з дітьми.</w:t>
            </w:r>
          </w:p>
        </w:tc>
        <w:tc>
          <w:tcPr>
            <w:shd w:fill="auto" w:val="clear"/>
            <w:tcMar>
              <w:left w:w="108.0" w:type="dxa"/>
              <w:right w:w="108.0" w:type="dxa"/>
            </w:tcMar>
          </w:tcPr>
          <w:p w:rsidR="00000000" w:rsidDel="00000000" w:rsidP="00000000" w:rsidRDefault="00000000" w:rsidRPr="00000000" w14:paraId="00000186">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року</w:t>
            </w:r>
          </w:p>
        </w:tc>
        <w:tc>
          <w:tcPr>
            <w:shd w:fill="auto" w:val="clear"/>
            <w:tcMar>
              <w:left w:w="108.0" w:type="dxa"/>
              <w:right w:w="108.0" w:type="dxa"/>
            </w:tcMar>
          </w:tcPr>
          <w:p w:rsidR="00000000" w:rsidDel="00000000" w:rsidP="00000000" w:rsidRDefault="00000000" w:rsidRPr="00000000" w14:paraId="00000187">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p w:rsidR="00000000" w:rsidDel="00000000" w:rsidP="00000000" w:rsidRDefault="00000000" w:rsidRPr="00000000" w14:paraId="00000188">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8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8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8B">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Відділом освіти та представниками ювенальної превенції у  закладах освіти проведено 3 інформаційно-просвітницьких заходи з попередження булінгу, охоплено 176 учнів.</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8D">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8F">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1.32. Підвищувати рівень обізнаності дітей шкільного віку з правових питань, шляхом проведення відповідних виховних заходів та тижнів правових знань у загальноосвітніх навчальних закладах.</w:t>
            </w:r>
          </w:p>
        </w:tc>
        <w:tc>
          <w:tcPr>
            <w:shd w:fill="auto" w:val="clear"/>
            <w:tcMar>
              <w:left w:w="108.0" w:type="dxa"/>
              <w:right w:w="108.0" w:type="dxa"/>
            </w:tcMar>
          </w:tcPr>
          <w:p w:rsidR="00000000" w:rsidDel="00000000" w:rsidP="00000000" w:rsidRDefault="00000000" w:rsidRPr="00000000" w14:paraId="00000190">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року</w:t>
            </w:r>
          </w:p>
        </w:tc>
        <w:tc>
          <w:tcPr>
            <w:shd w:fill="auto" w:val="clear"/>
            <w:tcMar>
              <w:left w:w="108.0" w:type="dxa"/>
              <w:right w:w="108.0" w:type="dxa"/>
            </w:tcMar>
          </w:tcPr>
          <w:p w:rsidR="00000000" w:rsidDel="00000000" w:rsidP="00000000" w:rsidRDefault="00000000" w:rsidRPr="00000000" w14:paraId="0000019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w:t>
            </w:r>
          </w:p>
        </w:tc>
        <w:tc>
          <w:tcPr>
            <w:shd w:fill="auto" w:val="clear"/>
            <w:tcMar>
              <w:left w:w="108.0" w:type="dxa"/>
              <w:right w:w="108.0" w:type="dxa"/>
            </w:tcMar>
          </w:tcPr>
          <w:p w:rsidR="00000000" w:rsidDel="00000000" w:rsidP="00000000" w:rsidRDefault="00000000" w:rsidRPr="00000000" w14:paraId="0000019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9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94">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загальноосвітніх закладах громади щороку проводяться тижні правових знань з метою підвищення рівня обізнаності учнів з правових питань</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96">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7">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98">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1.33. Забезпечити проведення обов’язкового медичного профілактичного огляду дітей до 18 років у дитячих амбулаторно-поліклінічних закладах за участю батьків.</w:t>
            </w:r>
          </w:p>
        </w:tc>
        <w:tc>
          <w:tcPr>
            <w:shd w:fill="auto" w:val="clear"/>
            <w:tcMar>
              <w:left w:w="108.0" w:type="dxa"/>
              <w:right w:w="108.0" w:type="dxa"/>
            </w:tcMar>
          </w:tcPr>
          <w:p w:rsidR="00000000" w:rsidDel="00000000" w:rsidP="00000000" w:rsidRDefault="00000000" w:rsidRPr="00000000" w14:paraId="00000199">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року</w:t>
            </w:r>
          </w:p>
        </w:tc>
        <w:tc>
          <w:tcPr>
            <w:shd w:fill="auto" w:val="clear"/>
            <w:tcMar>
              <w:left w:w="108.0" w:type="dxa"/>
              <w:right w:w="108.0" w:type="dxa"/>
            </w:tcMar>
          </w:tcPr>
          <w:p w:rsidR="00000000" w:rsidDel="00000000" w:rsidP="00000000" w:rsidRDefault="00000000" w:rsidRPr="00000000" w14:paraId="0000019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w:t>
            </w:r>
          </w:p>
        </w:tc>
        <w:tc>
          <w:tcPr>
            <w:shd w:fill="auto" w:val="clear"/>
            <w:tcMar>
              <w:left w:w="108.0" w:type="dxa"/>
              <w:right w:w="108.0" w:type="dxa"/>
            </w:tcMar>
          </w:tcPr>
          <w:p w:rsidR="00000000" w:rsidDel="00000000" w:rsidP="00000000" w:rsidRDefault="00000000" w:rsidRPr="00000000" w14:paraId="0000019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9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9D">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Забезпечено щорічне проведення обов’язкового медичного профілактичного огляду дітей до 18 років за участю батьків.</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9F">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A0">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A1">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1.34. Вживати заходів щодо належної підготовки до оздоровлення та відпочинку дітей, дітей-сиріт, дітей, позбавлених батьківського піклування, бездоглядних та безпритульних дітей, дітей з інвалідністю;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дітей, які перебувають на диспансерному обліку; дітей із числа внутрішньо переміщених осіб (ВПО)</w:t>
            </w:r>
            <w:r w:rsidDel="00000000" w:rsidR="00000000" w:rsidRPr="00000000">
              <w:rPr>
                <w:rFonts w:ascii="Times New Roman" w:cs="Times New Roman" w:eastAsia="Times New Roman" w:hAnsi="Times New Roman"/>
                <w:sz w:val="20"/>
                <w:szCs w:val="20"/>
                <w:highlight w:val="white"/>
                <w:rtl w:val="0"/>
              </w:rPr>
              <w:t xml:space="preserve">; </w:t>
            </w:r>
            <w:r w:rsidDel="00000000" w:rsidR="00000000" w:rsidRPr="00000000">
              <w:rPr>
                <w:rFonts w:ascii="Times New Roman" w:cs="Times New Roman" w:eastAsia="Times New Roman" w:hAnsi="Times New Roman"/>
                <w:sz w:val="20"/>
                <w:szCs w:val="20"/>
                <w:rtl w:val="0"/>
              </w:rPr>
              <w:t xml:space="preserve">талановитих та обдарованих дітей-переможців міжнародних,</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всеукраїнських, обласних, міських, районних олімпіад, конкурсів, фестивалів, змагань, спартакіад, відмінників навчання,</w:t>
            </w:r>
            <w:r w:rsidDel="00000000" w:rsidR="00000000" w:rsidRPr="00000000">
              <w:rPr>
                <w:rFonts w:ascii="Times New Roman" w:cs="Times New Roman" w:eastAsia="Times New Roman" w:hAnsi="Times New Roman"/>
                <w:color w:val="ff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лідерів дитячих громадських організацій; дитячих творчих колективів та спортивних команд.</w:t>
            </w:r>
          </w:p>
        </w:tc>
        <w:tc>
          <w:tcPr>
            <w:shd w:fill="auto" w:val="clear"/>
            <w:tcMar>
              <w:left w:w="108.0" w:type="dxa"/>
              <w:right w:w="108.0" w:type="dxa"/>
            </w:tcMar>
          </w:tcPr>
          <w:p w:rsidR="00000000" w:rsidDel="00000000" w:rsidP="00000000" w:rsidRDefault="00000000" w:rsidRPr="00000000" w14:paraId="000001A2">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A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1A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1A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 МСД»</w:t>
            </w:r>
          </w:p>
        </w:tc>
        <w:tc>
          <w:tcPr>
            <w:shd w:fill="auto" w:val="clear"/>
            <w:tcMar>
              <w:left w:w="108.0" w:type="dxa"/>
              <w:right w:w="108.0" w:type="dxa"/>
            </w:tcMar>
          </w:tcPr>
          <w:p w:rsidR="00000000" w:rsidDel="00000000" w:rsidP="00000000" w:rsidRDefault="00000000" w:rsidRPr="00000000" w14:paraId="000001A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A7">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A8">
            <w:pPr>
              <w:spacing w:after="0" w:lineRule="auto"/>
              <w:ind w:firstLine="567"/>
              <w:jc w:val="both"/>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color w:val="000000"/>
                <w:sz w:val="20"/>
                <w:szCs w:val="20"/>
                <w:rtl w:val="0"/>
              </w:rPr>
              <w:t xml:space="preserve">Щорічно відповідно до рішень виконавчого комітету міської ради затверджується </w:t>
            </w:r>
            <w:r w:rsidDel="00000000" w:rsidR="00000000" w:rsidRPr="00000000">
              <w:rPr>
                <w:rFonts w:ascii="Times New Roman" w:cs="Times New Roman" w:eastAsia="Times New Roman" w:hAnsi="Times New Roman"/>
                <w:b w:val="0"/>
                <w:sz w:val="20"/>
                <w:szCs w:val="20"/>
                <w:rtl w:val="0"/>
              </w:rPr>
              <w:t xml:space="preserve">план заходів щодо організації і проведення оздоровлення та відпочинку дітей на відповідний рік.</w:t>
            </w:r>
          </w:p>
          <w:p w:rsidR="00000000" w:rsidDel="00000000" w:rsidP="00000000" w:rsidRDefault="00000000" w:rsidRPr="00000000" w14:paraId="000001A9">
            <w:pPr>
              <w:spacing w:after="0" w:lineRule="auto"/>
              <w:ind w:firstLine="567"/>
              <w:jc w:val="both"/>
              <w:rPr>
                <w:sz w:val="20"/>
                <w:szCs w:val="20"/>
              </w:rPr>
            </w:pPr>
            <w:r w:rsidDel="00000000" w:rsidR="00000000" w:rsidRPr="00000000">
              <w:rPr>
                <w:rFonts w:ascii="Times New Roman" w:cs="Times New Roman" w:eastAsia="Times New Roman" w:hAnsi="Times New Roman"/>
                <w:b w:val="0"/>
                <w:sz w:val="20"/>
                <w:szCs w:val="20"/>
                <w:rtl w:val="0"/>
              </w:rPr>
              <w:t xml:space="preserve">Щороку утворюється міжвідомчий оперативний штаб із координації проведення оздоровлення та відпочинку дітей.</w:t>
            </w:r>
            <w:r w:rsidDel="00000000" w:rsidR="00000000" w:rsidRPr="00000000">
              <w:rPr>
                <w:rtl w:val="0"/>
              </w:rPr>
            </w:r>
          </w:p>
          <w:p w:rsidR="00000000" w:rsidDel="00000000" w:rsidP="00000000" w:rsidRDefault="00000000" w:rsidRPr="00000000" w14:paraId="000001AA">
            <w:pPr>
              <w:spacing w:after="0" w:lineRule="auto"/>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AC">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AD">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AE">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1.35. Забезпечити надання послуг з оздоровлення та відпочинку для дітей, які потребують особливої соціальної уваги та підтримки, як безоплатно, так і з частковою оплатою, яка сплачується за рахунок батьків (осіб, що їх замінюють), або інших джерел, не заборонених законодавством, та/або коштів Фонду соціального страхування у зв’язку з тимчасовою втратою працездатності.</w:t>
            </w:r>
          </w:p>
        </w:tc>
        <w:tc>
          <w:tcPr>
            <w:shd w:fill="auto" w:val="clear"/>
            <w:tcMar>
              <w:left w:w="108.0" w:type="dxa"/>
              <w:right w:w="108.0" w:type="dxa"/>
            </w:tcMar>
          </w:tcPr>
          <w:p w:rsidR="00000000" w:rsidDel="00000000" w:rsidP="00000000" w:rsidRDefault="00000000" w:rsidRPr="00000000" w14:paraId="000001AF">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B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1B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48500,20</w:t>
            </w:r>
          </w:p>
          <w:p w:rsidR="00000000" w:rsidDel="00000000" w:rsidP="00000000" w:rsidRDefault="00000000" w:rsidRPr="00000000" w14:paraId="000001B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 рік)</w:t>
            </w:r>
          </w:p>
        </w:tc>
        <w:tc>
          <w:tcPr>
            <w:shd w:fill="auto" w:val="clear"/>
            <w:tcMar>
              <w:left w:w="108.0" w:type="dxa"/>
              <w:right w:w="108.0" w:type="dxa"/>
            </w:tcMar>
          </w:tcPr>
          <w:p w:rsidR="00000000" w:rsidDel="00000000" w:rsidP="00000000" w:rsidRDefault="00000000" w:rsidRPr="00000000" w14:paraId="000001B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48500,20</w:t>
            </w:r>
          </w:p>
        </w:tc>
        <w:tc>
          <w:tcPr>
            <w:gridSpan w:val="2"/>
            <w:shd w:fill="auto" w:val="clear"/>
            <w:tcMar>
              <w:left w:w="108.0" w:type="dxa"/>
              <w:right w:w="108.0" w:type="dxa"/>
            </w:tcMar>
          </w:tcPr>
          <w:p w:rsidR="00000000" w:rsidDel="00000000" w:rsidP="00000000" w:rsidRDefault="00000000" w:rsidRPr="00000000" w14:paraId="000001B4">
            <w:pPr>
              <w:spacing w:after="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2021 року до Сквирської міської ради надійшло 31 звернення батьків (осіб, які їх замінюють) про намір оздоровлення 59 дітей. </w:t>
            </w:r>
          </w:p>
          <w:p w:rsidR="00000000" w:rsidDel="00000000" w:rsidP="00000000" w:rsidRDefault="00000000" w:rsidRPr="00000000" w14:paraId="000001B5">
            <w:pPr>
              <w:spacing w:after="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рахунок коштів обласного та місцевого бюджету вдалося забезпечити послугами з відпочинку та оздоровлення 57 дітей на загальну суму понад 700 000 грн.  За рахунок коштів Програми закуплено 10 путівок для дітей пільгових категорій на загальну суму 48500,20 грн. в Комунальному дитячому закладі оздоровлення та відпочинку Миронівської міської ради «Зоряний».</w:t>
            </w:r>
          </w:p>
          <w:p w:rsidR="00000000" w:rsidDel="00000000" w:rsidP="00000000" w:rsidRDefault="00000000" w:rsidRPr="00000000" w14:paraId="000001B6">
            <w:pPr>
              <w:spacing w:after="0" w:lineRule="auto"/>
              <w:ind w:firstLine="31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Особливу увагу приділено дітям-сиротам, дітям, позбавленим батьківського піклування та дітям з інвалідністю. </w:t>
            </w:r>
          </w:p>
          <w:p w:rsidR="00000000" w:rsidDel="00000000" w:rsidP="00000000" w:rsidRDefault="00000000" w:rsidRPr="00000000" w14:paraId="000001B7">
            <w:pPr>
              <w:spacing w:after="0" w:line="240" w:lineRule="auto"/>
              <w:ind w:firstLine="70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14 дітей з ДБСТ родини Бондар взяли участь в обласному фестивалі «Повір у себе», який проходив з 24.05.2021 року по 30.05.2021 року. </w:t>
            </w:r>
          </w:p>
          <w:p w:rsidR="00000000" w:rsidDel="00000000" w:rsidP="00000000" w:rsidRDefault="00000000" w:rsidRPr="00000000" w14:paraId="000001B8">
            <w:pPr>
              <w:spacing w:after="0" w:line="240" w:lineRule="auto"/>
              <w:ind w:firstLine="70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До ТОВ КО «Перлина Чорномор’я» за кошти обласного бюджету було направлено 4 дитини, які мають статус дітей, позбавлених батьківського піклування.</w:t>
            </w:r>
          </w:p>
          <w:p w:rsidR="00000000" w:rsidDel="00000000" w:rsidP="00000000" w:rsidRDefault="00000000" w:rsidRPr="00000000" w14:paraId="000001B9">
            <w:pPr>
              <w:spacing w:after="0" w:line="240" w:lineRule="auto"/>
              <w:ind w:firstLine="70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До КД ЗОВ «Зоряний» на І тематичну зміну за кошти обласного бюджету було направлено 10 дітей, які мають статус дітей, позбавлених батьківського піклування.</w:t>
            </w:r>
          </w:p>
          <w:p w:rsidR="00000000" w:rsidDel="00000000" w:rsidP="00000000" w:rsidRDefault="00000000" w:rsidRPr="00000000" w14:paraId="000001BA">
            <w:pPr>
              <w:spacing w:after="0" w:line="240" w:lineRule="auto"/>
              <w:ind w:firstLine="709"/>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До ДП УДЦ «Молода гвардія» надано 3 путівки: 1 (100%) – для дитини, позбавленої батьківського піклування, 1 (30%) – для дитини учасника бойових дій, 1 (50%) – обдарованій та талановитій дитині. </w:t>
            </w:r>
          </w:p>
          <w:p w:rsidR="00000000" w:rsidDel="00000000" w:rsidP="00000000" w:rsidRDefault="00000000" w:rsidRPr="00000000" w14:paraId="000001BB">
            <w:pPr>
              <w:spacing w:after="0" w:lineRule="auto"/>
              <w:ind w:firstLine="709"/>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До ДП МДЦ «Артек» надано 1 цільову путівку: 1 (100%) – для  дитини з інвалідністю.</w:t>
            </w:r>
          </w:p>
          <w:p w:rsidR="00000000" w:rsidDel="00000000" w:rsidP="00000000" w:rsidRDefault="00000000" w:rsidRPr="00000000" w14:paraId="000001BC">
            <w:pPr>
              <w:spacing w:after="0" w:lineRule="auto"/>
              <w:ind w:firstLine="709"/>
              <w:jc w:val="both"/>
              <w:rPr>
                <w:rFonts w:ascii="Times New Roman" w:cs="Times New Roman" w:eastAsia="Times New Roman" w:hAnsi="Times New Roman"/>
                <w:color w:val="666666"/>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Відповідно до рішень виконавчого комітету Сквирської міської ради від 13.07.2021 року №23/16 та 24\16 «Про надання дозволу на виїзд за кордон дитині, позбавленій батьківського піклування» 2 вихованців Сквирського дитячого будинку «Надія» за сприяння Міжнародного дитячого фонду «МОСТИ ВІРИ ІНК» були оздоровлені протягом серпня в штаті Алабама, США.</w:t>
            </w:r>
            <w:r w:rsidDel="00000000" w:rsidR="00000000" w:rsidRPr="00000000">
              <w:rPr>
                <w:rtl w:val="0"/>
              </w:rPr>
            </w:r>
          </w:p>
          <w:p w:rsidR="00000000" w:rsidDel="00000000" w:rsidP="00000000" w:rsidRDefault="00000000" w:rsidRPr="00000000" w14:paraId="000001BD">
            <w:pPr>
              <w:spacing w:after="0" w:lineRule="auto"/>
              <w:ind w:firstLine="317"/>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E">
            <w:pPr>
              <w:spacing w:after="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2022 році 18 дітей пільгових категорій оздоровлено в  ДПУ МДЦ «Артек».</w:t>
            </w:r>
          </w:p>
          <w:p w:rsidR="00000000" w:rsidDel="00000000" w:rsidP="00000000" w:rsidRDefault="00000000" w:rsidRPr="00000000" w14:paraId="000001BF">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C1">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C2">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C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1.36. Забезпечити супровід груп дітей на оздоровлення та відпочинок під час їх перевезення до місць оздоровлення та відпочинку,  а також у зворотньому напрямку з розрахунку: один супроводжуючий на 15 дітей та на кожну групу від 30 до 45 дітей додатково один медичний працівник.</w:t>
            </w:r>
          </w:p>
        </w:tc>
        <w:tc>
          <w:tcPr>
            <w:shd w:fill="auto" w:val="clear"/>
            <w:tcMar>
              <w:left w:w="108.0" w:type="dxa"/>
              <w:right w:w="108.0" w:type="dxa"/>
            </w:tcMar>
          </w:tcPr>
          <w:p w:rsidR="00000000" w:rsidDel="00000000" w:rsidP="00000000" w:rsidRDefault="00000000" w:rsidRPr="00000000" w14:paraId="000001C4">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C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освіти</w:t>
            </w:r>
          </w:p>
        </w:tc>
        <w:tc>
          <w:tcPr>
            <w:shd w:fill="auto" w:val="clear"/>
            <w:tcMar>
              <w:left w:w="108.0" w:type="dxa"/>
              <w:right w:w="108.0" w:type="dxa"/>
            </w:tcMar>
          </w:tcPr>
          <w:p w:rsidR="00000000" w:rsidDel="00000000" w:rsidP="00000000" w:rsidRDefault="00000000" w:rsidRPr="00000000" w14:paraId="000001C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C7">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C8">
            <w:pPr>
              <w:spacing w:after="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Супровід організованих груп дітей відбувається відповідно до наказу та визначенням відповідальних осіб.</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CA">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C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CC">
            <w:pPr>
              <w:tabs>
                <w:tab w:val="left" w:leader="none" w:pos="700"/>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1.37.Забезпечити направлення для участі у тематичних змінах державного підприємства Міжнародний дитячий центр „Артек”, державного підприємства України Український дитячий центр „Молода гвардія”, переможців міжнародних, всеукраїнських, обласних олімпіад, конкурсів, фестивалів, змагань, спартакіад, відмінників навчання, лідерів дитячих громадських організацій.</w:t>
            </w:r>
          </w:p>
        </w:tc>
        <w:tc>
          <w:tcPr>
            <w:shd w:fill="auto" w:val="clear"/>
            <w:tcMar>
              <w:left w:w="108.0" w:type="dxa"/>
              <w:right w:w="108.0" w:type="dxa"/>
            </w:tcMar>
          </w:tcPr>
          <w:p w:rsidR="00000000" w:rsidDel="00000000" w:rsidP="00000000" w:rsidRDefault="00000000" w:rsidRPr="00000000" w14:paraId="000001CD">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CE">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освіти</w:t>
            </w:r>
          </w:p>
        </w:tc>
        <w:tc>
          <w:tcPr>
            <w:shd w:fill="auto" w:val="clear"/>
            <w:tcMar>
              <w:left w:w="108.0" w:type="dxa"/>
              <w:right w:w="108.0" w:type="dxa"/>
            </w:tcMar>
          </w:tcPr>
          <w:p w:rsidR="00000000" w:rsidDel="00000000" w:rsidP="00000000" w:rsidRDefault="00000000" w:rsidRPr="00000000" w14:paraId="000001CF">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D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D1">
            <w:pPr>
              <w:shd w:fill="ffffff" w:val="clear"/>
              <w:spacing w:after="0" w:line="240" w:lineRule="auto"/>
              <w:ind w:firstLine="567"/>
              <w:jc w:val="both"/>
              <w:rPr>
                <w:rFonts w:ascii="Times New Roman" w:cs="Times New Roman" w:eastAsia="Times New Roman" w:hAnsi="Times New Roman"/>
                <w:color w:val="050505"/>
                <w:sz w:val="20"/>
                <w:szCs w:val="20"/>
              </w:rPr>
            </w:pPr>
            <w:r w:rsidDel="00000000" w:rsidR="00000000" w:rsidRPr="00000000">
              <w:rPr>
                <w:rFonts w:ascii="Times New Roman" w:cs="Times New Roman" w:eastAsia="Times New Roman" w:hAnsi="Times New Roman"/>
                <w:sz w:val="20"/>
                <w:szCs w:val="20"/>
                <w:rtl w:val="0"/>
              </w:rPr>
              <w:t xml:space="preserve">У 2022 році проведено оздоровлення 18 дітей в ДПУ МДЦ «Артек».</w:t>
            </w:r>
            <w:r w:rsidDel="00000000" w:rsidR="00000000" w:rsidRPr="00000000">
              <w:rPr>
                <w:rtl w:val="0"/>
              </w:rPr>
            </w:r>
          </w:p>
          <w:p w:rsidR="00000000" w:rsidDel="00000000" w:rsidP="00000000" w:rsidRDefault="00000000" w:rsidRPr="00000000" w14:paraId="000001D2">
            <w:pPr>
              <w:spacing w:after="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3">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D5">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D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D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1.38. Забезпечити транспортними послугами дітей, які направляються на оздоровлення та відпочинок до дитячого закладу оздоровлення та відпочинку та в зворотному напрямку. </w:t>
            </w:r>
          </w:p>
        </w:tc>
        <w:tc>
          <w:tcPr>
            <w:shd w:fill="auto" w:val="clear"/>
            <w:tcMar>
              <w:left w:w="108.0" w:type="dxa"/>
              <w:right w:w="108.0" w:type="dxa"/>
            </w:tcMar>
          </w:tcPr>
          <w:p w:rsidR="00000000" w:rsidDel="00000000" w:rsidP="00000000" w:rsidRDefault="00000000" w:rsidRPr="00000000" w14:paraId="000001D8">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D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1DA">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1D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DC">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Дітей, які направлялися на оздоровлення організованими групами забезпечено транспортними послугами</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DE">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D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E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1.39. Проводити наради з питань підготовки до оздоровчої кампанії та підбиття підсумків її проведення. </w:t>
            </w:r>
          </w:p>
        </w:tc>
        <w:tc>
          <w:tcPr>
            <w:shd w:fill="auto" w:val="clear"/>
            <w:tcMar>
              <w:left w:w="108.0" w:type="dxa"/>
              <w:right w:w="108.0" w:type="dxa"/>
            </w:tcMar>
          </w:tcPr>
          <w:p w:rsidR="00000000" w:rsidDel="00000000" w:rsidP="00000000" w:rsidRDefault="00000000" w:rsidRPr="00000000" w14:paraId="000001E1">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E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1E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1E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w:t>
            </w:r>
          </w:p>
        </w:tc>
        <w:tc>
          <w:tcPr>
            <w:shd w:fill="auto" w:val="clear"/>
            <w:tcMar>
              <w:left w:w="108.0" w:type="dxa"/>
              <w:right w:w="108.0" w:type="dxa"/>
            </w:tcMar>
          </w:tcPr>
          <w:p w:rsidR="00000000" w:rsidDel="00000000" w:rsidP="00000000" w:rsidRDefault="00000000" w:rsidRPr="00000000" w14:paraId="000001E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E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E7">
            <w:pPr>
              <w:spacing w:after="0" w:lineRule="auto"/>
              <w:ind w:firstLine="459"/>
              <w:jc w:val="both"/>
              <w:rPr>
                <w:sz w:val="20"/>
                <w:szCs w:val="20"/>
              </w:rPr>
            </w:pPr>
            <w:r w:rsidDel="00000000" w:rsidR="00000000" w:rsidRPr="00000000">
              <w:rPr>
                <w:rFonts w:ascii="Times New Roman" w:cs="Times New Roman" w:eastAsia="Times New Roman" w:hAnsi="Times New Roman"/>
                <w:sz w:val="20"/>
                <w:szCs w:val="20"/>
                <w:rtl w:val="0"/>
              </w:rPr>
              <w:t xml:space="preserve">Наради з питань підготовки до оздоровчої кампанії та підбиття підсумків її проведення</w:t>
            </w:r>
            <w:r w:rsidDel="00000000" w:rsidR="00000000" w:rsidRPr="00000000">
              <w:rPr>
                <w:rFonts w:ascii="Times New Roman" w:cs="Times New Roman" w:eastAsia="Times New Roman" w:hAnsi="Times New Roman"/>
                <w:b w:val="0"/>
                <w:sz w:val="20"/>
                <w:szCs w:val="20"/>
                <w:rtl w:val="0"/>
              </w:rPr>
              <w:t xml:space="preserve"> проходять в рамках засідань міжвідомчого оперативного штабу із координації проведення оздоровлення та відпочинку дітей.</w:t>
            </w:r>
            <w:r w:rsidDel="00000000" w:rsidR="00000000" w:rsidRPr="00000000">
              <w:rPr>
                <w:rtl w:val="0"/>
              </w:rPr>
            </w:r>
          </w:p>
          <w:p w:rsidR="00000000" w:rsidDel="00000000" w:rsidP="00000000" w:rsidRDefault="00000000" w:rsidRPr="00000000" w14:paraId="000001E8">
            <w:pPr>
              <w:spacing w:after="0" w:lineRule="auto"/>
              <w:jc w:val="both"/>
              <w:rPr>
                <w:sz w:val="20"/>
                <w:szCs w:val="20"/>
              </w:rPr>
            </w:pP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EA">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E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E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1.40. Сприяти залученню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літнього оздоровлення та відпочинку дітей, які потребують особливої соціальної уваги та підтримки.</w:t>
            </w:r>
          </w:p>
        </w:tc>
        <w:tc>
          <w:tcPr>
            <w:shd w:fill="auto" w:val="clear"/>
            <w:tcMar>
              <w:left w:w="108.0" w:type="dxa"/>
              <w:right w:w="108.0" w:type="dxa"/>
            </w:tcMar>
          </w:tcPr>
          <w:p w:rsidR="00000000" w:rsidDel="00000000" w:rsidP="00000000" w:rsidRDefault="00000000" w:rsidRPr="00000000" w14:paraId="000001ED">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EE">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відділ праці, соціального захисту та соціального забезпечення;</w:t>
            </w:r>
          </w:p>
          <w:p w:rsidR="00000000" w:rsidDel="00000000" w:rsidP="00000000" w:rsidRDefault="00000000" w:rsidRPr="00000000" w14:paraId="000001EF">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1F0">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1F1">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gridSpan w:val="2"/>
            <w:shd w:fill="auto" w:val="clear"/>
            <w:tcMar>
              <w:left w:w="108.0" w:type="dxa"/>
              <w:right w:w="108.0" w:type="dxa"/>
            </w:tcMar>
          </w:tcPr>
          <w:p w:rsidR="00000000" w:rsidDel="00000000" w:rsidP="00000000" w:rsidRDefault="00000000" w:rsidRPr="00000000" w14:paraId="000001F2">
            <w:pPr>
              <w:spacing w:after="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заходи не проводилися.</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F4">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F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F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1.41. Забезпечити під час літніх канікул на базі загальноосвітніх навчальних закладів, які розташовані на території населених пунктів району, функціонування пришкільних таборів з денним перебуванням. Постійно збільшувати кількість дітей, охоплених організованими формами оздоровлення та відпочинку.</w:t>
            </w:r>
          </w:p>
        </w:tc>
        <w:tc>
          <w:tcPr>
            <w:shd w:fill="auto" w:val="clear"/>
            <w:tcMar>
              <w:left w:w="108.0" w:type="dxa"/>
              <w:right w:w="108.0" w:type="dxa"/>
            </w:tcMar>
          </w:tcPr>
          <w:p w:rsidR="00000000" w:rsidDel="00000000" w:rsidP="00000000" w:rsidRDefault="00000000" w:rsidRPr="00000000" w14:paraId="000001F7">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1F8">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ССД СМР, виконком</w:t>
            </w:r>
          </w:p>
        </w:tc>
        <w:tc>
          <w:tcPr>
            <w:shd w:fill="auto" w:val="clear"/>
            <w:tcMar>
              <w:left w:w="108.0" w:type="dxa"/>
              <w:right w:w="108.0" w:type="dxa"/>
            </w:tcMar>
          </w:tcPr>
          <w:p w:rsidR="00000000" w:rsidDel="00000000" w:rsidP="00000000" w:rsidRDefault="00000000" w:rsidRPr="00000000" w14:paraId="000001F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1F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1FB">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заходи не проводилися.</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1FD">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F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1F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1.42. Сприяти організації роботи наметових, скаутських, спортивних, та спортивно-туристичних таборів з метою охоплення активними формами відпочинку учнів дитячих юнацьких спортивних закладів, туристичних, пошукових і військово-патріотичних клубів, лідерів молодіжних та дитячих громадських організацій. </w:t>
            </w:r>
          </w:p>
        </w:tc>
        <w:tc>
          <w:tcPr>
            <w:shd w:fill="auto" w:val="clear"/>
            <w:tcMar>
              <w:left w:w="108.0" w:type="dxa"/>
              <w:right w:w="108.0" w:type="dxa"/>
            </w:tcMar>
          </w:tcPr>
          <w:p w:rsidR="00000000" w:rsidDel="00000000" w:rsidP="00000000" w:rsidRDefault="00000000" w:rsidRPr="00000000" w14:paraId="00000200">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0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20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tc>
        <w:tc>
          <w:tcPr>
            <w:shd w:fill="auto" w:val="clear"/>
            <w:tcMar>
              <w:left w:w="108.0" w:type="dxa"/>
              <w:right w:w="108.0" w:type="dxa"/>
            </w:tcMar>
          </w:tcPr>
          <w:p w:rsidR="00000000" w:rsidDel="00000000" w:rsidP="00000000" w:rsidRDefault="00000000" w:rsidRPr="00000000" w14:paraId="0000020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0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05">
            <w:pPr>
              <w:spacing w:after="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 Під час карантину та воєнного стану заходи не проводилися.</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07">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0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0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1.43. Вжити заходів щодо удосконалення виховної, культурно-масової та фізкультурно-спортивної роботи з дітьми під час літнього оздоровлення та відпочинку дітей. </w:t>
            </w:r>
          </w:p>
        </w:tc>
        <w:tc>
          <w:tcPr>
            <w:shd w:fill="auto" w:val="clear"/>
            <w:tcMar>
              <w:left w:w="108.0" w:type="dxa"/>
              <w:right w:w="108.0" w:type="dxa"/>
            </w:tcMar>
          </w:tcPr>
          <w:p w:rsidR="00000000" w:rsidDel="00000000" w:rsidP="00000000" w:rsidRDefault="00000000" w:rsidRPr="00000000" w14:paraId="0000020A">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0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w:t>
            </w:r>
          </w:p>
          <w:p w:rsidR="00000000" w:rsidDel="00000000" w:rsidP="00000000" w:rsidRDefault="00000000" w:rsidRPr="00000000" w14:paraId="0000020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культури, молоді і спорту</w:t>
            </w:r>
          </w:p>
        </w:tc>
        <w:tc>
          <w:tcPr>
            <w:shd w:fill="auto" w:val="clear"/>
            <w:tcMar>
              <w:left w:w="108.0" w:type="dxa"/>
              <w:right w:w="108.0" w:type="dxa"/>
            </w:tcMar>
          </w:tcPr>
          <w:p w:rsidR="00000000" w:rsidDel="00000000" w:rsidP="00000000" w:rsidRDefault="00000000" w:rsidRPr="00000000" w14:paraId="0000020D">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0E">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0F">
            <w:pPr>
              <w:spacing w:after="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заходи не проводилися.</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11">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12">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13">
            <w:pPr>
              <w:widowControl w:val="0"/>
              <w:spacing w:after="0" w:line="24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1.44. Забезпечувати контроль за дотриманням вимог протипожежної безпеки, санітарно-епідеміологічного нагляду за підготовкою, відкриттям і функціонуванням пришкільних таборів з денним перебуванням, безпеки на водних об’єктах та підвищити відповідальність їх керівників, вихователів, обслуговуючого персоналу за охорону життя і здоров’я дітей. Вжити заходів щодо профілактики дитячого травматизму, безпечної поведінки на водних об’єктах та запобігання нещасним випадкам, під час оздоровлення та відпочинку дітей.</w:t>
            </w:r>
          </w:p>
        </w:tc>
        <w:tc>
          <w:tcPr>
            <w:shd w:fill="auto" w:val="clear"/>
            <w:tcMar>
              <w:left w:w="108.0" w:type="dxa"/>
              <w:right w:w="108.0" w:type="dxa"/>
            </w:tcMar>
          </w:tcPr>
          <w:p w:rsidR="00000000" w:rsidDel="00000000" w:rsidP="00000000" w:rsidRDefault="00000000" w:rsidRPr="00000000" w14:paraId="00000214">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1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p w:rsidR="00000000" w:rsidDel="00000000" w:rsidP="00000000" w:rsidRDefault="00000000" w:rsidRPr="00000000" w14:paraId="0000021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217">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 ПМСД»</w:t>
            </w:r>
          </w:p>
        </w:tc>
        <w:tc>
          <w:tcPr>
            <w:shd w:fill="auto" w:val="clear"/>
            <w:tcMar>
              <w:left w:w="108.0" w:type="dxa"/>
              <w:right w:w="108.0" w:type="dxa"/>
            </w:tcMar>
          </w:tcPr>
          <w:p w:rsidR="00000000" w:rsidDel="00000000" w:rsidP="00000000" w:rsidRDefault="00000000" w:rsidRPr="00000000" w14:paraId="00000218">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потрібно</w:t>
            </w:r>
          </w:p>
        </w:tc>
        <w:tc>
          <w:tcPr>
            <w:shd w:fill="auto" w:val="clear"/>
            <w:tcMar>
              <w:left w:w="108.0" w:type="dxa"/>
              <w:right w:w="108.0" w:type="dxa"/>
            </w:tcMar>
          </w:tcPr>
          <w:p w:rsidR="00000000" w:rsidDel="00000000" w:rsidP="00000000" w:rsidRDefault="00000000" w:rsidRPr="00000000" w14:paraId="0000021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1A">
            <w:pPr>
              <w:tabs>
                <w:tab w:val="left" w:leader="none" w:pos="1275"/>
              </w:tabs>
              <w:spacing w:after="0" w:lineRule="auto"/>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оздоровчі заклади не функціонували.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1C">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1D">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1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1.45.Забезпечити проведення перевірок стану пожежної та техногенної безпеки дитячих закладів відпочинку, за результатами яких вживати відповідних заходів реагування.</w:t>
            </w:r>
          </w:p>
        </w:tc>
        <w:tc>
          <w:tcPr>
            <w:shd w:fill="auto" w:val="clear"/>
            <w:tcMar>
              <w:left w:w="108.0" w:type="dxa"/>
              <w:right w:w="108.0" w:type="dxa"/>
            </w:tcMar>
          </w:tcPr>
          <w:p w:rsidR="00000000" w:rsidDel="00000000" w:rsidP="00000000" w:rsidRDefault="00000000" w:rsidRPr="00000000" w14:paraId="0000021F">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ІІ-ІІІ квартал щороку</w:t>
            </w:r>
          </w:p>
        </w:tc>
        <w:tc>
          <w:tcPr>
            <w:shd w:fill="auto" w:val="clear"/>
            <w:tcMar>
              <w:left w:w="108.0" w:type="dxa"/>
              <w:right w:w="108.0" w:type="dxa"/>
            </w:tcMar>
          </w:tcPr>
          <w:p w:rsidR="00000000" w:rsidDel="00000000" w:rsidP="00000000" w:rsidRDefault="00000000" w:rsidRPr="00000000" w14:paraId="0000022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Сквирський РС ГУ ДСНС України в Київській області</w:t>
            </w:r>
          </w:p>
        </w:tc>
        <w:tc>
          <w:tcPr>
            <w:shd w:fill="auto" w:val="clear"/>
            <w:tcMar>
              <w:left w:w="108.0" w:type="dxa"/>
              <w:right w:w="108.0" w:type="dxa"/>
            </w:tcMar>
          </w:tcPr>
          <w:p w:rsidR="00000000" w:rsidDel="00000000" w:rsidP="00000000" w:rsidRDefault="00000000" w:rsidRPr="00000000" w14:paraId="0000022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2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23">
            <w:pPr>
              <w:spacing w:after="0" w:line="26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оздоровчі заклади не функціонували.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25">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2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2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1.46. Вирішити питання з припинення діяльності торговельних об’єктів з реалізації спиртних напоїв та тютюнових виробів, розташованих у наближенні до закладів освіти та позашкільної освіти з метою поліпшення організації літнього відпочинку дітей та вжиття невідкладних заходів щодо усунення причин і умов, що сприяють вчиненню злочинів та правопорушень серед дітей.</w:t>
            </w:r>
          </w:p>
        </w:tc>
        <w:tc>
          <w:tcPr>
            <w:shd w:fill="auto" w:val="clear"/>
            <w:tcMar>
              <w:left w:w="108.0" w:type="dxa"/>
              <w:right w:w="108.0" w:type="dxa"/>
            </w:tcMar>
          </w:tcPr>
          <w:p w:rsidR="00000000" w:rsidDel="00000000" w:rsidP="00000000" w:rsidRDefault="00000000" w:rsidRPr="00000000" w14:paraId="00000228">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2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поліції №1; виконком міської ради</w:t>
            </w:r>
          </w:p>
        </w:tc>
        <w:tc>
          <w:tcPr>
            <w:shd w:fill="auto" w:val="clear"/>
            <w:tcMar>
              <w:left w:w="108.0" w:type="dxa"/>
              <w:right w:w="108.0" w:type="dxa"/>
            </w:tcMar>
          </w:tcPr>
          <w:p w:rsidR="00000000" w:rsidDel="00000000" w:rsidP="00000000" w:rsidRDefault="00000000" w:rsidRPr="00000000" w14:paraId="0000022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2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2C">
            <w:pPr>
              <w:spacing w:after="0" w:lineRule="auto"/>
              <w:ind w:firstLine="459"/>
              <w:jc w:val="both"/>
              <w:rPr>
                <w:sz w:val="20"/>
                <w:szCs w:val="20"/>
              </w:rPr>
            </w:pPr>
            <w:r w:rsidDel="00000000" w:rsidR="00000000" w:rsidRPr="00000000">
              <w:rPr>
                <w:rFonts w:ascii="Times New Roman" w:cs="Times New Roman" w:eastAsia="Times New Roman" w:hAnsi="Times New Roman"/>
                <w:sz w:val="20"/>
                <w:szCs w:val="20"/>
                <w:rtl w:val="0"/>
              </w:rPr>
              <w:t xml:space="preserve">Працівниками Служби спільно з працівниками ювенальної превенції проводяться</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профілактичні рейди «Діти вулиці», «Урок» по виявленню фактів продажу неповнолітнім спиртних напоїв та тютюнових виробів. Протягом 2021-2022 років складено 7 адміністративних протоколів, які передано на адміністративну комісію. Відповідно до рішень комісії на  відповідальних осіб накладають штрафні санкції у вигляді штрафу.</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2E">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2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3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1.47. Не допускати отримання дитячими закладами відпочинку харчової сировини і продукції без необхідної супровідної документації, сертифікатів відповідності, висновків санітарно-епідеміологічної експертизи.</w:t>
            </w:r>
          </w:p>
        </w:tc>
        <w:tc>
          <w:tcPr>
            <w:shd w:fill="auto" w:val="clear"/>
            <w:tcMar>
              <w:left w:w="108.0" w:type="dxa"/>
              <w:right w:w="108.0" w:type="dxa"/>
            </w:tcMar>
          </w:tcPr>
          <w:p w:rsidR="00000000" w:rsidDel="00000000" w:rsidP="00000000" w:rsidRDefault="00000000" w:rsidRPr="00000000" w14:paraId="00000231">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3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 Сквирське РУ ГУ Держпродслужби у Київській області</w:t>
            </w:r>
          </w:p>
        </w:tc>
        <w:tc>
          <w:tcPr>
            <w:shd w:fill="auto" w:val="clear"/>
            <w:tcMar>
              <w:left w:w="108.0" w:type="dxa"/>
              <w:right w:w="108.0" w:type="dxa"/>
            </w:tcMar>
          </w:tcPr>
          <w:p w:rsidR="00000000" w:rsidDel="00000000" w:rsidP="00000000" w:rsidRDefault="00000000" w:rsidRPr="00000000" w14:paraId="0000023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3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35">
            <w:pPr>
              <w:spacing w:after="0" w:line="300" w:lineRule="auto"/>
              <w:ind w:firstLine="459"/>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оздоровчі заклади не функціонували.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37">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3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39">
            <w:pPr>
              <w:spacing w:after="0" w:line="24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1.48.</w:t>
            </w:r>
            <w:r w:rsidDel="00000000" w:rsidR="00000000" w:rsidRPr="00000000">
              <w:rPr>
                <w:rFonts w:ascii="Times New Roman" w:cs="Times New Roman" w:eastAsia="Times New Roman" w:hAnsi="Times New Roman"/>
                <w:color w:val="000000"/>
                <w:sz w:val="20"/>
                <w:szCs w:val="20"/>
                <w:rtl w:val="0"/>
              </w:rPr>
              <w:t xml:space="preserve"> Здійснювати санаторно-курортне оздоровлення дітей, хворих на цукровий діабет у дитячих закладах санаторного типу.</w:t>
            </w:r>
          </w:p>
        </w:tc>
        <w:tc>
          <w:tcPr>
            <w:shd w:fill="auto" w:val="clear"/>
            <w:tcMar>
              <w:left w:w="108.0" w:type="dxa"/>
              <w:right w:w="108.0" w:type="dxa"/>
            </w:tcMar>
          </w:tcPr>
          <w:p w:rsidR="00000000" w:rsidDel="00000000" w:rsidP="00000000" w:rsidRDefault="00000000" w:rsidRPr="00000000" w14:paraId="0000023A">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3B">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w:t>
            </w:r>
          </w:p>
        </w:tc>
        <w:tc>
          <w:tcPr>
            <w:shd w:fill="auto" w:val="clear"/>
            <w:tcMar>
              <w:left w:w="108.0" w:type="dxa"/>
              <w:right w:w="108.0" w:type="dxa"/>
            </w:tcMar>
          </w:tcPr>
          <w:p w:rsidR="00000000" w:rsidDel="00000000" w:rsidP="00000000" w:rsidRDefault="00000000" w:rsidRPr="00000000" w14:paraId="0000023C">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left w:w="108.0" w:type="dxa"/>
              <w:right w:w="108.0" w:type="dxa"/>
            </w:tcMar>
          </w:tcPr>
          <w:p w:rsidR="00000000" w:rsidDel="00000000" w:rsidP="00000000" w:rsidRDefault="00000000" w:rsidRPr="00000000" w14:paraId="0000023D">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3E">
            <w:pPr>
              <w:spacing w:after="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оздоровчі заклади не функціонували.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40">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4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4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1.49. Забезпечити безкоштовне оздоровлення та відпочинок дітей з обмеженими фізичними можливостями. </w:t>
            </w:r>
          </w:p>
        </w:tc>
        <w:tc>
          <w:tcPr>
            <w:shd w:fill="auto" w:val="clear"/>
            <w:tcMar>
              <w:left w:w="108.0" w:type="dxa"/>
              <w:right w:w="108.0" w:type="dxa"/>
            </w:tcMar>
          </w:tcPr>
          <w:p w:rsidR="00000000" w:rsidDel="00000000" w:rsidP="00000000" w:rsidRDefault="00000000" w:rsidRPr="00000000" w14:paraId="00000243">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4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w:t>
            </w:r>
          </w:p>
        </w:tc>
        <w:tc>
          <w:tcPr>
            <w:shd w:fill="auto" w:val="clear"/>
            <w:tcMar>
              <w:left w:w="108.0" w:type="dxa"/>
              <w:right w:w="108.0" w:type="dxa"/>
            </w:tcMar>
          </w:tcPr>
          <w:p w:rsidR="00000000" w:rsidDel="00000000" w:rsidP="00000000" w:rsidRDefault="00000000" w:rsidRPr="00000000" w14:paraId="00000245">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left w:w="108.0" w:type="dxa"/>
              <w:right w:w="108.0" w:type="dxa"/>
            </w:tcMar>
          </w:tcPr>
          <w:p w:rsidR="00000000" w:rsidDel="00000000" w:rsidP="00000000" w:rsidRDefault="00000000" w:rsidRPr="00000000" w14:paraId="00000246">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47">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кошти обласного бюджету у 2021 році оздоровлено 14 дітей пільгової категорії </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49">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4A">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4B">
            <w:pPr>
              <w:tabs>
                <w:tab w:val="left" w:leader="none" w:pos="4848"/>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1.50. Проводити комплексні перевірки готовності дитячого оздоровчого табору «Росич» та пришкільних таборів до початку оздоровчої кампанії та організації літнього відпочинку та оздоровлення дітей.</w:t>
            </w:r>
          </w:p>
        </w:tc>
        <w:tc>
          <w:tcPr>
            <w:shd w:fill="auto" w:val="clear"/>
            <w:tcMar>
              <w:left w:w="108.0" w:type="dxa"/>
              <w:right w:w="108.0" w:type="dxa"/>
            </w:tcMar>
          </w:tcPr>
          <w:p w:rsidR="00000000" w:rsidDel="00000000" w:rsidP="00000000" w:rsidRDefault="00000000" w:rsidRPr="00000000" w14:paraId="0000024C">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4D">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 відділ освіти;</w:t>
            </w:r>
          </w:p>
          <w:p w:rsidR="00000000" w:rsidDel="00000000" w:rsidP="00000000" w:rsidRDefault="00000000" w:rsidRPr="00000000" w14:paraId="0000024E">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24F">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Сквирське РУ ГУ Держпродслужби у Київській області</w:t>
            </w:r>
          </w:p>
        </w:tc>
        <w:tc>
          <w:tcPr>
            <w:shd w:fill="auto" w:val="clear"/>
            <w:tcMar>
              <w:left w:w="108.0" w:type="dxa"/>
              <w:right w:w="108.0" w:type="dxa"/>
            </w:tcMar>
          </w:tcPr>
          <w:p w:rsidR="00000000" w:rsidDel="00000000" w:rsidP="00000000" w:rsidRDefault="00000000" w:rsidRPr="00000000" w14:paraId="00000250">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5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52">
            <w:pPr>
              <w:spacing w:after="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Під час карантину та воєнного стану оздоровчі заклади не функціонували.</w:t>
            </w:r>
            <w:r w:rsidDel="00000000" w:rsidR="00000000" w:rsidRPr="00000000">
              <w:rPr>
                <w:rtl w:val="0"/>
              </w:rPr>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54">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5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56">
            <w:pPr>
              <w:tabs>
                <w:tab w:val="left" w:leader="none" w:pos="4848"/>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1.51. Забезпечити протягом п’яти робочих днів після укладання договору про умови запровадження патронату нарахування з місцевого бюджету поворотну фінансову допомогу, що виплачується патронатному вихователю для своєчасного забезпечення догляду, виховання та реабілітації дитини, влаштованої до сім’ї патронатного вихователя, до моменту отримання державної соціальної допомоги</w:t>
            </w:r>
          </w:p>
        </w:tc>
        <w:tc>
          <w:tcPr>
            <w:shd w:fill="auto" w:val="clear"/>
            <w:tcMar>
              <w:left w:w="108.0" w:type="dxa"/>
              <w:right w:w="108.0" w:type="dxa"/>
            </w:tcMar>
          </w:tcPr>
          <w:p w:rsidR="00000000" w:rsidDel="00000000" w:rsidP="00000000" w:rsidRDefault="00000000" w:rsidRPr="00000000" w14:paraId="00000257">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58">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259">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shd w:fill="auto" w:val="clear"/>
            <w:tcMar>
              <w:left w:w="108.0" w:type="dxa"/>
              <w:right w:w="108.0" w:type="dxa"/>
            </w:tcMar>
          </w:tcPr>
          <w:p w:rsidR="00000000" w:rsidDel="00000000" w:rsidP="00000000" w:rsidRDefault="00000000" w:rsidRPr="00000000" w14:paraId="0000025A">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gridSpan w:val="2"/>
            <w:shd w:fill="auto" w:val="clear"/>
            <w:tcMar>
              <w:left w:w="108.0" w:type="dxa"/>
              <w:right w:w="108.0" w:type="dxa"/>
            </w:tcMar>
          </w:tcPr>
          <w:p w:rsidR="00000000" w:rsidDel="00000000" w:rsidP="00000000" w:rsidRDefault="00000000" w:rsidRPr="00000000" w14:paraId="0000025B">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Звернення не надходили</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5D">
            <w:pPr>
              <w:spacing w:after="0" w:lineRule="auto"/>
              <w:jc w:val="center"/>
              <w:rPr>
                <w:sz w:val="20"/>
                <w:szCs w:val="20"/>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25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tcBorders>
            <w:shd w:fill="auto" w:val="clear"/>
            <w:tcMar>
              <w:left w:w="108.0" w:type="dxa"/>
              <w:right w:w="108.0" w:type="dxa"/>
            </w:tcMar>
          </w:tcPr>
          <w:p w:rsidR="00000000" w:rsidDel="00000000" w:rsidP="00000000" w:rsidRDefault="00000000" w:rsidRPr="00000000" w14:paraId="0000025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4" w:right="0" w:firstLine="141.9999999999999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Забезпечити утримання комунального закладу «Сквирський центр соціальної підтримки дітей та сімей «Надія» Сквирської міської ради Білоцерківського району Київської області»</w:t>
            </w:r>
          </w:p>
        </w:tc>
        <w:tc>
          <w:tcPr>
            <w:shd w:fill="auto" w:val="clear"/>
            <w:tcMar>
              <w:left w:w="108.0" w:type="dxa"/>
              <w:right w:w="108.0" w:type="dxa"/>
            </w:tcMar>
          </w:tcPr>
          <w:p w:rsidR="00000000" w:rsidDel="00000000" w:rsidP="00000000" w:rsidRDefault="00000000" w:rsidRPr="00000000" w14:paraId="00000260">
            <w:pPr>
              <w:spacing w:after="0" w:lineRule="auto"/>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61">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6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1150021,98</w:t>
            </w:r>
          </w:p>
          <w:p w:rsidR="00000000" w:rsidDel="00000000" w:rsidP="00000000" w:rsidRDefault="00000000" w:rsidRPr="00000000" w14:paraId="00000263">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(2022 рік)</w:t>
            </w:r>
          </w:p>
        </w:tc>
        <w:tc>
          <w:tcPr>
            <w:shd w:fill="auto" w:val="clear"/>
            <w:tcMar>
              <w:left w:w="108.0" w:type="dxa"/>
              <w:right w:w="108.0" w:type="dxa"/>
            </w:tcMar>
          </w:tcPr>
          <w:p w:rsidR="00000000" w:rsidDel="00000000" w:rsidP="00000000" w:rsidRDefault="00000000" w:rsidRPr="00000000" w14:paraId="0000026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379186,69</w:t>
            </w:r>
          </w:p>
        </w:tc>
        <w:tc>
          <w:tcPr>
            <w:gridSpan w:val="2"/>
            <w:shd w:fill="auto" w:val="clear"/>
            <w:tcMar>
              <w:left w:w="108.0" w:type="dxa"/>
              <w:right w:w="108.0" w:type="dxa"/>
            </w:tcMar>
          </w:tcPr>
          <w:p w:rsidR="00000000" w:rsidDel="00000000" w:rsidP="00000000" w:rsidRDefault="00000000" w:rsidRPr="00000000" w14:paraId="00000265">
            <w:pPr>
              <w:spacing w:after="0" w:lineRule="auto"/>
              <w:ind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Рішенням Сквирської міської ради від 12 липня 2022 року №30-32-VШ  Сквирський дитячий будинок "Надія" Сквирської міської ради Київської області реорганізовано  шляхом перетворення його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000000" w:rsidDel="00000000" w:rsidP="00000000" w:rsidRDefault="00000000" w:rsidRPr="00000000" w14:paraId="00000266">
            <w:pPr>
              <w:spacing w:after="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p>
        </w:tc>
      </w:tr>
      <w:tr>
        <w:trPr>
          <w:cantSplit w:val="0"/>
          <w:trHeight w:val="433" w:hRule="atLeast"/>
          <w:tblHeader w:val="0"/>
        </w:trPr>
        <w:tc>
          <w:tcPr>
            <w:tcBorders>
              <w:right w:color="000000" w:space="0" w:sz="4" w:val="single"/>
            </w:tcBorders>
            <w:shd w:fill="auto" w:val="clear"/>
            <w:tcMar>
              <w:left w:w="108.0" w:type="dxa"/>
              <w:right w:w="108.0" w:type="dxa"/>
            </w:tcMar>
          </w:tcPr>
          <w:p w:rsidR="00000000" w:rsidDel="00000000" w:rsidP="00000000" w:rsidRDefault="00000000" w:rsidRPr="00000000" w14:paraId="00000268">
            <w:pPr>
              <w:spacing w:after="0" w:lineRule="auto"/>
              <w:rPr>
                <w:sz w:val="20"/>
                <w:szCs w:val="20"/>
              </w:rPr>
            </w:pPr>
            <w:r w:rsidDel="00000000" w:rsidR="00000000" w:rsidRPr="00000000">
              <w:rPr>
                <w:rtl w:val="0"/>
              </w:rPr>
            </w:r>
          </w:p>
        </w:tc>
      </w:tr>
      <w:tr>
        <w:trPr>
          <w:cantSplit w:val="0"/>
          <w:trHeight w:val="1169" w:hRule="atLeast"/>
          <w:tblHeader w:val="0"/>
        </w:trPr>
        <w:tc>
          <w:tcPr>
            <w:tcBorders>
              <w:bottom w:color="000000" w:space="0" w:sz="0" w:val="nil"/>
            </w:tcBorders>
            <w:shd w:fill="auto" w:val="clear"/>
            <w:tcMar>
              <w:left w:w="108.0" w:type="dxa"/>
              <w:right w:w="108.0" w:type="dxa"/>
            </w:tcMar>
          </w:tcPr>
          <w:p w:rsidR="00000000" w:rsidDel="00000000" w:rsidP="00000000" w:rsidRDefault="00000000" w:rsidRPr="00000000" w14:paraId="00000269">
            <w:pPr>
              <w:spacing w:after="0" w:lineRule="auto"/>
              <w:jc w:val="center"/>
              <w:rPr>
                <w:sz w:val="20"/>
                <w:szCs w:val="20"/>
              </w:rPr>
            </w:pPr>
            <w:r w:rsidDel="00000000" w:rsidR="00000000" w:rsidRPr="00000000">
              <w:rPr>
                <w:sz w:val="20"/>
                <w:szCs w:val="20"/>
                <w:rtl w:val="0"/>
              </w:rPr>
              <w:t xml:space="preserve">2.</w:t>
            </w:r>
          </w:p>
        </w:tc>
        <w:tc>
          <w:tcPr>
            <w:vMerge w:val="restart"/>
            <w:tcBorders>
              <w:top w:color="000000" w:space="0" w:sz="4" w:val="single"/>
            </w:tcBorders>
            <w:shd w:fill="auto" w:val="clear"/>
            <w:tcMar>
              <w:left w:w="108.0" w:type="dxa"/>
              <w:right w:w="108.0" w:type="dxa"/>
            </w:tcMar>
          </w:tcPr>
          <w:p w:rsidR="00000000" w:rsidDel="00000000" w:rsidP="00000000" w:rsidRDefault="00000000" w:rsidRPr="00000000" w14:paraId="0000026A">
            <w:pPr>
              <w:pBdr>
                <w:top w:space="0" w:sz="0" w:val="nil"/>
                <w:left w:space="0" w:sz="0" w:val="nil"/>
                <w:bottom w:space="0" w:sz="0" w:val="nil"/>
                <w:right w:space="0" w:sz="0" w:val="nil"/>
                <w:between w:space="0" w:sz="0" w:val="nil"/>
              </w:pBdr>
              <w:ind w:left="142" w:firstLine="0"/>
              <w:jc w:val="both"/>
              <w:rPr>
                <w:rFonts w:ascii="Times New Roman" w:cs="Times New Roman" w:eastAsia="Times New Roman" w:hAnsi="Times New Roman"/>
                <w:b w:val="1"/>
                <w:color w:val="000000"/>
                <w:sz w:val="16"/>
                <w:szCs w:val="16"/>
              </w:rPr>
            </w:pPr>
            <w:r w:rsidDel="00000000" w:rsidR="00000000" w:rsidRPr="00000000">
              <w:rPr>
                <w:rFonts w:ascii="Times New Roman" w:cs="Times New Roman" w:eastAsia="Times New Roman" w:hAnsi="Times New Roman"/>
                <w:b w:val="1"/>
                <w:color w:val="000000"/>
                <w:sz w:val="16"/>
                <w:szCs w:val="16"/>
                <w:rtl w:val="0"/>
              </w:rPr>
              <w:t xml:space="preserve">Забезпечення комплексної підтримки сімей, які опинилися в складних життєвих обставинах</w:t>
            </w:r>
          </w:p>
          <w:p w:rsidR="00000000" w:rsidDel="00000000" w:rsidP="00000000" w:rsidRDefault="00000000" w:rsidRPr="00000000" w14:paraId="0000026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vMerge w:val="restart"/>
            <w:shd w:fill="auto" w:val="clear"/>
            <w:tcMar>
              <w:left w:w="108.0" w:type="dxa"/>
              <w:right w:w="108.0" w:type="dxa"/>
            </w:tcMar>
          </w:tcPr>
          <w:p w:rsidR="00000000" w:rsidDel="00000000" w:rsidP="00000000" w:rsidRDefault="00000000" w:rsidRPr="00000000" w14:paraId="0000026C">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4" w:firstLine="141.9999999999999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 Забезпечити раннє виявлення, облік та охоплення соціальними послугами сімей з дітьми (зокрема ромських сімей), які перебувають у складних життєвих обставинах.</w:t>
            </w:r>
          </w:p>
        </w:tc>
        <w:tc>
          <w:tcPr>
            <w:vMerge w:val="restart"/>
            <w:shd w:fill="auto" w:val="clear"/>
            <w:tcMar>
              <w:left w:w="108.0" w:type="dxa"/>
              <w:right w:w="108.0" w:type="dxa"/>
            </w:tcMar>
          </w:tcPr>
          <w:p w:rsidR="00000000" w:rsidDel="00000000" w:rsidP="00000000" w:rsidRDefault="00000000" w:rsidRPr="00000000" w14:paraId="0000026D">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vMerge w:val="restart"/>
            <w:shd w:fill="auto" w:val="clear"/>
            <w:tcMar>
              <w:left w:w="108.0" w:type="dxa"/>
              <w:right w:w="108.0" w:type="dxa"/>
            </w:tcMar>
          </w:tcPr>
          <w:p w:rsidR="00000000" w:rsidDel="00000000" w:rsidP="00000000" w:rsidRDefault="00000000" w:rsidRPr="00000000" w14:paraId="0000026E">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26F">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vMerge w:val="restart"/>
            <w:shd w:fill="auto" w:val="clear"/>
            <w:tcMar>
              <w:left w:w="108.0" w:type="dxa"/>
              <w:right w:w="108.0" w:type="dxa"/>
            </w:tcMar>
          </w:tcPr>
          <w:p w:rsidR="00000000" w:rsidDel="00000000" w:rsidP="00000000" w:rsidRDefault="00000000" w:rsidRPr="00000000" w14:paraId="00000270">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vMerge w:val="restart"/>
            <w:shd w:fill="auto" w:val="clear"/>
            <w:tcMar>
              <w:left w:w="108.0" w:type="dxa"/>
              <w:right w:w="108.0" w:type="dxa"/>
            </w:tcMar>
          </w:tcPr>
          <w:p w:rsidR="00000000" w:rsidDel="00000000" w:rsidP="00000000" w:rsidRDefault="00000000" w:rsidRPr="00000000" w14:paraId="00000271">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vMerge w:val="restart"/>
            <w:shd w:fill="auto" w:val="clear"/>
            <w:tcMar>
              <w:left w:w="108.0" w:type="dxa"/>
              <w:right w:w="108.0" w:type="dxa"/>
            </w:tcMar>
          </w:tcPr>
          <w:p w:rsidR="00000000" w:rsidDel="00000000" w:rsidP="00000000" w:rsidRDefault="00000000" w:rsidRPr="00000000" w14:paraId="00000272">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Працівниками КУ СМР «ЦНСП» забезпечується раннє виявлення сімей з дітьми, які потрапили у складні життєві обставини. В процесі роботи раннього виявлення визначаються основні причини, з якими найчастіше пов’язані проблеми, що виникають у них: пияцтво; безробіття; низький рівень виховного потенціалу батьків; залежність; труднощі підліткового віку; непрацездатність; хвороба дитини; конфлікт між членами родини; різні види насильства. </w:t>
            </w:r>
          </w:p>
          <w:p w:rsidR="00000000" w:rsidDel="00000000" w:rsidP="00000000" w:rsidRDefault="00000000" w:rsidRPr="00000000" w14:paraId="00000273">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Важливим фактором сімейного неблагополуччя також є низький рівень матеріального забезпечення.</w:t>
            </w:r>
          </w:p>
        </w:tc>
      </w:tr>
      <w:tr>
        <w:trPr>
          <w:cantSplit w:val="0"/>
          <w:trHeight w:val="678" w:hRule="atLeast"/>
          <w:tblHeader w:val="0"/>
        </w:trPr>
        <w:tc>
          <w:tcPr>
            <w:vMerge w:val="restart"/>
            <w:tcBorders>
              <w:top w:color="000000" w:space="0" w:sz="0" w:val="nil"/>
              <w:bottom w:color="000000" w:space="0" w:sz="4" w:val="single"/>
            </w:tcBorders>
            <w:shd w:fill="auto" w:val="clear"/>
            <w:tcMar>
              <w:left w:w="108.0" w:type="dxa"/>
              <w:right w:w="108.0" w:type="dxa"/>
            </w:tcMar>
          </w:tcPr>
          <w:p w:rsidR="00000000" w:rsidDel="00000000" w:rsidP="00000000" w:rsidRDefault="00000000" w:rsidRPr="00000000" w14:paraId="00000275">
            <w:pPr>
              <w:spacing w:after="0" w:lineRule="auto"/>
              <w:jc w:val="center"/>
              <w:rPr>
                <w:sz w:val="20"/>
                <w:szCs w:val="20"/>
              </w:rPr>
            </w:pPr>
            <w:r w:rsidDel="00000000" w:rsidR="00000000" w:rsidRPr="00000000">
              <w:rPr>
                <w:rtl w:val="0"/>
              </w:rPr>
            </w:r>
          </w:p>
        </w:tc>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vMerge w:val="continue"/>
            <w:shd w:fill="auto" w:val="clear"/>
            <w:tcMar>
              <w:left w:w="108.0" w:type="dxa"/>
              <w:right w:w="108.0" w:type="dxa"/>
            </w:tcMa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1171" w:hRule="atLeast"/>
          <w:tblHeader w:val="0"/>
        </w:trPr>
        <w:tc>
          <w:tcPr>
            <w:vMerge w:val="continue"/>
            <w:tcBorders>
              <w:top w:color="000000" w:space="0" w:sz="0" w:val="nil"/>
              <w:bottom w:color="000000" w:space="0" w:sz="4" w:val="single"/>
            </w:tcBorders>
            <w:shd w:fill="auto" w:val="clear"/>
            <w:tcMar>
              <w:left w:w="108.0" w:type="dxa"/>
              <w:right w:w="108.0" w:type="dxa"/>
            </w:tcMa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restart"/>
            <w:tcBorders>
              <w:top w:color="000000" w:space="0" w:sz="0" w:val="nil"/>
            </w:tcBorders>
            <w:shd w:fill="auto" w:val="clear"/>
            <w:tcMar>
              <w:left w:w="108.0" w:type="dxa"/>
              <w:right w:w="108.0" w:type="dxa"/>
            </w:tcMar>
          </w:tcPr>
          <w:p w:rsidR="00000000" w:rsidDel="00000000" w:rsidP="00000000" w:rsidRDefault="00000000" w:rsidRPr="00000000" w14:paraId="0000027F">
            <w:pPr>
              <w:spacing w:after="0" w:lineRule="auto"/>
              <w:jc w:val="both"/>
              <w:rPr>
                <w:rFonts w:ascii="Times New Roman" w:cs="Times New Roman" w:eastAsia="Times New Roman" w:hAnsi="Times New Roman"/>
                <w:b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80">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4" w:firstLine="141.9999999999999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 Забезпечити діяльність у центрі надання соціальних послуг фахівців із соціальної роботи для виявлення, оцінки потреб, надання соціальних послуг та здійснення соціального супроводу сімей з дітьми, які опинились у складних життєвих обставинах.</w:t>
            </w:r>
          </w:p>
        </w:tc>
        <w:tc>
          <w:tcPr>
            <w:shd w:fill="auto" w:val="clear"/>
            <w:tcMar>
              <w:left w:w="108.0" w:type="dxa"/>
              <w:right w:w="108.0" w:type="dxa"/>
            </w:tcMar>
          </w:tcPr>
          <w:p w:rsidR="00000000" w:rsidDel="00000000" w:rsidP="00000000" w:rsidRDefault="00000000" w:rsidRPr="00000000" w14:paraId="00000281">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82">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283">
            <w:pPr>
              <w:spacing w:after="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84">
            <w:pPr>
              <w:spacing w:after="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85">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Відповідно до штатного розпису КУ СМР «ЦНСП» у відділенні соціальної допомоги встановлено 5 штатних одиниць фахівців з соціальної роботи.</w:t>
            </w:r>
          </w:p>
          <w:p w:rsidR="00000000" w:rsidDel="00000000" w:rsidP="00000000" w:rsidRDefault="00000000" w:rsidRPr="00000000" w14:paraId="00000286">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Сім’ям, які потраплять у складні життєві обставини, надаються такі соціальні послуги: соціально-психологічні, соціально-юридичні; допомога у працевлаштуванні, допомога у вирішенні побутових умов (гуманітарна допомога у вигляді продуктів харчування, одягу), організація лікування/оздоровлення, сприяння в оформленні документів для призначення соціальних виплат – 61 сім’ї,  допомога щодо налагодження зв’язків з членами родини. Фахівцями із соціальної роботи проводилася робота з особами з числа дітей-сиріт та дітей, позбавлених батьківського піклування, з метою консультування щодо придбання житла. </w:t>
            </w:r>
          </w:p>
          <w:p w:rsidR="00000000" w:rsidDel="00000000" w:rsidP="00000000" w:rsidRDefault="00000000" w:rsidRPr="00000000" w14:paraId="00000287">
            <w:pPr>
              <w:spacing w:after="0" w:line="240" w:lineRule="auto"/>
              <w:ind w:firstLine="7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Під соціальний супровід взято 9 сімей, які перебувають в складних жіттєвих обставинах, також, заявники можуть отримують соціальні послуги за карткою отримувача послуг – 74 сімей.</w:t>
            </w:r>
          </w:p>
        </w:tc>
      </w:tr>
      <w:tr>
        <w:trPr>
          <w:cantSplit w:val="0"/>
          <w:trHeight w:val="150" w:hRule="atLeast"/>
          <w:tblHeader w:val="0"/>
        </w:trPr>
        <w:tc>
          <w:tcPr>
            <w:vMerge w:val="continue"/>
            <w:tcBorders>
              <w:top w:color="000000" w:space="0" w:sz="0" w:val="nil"/>
              <w:bottom w:color="000000" w:space="0" w:sz="4" w:val="single"/>
            </w:tcBorders>
            <w:shd w:fill="auto" w:val="clear"/>
            <w:tcMar>
              <w:left w:w="108.0" w:type="dxa"/>
              <w:right w:w="108.0" w:type="dxa"/>
            </w:tcMa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tcBorders>
            <w:shd w:fill="auto" w:val="clear"/>
            <w:tcMar>
              <w:left w:w="108.0" w:type="dxa"/>
              <w:right w:w="108.0" w:type="dxa"/>
            </w:tcMa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8B">
            <w:pPr>
              <w:tabs>
                <w:tab w:val="left" w:leader="none" w:pos="10992"/>
                <w:tab w:val="left" w:leader="none" w:pos="11908"/>
                <w:tab w:val="left" w:leader="none" w:pos="12824"/>
                <w:tab w:val="left" w:leader="none" w:pos="13740"/>
                <w:tab w:val="left" w:leader="none" w:pos="14656"/>
              </w:tabs>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 Забезпечити надання адресної матеріальної та інших видів соціальної допомоги сім’ям з дітьми, які опинились у складних життєвих обставинах.</w:t>
            </w:r>
          </w:p>
        </w:tc>
        <w:tc>
          <w:tcPr>
            <w:shd w:fill="auto" w:val="clear"/>
            <w:tcMar>
              <w:left w:w="108.0" w:type="dxa"/>
              <w:right w:w="108.0" w:type="dxa"/>
            </w:tcMar>
          </w:tcPr>
          <w:p w:rsidR="00000000" w:rsidDel="00000000" w:rsidP="00000000" w:rsidRDefault="00000000" w:rsidRPr="00000000" w14:paraId="0000028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8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28E">
            <w:pP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8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90">
            <w:pPr>
              <w:spacing w:line="240" w:lineRule="auto"/>
              <w:jc w:val="both"/>
              <w:rPr>
                <w:sz w:val="20"/>
                <w:szCs w:val="20"/>
              </w:rPr>
            </w:pPr>
            <w:r w:rsidDel="00000000" w:rsidR="00000000" w:rsidRPr="00000000">
              <w:rPr>
                <w:rFonts w:ascii="Times New Roman" w:cs="Times New Roman" w:eastAsia="Times New Roman" w:hAnsi="Times New Roman"/>
                <w:sz w:val="20"/>
                <w:szCs w:val="20"/>
                <w:rtl w:val="0"/>
              </w:rPr>
              <w:t xml:space="preserve">Адресна матеріальна допомога надається через програму «Турбота», а також протягом 2021-2022 років надавалася гуманітарна допомога у вигляді продуктів харчування, одягу.</w:t>
            </w:r>
            <w:r w:rsidDel="00000000" w:rsidR="00000000" w:rsidRPr="00000000">
              <w:rPr>
                <w:rtl w:val="0"/>
              </w:rPr>
            </w:r>
          </w:p>
        </w:tc>
      </w:tr>
      <w:tr>
        <w:trPr>
          <w:cantSplit w:val="0"/>
          <w:trHeight w:val="1349" w:hRule="atLeast"/>
          <w:tblHeader w:val="0"/>
        </w:trPr>
        <w:tc>
          <w:tcPr>
            <w:vMerge w:val="continue"/>
            <w:tcBorders>
              <w:top w:color="000000" w:space="0" w:sz="0" w:val="nil"/>
              <w:bottom w:color="000000" w:space="0" w:sz="4" w:val="single"/>
            </w:tcBorders>
            <w:shd w:fill="auto" w:val="clear"/>
            <w:tcMar>
              <w:left w:w="108.0" w:type="dxa"/>
              <w:right w:w="108.0" w:type="dxa"/>
            </w:tcMa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0" w:val="nil"/>
            </w:tcBorders>
            <w:shd w:fill="auto" w:val="clear"/>
            <w:tcMar>
              <w:left w:w="108.0" w:type="dxa"/>
              <w:right w:w="108.0" w:type="dxa"/>
            </w:tcMa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94">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 Сприяти залученню до підприємницької діяльності молоді з числа дітей-сиріт та дітей, позбавлених батьківського піклування, які мають бажання та схильність, забезпечивши їх підготовку, стартові можливості, в тому числі фінансові, для започаткування бізнесу та його супровід на початковому етапі.</w:t>
            </w:r>
          </w:p>
        </w:tc>
        <w:tc>
          <w:tcPr>
            <w:shd w:fill="auto" w:val="clear"/>
            <w:tcMar>
              <w:left w:w="108.0" w:type="dxa"/>
              <w:right w:w="108.0" w:type="dxa"/>
            </w:tcMar>
          </w:tcPr>
          <w:p w:rsidR="00000000" w:rsidDel="00000000" w:rsidP="00000000" w:rsidRDefault="00000000" w:rsidRPr="00000000" w14:paraId="0000029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9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ЦЗ</w:t>
            </w:r>
          </w:p>
        </w:tc>
        <w:tc>
          <w:tcPr>
            <w:shd w:fill="auto" w:val="clear"/>
            <w:tcMar>
              <w:left w:w="108.0" w:type="dxa"/>
              <w:right w:w="108.0" w:type="dxa"/>
            </w:tcMar>
          </w:tcPr>
          <w:p w:rsidR="00000000" w:rsidDel="00000000" w:rsidP="00000000" w:rsidRDefault="00000000" w:rsidRPr="00000000" w14:paraId="0000029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9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99">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рамках проєкту «Консультаційний центр цифровізації»  проводиться ознайомлення шукачів роботи, діючих підприємців та соціальних партнерів Центру з цифровими державними сервісами та послугами, а також поінформували щодо використання онлайн-інструментів, комп’ютерної техніки, мобільних застосунків для доступу до цифрових державних сервісів та послуг.</w:t>
            </w:r>
          </w:p>
        </w:tc>
      </w:tr>
      <w:tr>
        <w:trPr>
          <w:cantSplit w:val="0"/>
          <w:trHeight w:val="1349" w:hRule="atLeast"/>
          <w:tblHeader w:val="0"/>
        </w:trPr>
        <w:tc>
          <w:tcPr>
            <w:tcBorders>
              <w:bottom w:color="000000" w:space="0" w:sz="4" w:val="single"/>
            </w:tcBorders>
            <w:shd w:fill="auto" w:val="clear"/>
            <w:tcMar>
              <w:left w:w="108.0" w:type="dxa"/>
              <w:right w:w="108.0" w:type="dxa"/>
            </w:tcMar>
          </w:tcPr>
          <w:p w:rsidR="00000000" w:rsidDel="00000000" w:rsidP="00000000" w:rsidRDefault="00000000" w:rsidRPr="00000000" w14:paraId="0000029B">
            <w:pPr>
              <w:jc w:val="center"/>
              <w:rPr>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9C">
            <w:pPr>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9D">
            <w:pPr>
              <w:tabs>
                <w:tab w:val="left" w:leader="none" w:pos="10992"/>
                <w:tab w:val="left" w:leader="none" w:pos="11908"/>
                <w:tab w:val="left" w:leader="none" w:pos="12824"/>
                <w:tab w:val="left" w:leader="none" w:pos="13740"/>
                <w:tab w:val="left" w:leader="none" w:pos="14656"/>
              </w:tabs>
              <w:spacing w:line="29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 Залучати дітей із сімей, в тому числі, які опинились у складних життєвих обставинах, до позаурочної, позашкільної роботи, участі у тематичних конкурсах, спортивних змаганнях, гуртках тощо.</w:t>
            </w:r>
          </w:p>
        </w:tc>
        <w:tc>
          <w:tcPr>
            <w:shd w:fill="auto" w:val="clear"/>
            <w:tcMar>
              <w:left w:w="108.0" w:type="dxa"/>
              <w:right w:w="108.0" w:type="dxa"/>
            </w:tcMar>
          </w:tcPr>
          <w:p w:rsidR="00000000" w:rsidDel="00000000" w:rsidP="00000000" w:rsidRDefault="00000000" w:rsidRPr="00000000" w14:paraId="0000029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9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p w:rsidR="00000000" w:rsidDel="00000000" w:rsidP="00000000" w:rsidRDefault="00000000" w:rsidRPr="00000000" w14:paraId="000002A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культури, молоді і спорту</w:t>
            </w:r>
          </w:p>
        </w:tc>
        <w:tc>
          <w:tcPr>
            <w:shd w:fill="auto" w:val="clear"/>
            <w:tcMar>
              <w:left w:w="108.0" w:type="dxa"/>
              <w:right w:w="108.0" w:type="dxa"/>
            </w:tcMar>
          </w:tcPr>
          <w:p w:rsidR="00000000" w:rsidDel="00000000" w:rsidP="00000000" w:rsidRDefault="00000000" w:rsidRPr="00000000" w14:paraId="000002A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A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A3">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 позашкільної освіти громади складається з Сквирського центру дитячої та юнацької творчості та Сквирської дитячо-юнацької спортивної школи. </w:t>
            </w:r>
          </w:p>
          <w:p w:rsidR="00000000" w:rsidDel="00000000" w:rsidP="00000000" w:rsidRDefault="00000000" w:rsidRPr="00000000" w14:paraId="000002A4">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Всього у Сквирському ЦДЮТ </w:t>
            </w:r>
          </w:p>
          <w:p w:rsidR="00000000" w:rsidDel="00000000" w:rsidP="00000000" w:rsidRDefault="00000000" w:rsidRPr="00000000" w14:paraId="000002A5">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38 гуртків, 97 груп, 1231 дітей, що становило 33 % від загальної кількості дітей в громаді. З них 134 дитини із сільської місцевості. </w:t>
            </w:r>
          </w:p>
          <w:p w:rsidR="00000000" w:rsidDel="00000000" w:rsidP="00000000" w:rsidRDefault="00000000" w:rsidRPr="00000000" w14:paraId="000002A6">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Гуртки, студії, творчі об’єднання працювали на базі 6 закладів загальної середньої освіти, у них 15 гуртків, 339 дітей. Також позашкільний заклад співпрацює з закладами вищої освіти, а саме: Білоцерківський національний аграрний університет, Білоцерківський інститут економіки та управління ВНЗ ВМУРоЛ «Україна», ДНЗ «Сквирське ВПУ», Сквирська дитячо-юнацька спортивна школа імені Воропая П.М.; Київський національний торговельно-економічний університет.</w:t>
            </w:r>
          </w:p>
          <w:p w:rsidR="00000000" w:rsidDel="00000000" w:rsidP="00000000" w:rsidRDefault="00000000" w:rsidRPr="00000000" w14:paraId="000002A7">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Вихованці виконували науково-дослідницькі роботи у 7 наукових відділеннях, 16 секціях. Найбільше робіт були написані у відділенні літературознавства, фольклористики та мистецтвознавства, відділенні хімії та біології.</w:t>
            </w:r>
          </w:p>
          <w:p w:rsidR="00000000" w:rsidDel="00000000" w:rsidP="00000000" w:rsidRDefault="00000000" w:rsidRPr="00000000" w14:paraId="000002A8">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Систематична і цілеспрямована робота у науково-дослідницькому напрямі має високу результативність участі учнів-членів МАН у всіх трьох етапах Всеукраїнського конкурсу-захисту науково-дослідницьких робіт учнів-членів МАН України у 2021/2022 навчальному році.</w:t>
            </w:r>
          </w:p>
          <w:p w:rsidR="00000000" w:rsidDel="00000000" w:rsidP="00000000" w:rsidRDefault="00000000" w:rsidRPr="00000000" w14:paraId="000002A9">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 учнів стали переможця ІІ етапу Всеукраїнського конкурсу-захисту науково-дослідницьких робіт учнів членів МАН України:</w:t>
            </w:r>
          </w:p>
          <w:p w:rsidR="00000000" w:rsidDel="00000000" w:rsidP="00000000" w:rsidRDefault="00000000" w:rsidRPr="00000000" w14:paraId="000002AA">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 місце – 3 учні;</w:t>
            </w:r>
          </w:p>
          <w:p w:rsidR="00000000" w:rsidDel="00000000" w:rsidP="00000000" w:rsidRDefault="00000000" w:rsidRPr="00000000" w14:paraId="000002AB">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ІІ місце – 5 учнів;</w:t>
            </w:r>
          </w:p>
          <w:p w:rsidR="00000000" w:rsidDel="00000000" w:rsidP="00000000" w:rsidRDefault="00000000" w:rsidRPr="00000000" w14:paraId="000002AC">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ІІІ місце – 6 учнів;</w:t>
            </w:r>
          </w:p>
          <w:p w:rsidR="00000000" w:rsidDel="00000000" w:rsidP="00000000" w:rsidRDefault="00000000" w:rsidRPr="00000000" w14:paraId="000002AD">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учні стали переможця ІІІ (заключного) етапу конкурсу.</w:t>
            </w:r>
          </w:p>
          <w:p w:rsidR="00000000" w:rsidDel="00000000" w:rsidP="00000000" w:rsidRDefault="00000000" w:rsidRPr="00000000" w14:paraId="000002AE">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Однією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з них:33 кількість дітей-сиріт – 3, із малозабезпечених сімей – 15, дітей, позбавлених батьківського піклування – 2, дітей з особливими освітніми потребами – 2, з багатодітних сімей – 35,  внутрішньо переміщених осіб – 20.</w:t>
            </w:r>
          </w:p>
          <w:p w:rsidR="00000000" w:rsidDel="00000000" w:rsidP="00000000" w:rsidRDefault="00000000" w:rsidRPr="00000000" w14:paraId="000002AF">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000000" w:rsidDel="00000000" w:rsidP="00000000" w:rsidRDefault="00000000" w:rsidRPr="00000000" w14:paraId="000002B0">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2022 року вихованці ДЮСШ взяли участь у змаганнях та спортивно-масових заходах.</w:t>
            </w:r>
          </w:p>
        </w:tc>
      </w:tr>
      <w:tr>
        <w:trPr>
          <w:cantSplit w:val="0"/>
          <w:trHeight w:val="1349" w:hRule="atLeast"/>
          <w:tblHeader w:val="0"/>
        </w:trPr>
        <w:tc>
          <w:tcPr>
            <w:tcBorders>
              <w:bottom w:color="000000" w:space="0" w:sz="4" w:val="single"/>
            </w:tcBorders>
            <w:shd w:fill="auto" w:val="clear"/>
            <w:tcMar>
              <w:left w:w="108.0" w:type="dxa"/>
              <w:right w:w="108.0" w:type="dxa"/>
            </w:tcMar>
          </w:tcPr>
          <w:p w:rsidR="00000000" w:rsidDel="00000000" w:rsidP="00000000" w:rsidRDefault="00000000" w:rsidRPr="00000000" w14:paraId="000002B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B3">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B4">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 Забезпечити медико-соціальний супровід сімей з дітьми першого року життя, які опинилися в складних життєвих обставинах.</w:t>
            </w:r>
          </w:p>
        </w:tc>
        <w:tc>
          <w:tcPr>
            <w:shd w:fill="auto" w:val="clear"/>
            <w:tcMar>
              <w:left w:w="108.0" w:type="dxa"/>
              <w:right w:w="108.0" w:type="dxa"/>
            </w:tcMar>
          </w:tcPr>
          <w:p w:rsidR="00000000" w:rsidDel="00000000" w:rsidP="00000000" w:rsidRDefault="00000000" w:rsidRPr="00000000" w14:paraId="000002B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B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2B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КНП СМР «Сквирський МЦПМСД»</w:t>
            </w:r>
          </w:p>
        </w:tc>
        <w:tc>
          <w:tcPr>
            <w:shd w:fill="auto" w:val="clear"/>
            <w:tcMar>
              <w:left w:w="108.0" w:type="dxa"/>
              <w:right w:w="108.0" w:type="dxa"/>
            </w:tcMar>
          </w:tcPr>
          <w:p w:rsidR="00000000" w:rsidDel="00000000" w:rsidP="00000000" w:rsidRDefault="00000000" w:rsidRPr="00000000" w14:paraId="000002B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B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B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Фахівцями з соціальної роботи КУ СМР «ЦНСП» спільно з медпрацівниками КНП СМР «Сквирський МЦПМСД» забезпечено медико-соціальний супровід сімей з дітьми першого року життя, які опинилися в складних життєвих обставинах.</w:t>
            </w:r>
          </w:p>
        </w:tc>
      </w:tr>
      <w:tr>
        <w:trPr>
          <w:cantSplit w:val="0"/>
          <w:trHeight w:val="1349" w:hRule="atLeast"/>
          <w:tblHeader w:val="0"/>
        </w:trPr>
        <w:tc>
          <w:tcPr>
            <w:tcBorders>
              <w:bottom w:color="000000" w:space="0" w:sz="4" w:val="single"/>
            </w:tcBorders>
            <w:shd w:fill="auto" w:val="clear"/>
            <w:tcMar>
              <w:left w:w="108.0" w:type="dxa"/>
              <w:right w:w="108.0" w:type="dxa"/>
            </w:tcMar>
          </w:tcPr>
          <w:p w:rsidR="00000000" w:rsidDel="00000000" w:rsidP="00000000" w:rsidRDefault="00000000" w:rsidRPr="00000000" w14:paraId="000002B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BD">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BE">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 Запровадити навчальні семінари для батьків та молоді з питань формування відповідального батьківства, усвідомленого ставлення до обов’язків щодо виховання та розвитку дітей, профілактики складних життєвих обставин.</w:t>
            </w:r>
          </w:p>
        </w:tc>
        <w:tc>
          <w:tcPr>
            <w:shd w:fill="auto" w:val="clear"/>
            <w:tcMar>
              <w:left w:w="108.0" w:type="dxa"/>
              <w:right w:w="108.0" w:type="dxa"/>
            </w:tcMar>
          </w:tcPr>
          <w:p w:rsidR="00000000" w:rsidDel="00000000" w:rsidP="00000000" w:rsidRDefault="00000000" w:rsidRPr="00000000" w14:paraId="000002B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постійно</w:t>
            </w:r>
          </w:p>
        </w:tc>
        <w:tc>
          <w:tcPr>
            <w:shd w:fill="auto" w:val="clear"/>
            <w:tcMar>
              <w:left w:w="108.0" w:type="dxa"/>
              <w:right w:w="108.0" w:type="dxa"/>
            </w:tcMar>
          </w:tcPr>
          <w:p w:rsidR="00000000" w:rsidDel="00000000" w:rsidP="00000000" w:rsidRDefault="00000000" w:rsidRPr="00000000" w14:paraId="000002C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2C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C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C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C4">
            <w:pPr>
              <w:spacing w:after="0" w:line="240" w:lineRule="auto"/>
              <w:ind w:firstLine="31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навчальних закладах громади дітям, які потребують підвищеної психолого-педагогічної уваги, надаються психологічні консультації на постійній основі;</w:t>
            </w:r>
          </w:p>
          <w:p w:rsidR="00000000" w:rsidDel="00000000" w:rsidP="00000000" w:rsidRDefault="00000000" w:rsidRPr="00000000" w14:paraId="000002C5">
            <w:pPr>
              <w:numPr>
                <w:ilvl w:val="0"/>
                <w:numId w:val="5"/>
              </w:numPr>
              <w:spacing w:after="0" w:line="240" w:lineRule="auto"/>
              <w:ind w:left="0" w:firstLine="31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випускниками навчальних закладів соціальними працівниками проведено лекції з профорієнтаційної роботи;</w:t>
            </w:r>
          </w:p>
          <w:p w:rsidR="00000000" w:rsidDel="00000000" w:rsidP="00000000" w:rsidRDefault="00000000" w:rsidRPr="00000000" w14:paraId="000002C6">
            <w:pPr>
              <w:spacing w:after="0" w:line="240" w:lineRule="auto"/>
              <w:ind w:firstLine="31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батьківських зборах розглядалися питання формування в дітей навичок здорового способу життя, дотримання правил і норм поведінки в сім'ї, профілактики правопорушень. Проводилися індивідуальні бесіди за запитом.</w:t>
            </w:r>
          </w:p>
          <w:p w:rsidR="00000000" w:rsidDel="00000000" w:rsidP="00000000" w:rsidRDefault="00000000" w:rsidRPr="00000000" w14:paraId="000002C7">
            <w:pPr>
              <w:spacing w:after="0" w:line="240" w:lineRule="auto"/>
              <w:ind w:firstLine="31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Постійно розповсюджуються інформаційні буклети з даної тематики.</w:t>
            </w:r>
          </w:p>
        </w:tc>
      </w:tr>
      <w:tr>
        <w:trPr>
          <w:cantSplit w:val="0"/>
          <w:trHeight w:val="1349" w:hRule="atLeast"/>
          <w:tblHeader w:val="0"/>
        </w:trPr>
        <w:tc>
          <w:tcPr>
            <w:tcBorders>
              <w:bottom w:color="000000" w:space="0" w:sz="4" w:val="single"/>
            </w:tcBorders>
            <w:shd w:fill="auto" w:val="clear"/>
            <w:tcMar>
              <w:left w:w="108.0" w:type="dxa"/>
              <w:right w:w="108.0" w:type="dxa"/>
            </w:tcMar>
          </w:tcPr>
          <w:p w:rsidR="00000000" w:rsidDel="00000000" w:rsidP="00000000" w:rsidRDefault="00000000" w:rsidRPr="00000000" w14:paraId="000002C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CA">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CB">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 Вивчити питання щодо формування фонду житла соціального призначення, у визначеному законодавством порядку та використовувати його для запобігання безпритульності серед сімей з дітьми та подолання ними складних життєвих обставин внаслідок відсутності житла.</w:t>
            </w:r>
          </w:p>
          <w:p w:rsidR="00000000" w:rsidDel="00000000" w:rsidP="00000000" w:rsidRDefault="00000000" w:rsidRPr="00000000" w14:paraId="000002CC">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C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C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2C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D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D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території громади соціальне житло відсутнє</w:t>
            </w:r>
          </w:p>
        </w:tc>
      </w:tr>
      <w:tr>
        <w:trPr>
          <w:cantSplit w:val="0"/>
          <w:tblHeader w:val="0"/>
        </w:trPr>
        <w:tc>
          <w:tcPr>
            <w:vMerge w:val="restart"/>
            <w:tcBorders>
              <w:top w:color="000000" w:space="0" w:sz="4" w:val="single"/>
            </w:tcBorders>
            <w:shd w:fill="auto" w:val="clear"/>
            <w:tcMar>
              <w:left w:w="108.0" w:type="dxa"/>
              <w:right w:w="108.0" w:type="dxa"/>
            </w:tcMar>
          </w:tcPr>
          <w:p w:rsidR="00000000" w:rsidDel="00000000" w:rsidP="00000000" w:rsidRDefault="00000000" w:rsidRPr="00000000" w14:paraId="000002D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vMerge w:val="restart"/>
            <w:shd w:fill="auto" w:val="clear"/>
            <w:tcMar>
              <w:left w:w="108.0" w:type="dxa"/>
              <w:right w:w="108.0" w:type="dxa"/>
            </w:tcMar>
          </w:tcPr>
          <w:p w:rsidR="00000000" w:rsidDel="00000000" w:rsidP="00000000" w:rsidRDefault="00000000" w:rsidRPr="00000000" w14:paraId="000002D4">
            <w:pPr>
              <w:spacing w:after="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color w:val="000000"/>
                <w:sz w:val="18"/>
                <w:szCs w:val="18"/>
                <w:rtl w:val="0"/>
              </w:rPr>
              <w:t xml:space="preserve">Всебічне забезпечення конституційних прав та законних інтересів дітей-сиріт та дітей, позбавлених батьківського піклування</w:t>
            </w: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D5">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 Забезпечити підтримку сімейних форм виховання для дітей-сиріт та дітей, позбавлених батьківського піклування (опіка, піклування, прийомна сім’я, дитячий будинок сімейного типу), зокрема, надання фінансової підтримки для розбудови будинків та облаштування прибудинкових територій, забезпечення матеріально-технічними засобами та інвентарем.</w:t>
            </w:r>
          </w:p>
        </w:tc>
        <w:tc>
          <w:tcPr>
            <w:shd w:fill="auto" w:val="clear"/>
            <w:tcMar>
              <w:left w:w="108.0" w:type="dxa"/>
              <w:right w:w="108.0" w:type="dxa"/>
            </w:tcMar>
          </w:tcPr>
          <w:p w:rsidR="00000000" w:rsidDel="00000000" w:rsidP="00000000" w:rsidRDefault="00000000" w:rsidRPr="00000000" w14:paraId="000002D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w:t>
            </w:r>
          </w:p>
        </w:tc>
        <w:tc>
          <w:tcPr>
            <w:shd w:fill="auto" w:val="clear"/>
            <w:tcMar>
              <w:left w:w="108.0" w:type="dxa"/>
              <w:right w:w="108.0" w:type="dxa"/>
            </w:tcMar>
          </w:tcPr>
          <w:p w:rsidR="00000000" w:rsidDel="00000000" w:rsidP="00000000" w:rsidRDefault="00000000" w:rsidRPr="00000000" w14:paraId="000002D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p w:rsidR="00000000" w:rsidDel="00000000" w:rsidP="00000000" w:rsidRDefault="00000000" w:rsidRPr="00000000" w14:paraId="000002D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2D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left w:w="108.0" w:type="dxa"/>
              <w:right w:w="108.0" w:type="dxa"/>
            </w:tcMar>
          </w:tcPr>
          <w:p w:rsidR="00000000" w:rsidDel="00000000" w:rsidP="00000000" w:rsidRDefault="00000000" w:rsidRPr="00000000" w14:paraId="000002D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D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Кошти не заплановано</w:t>
            </w:r>
          </w:p>
        </w:tc>
      </w:tr>
      <w:tr>
        <w:trPr>
          <w:cantSplit w:val="0"/>
          <w:tblHeader w:val="0"/>
        </w:trPr>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DF">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 Забезпечити направлення батьків, прийомних батьків прийомних сімей, батьків-вихователів дитячих будинків сімейного типу, опікунів (піклувальників) та осіб, які бажають взяти на виховання дітей-сиріт та дітей, позбавлених батьківського піклування, для участі у інформаційних, освітньо-виховних, науково-методичних конференціях, семінарах, а також на навчання з проблем виховання дітей-сиріт та дітей позбавлених батьківського піклування для кандидатів в прийомні батьки, батьки-вихователі, опікуни, піклувальники.</w:t>
            </w:r>
          </w:p>
        </w:tc>
        <w:tc>
          <w:tcPr>
            <w:shd w:fill="auto" w:val="clear"/>
            <w:tcMar>
              <w:left w:w="108.0" w:type="dxa"/>
              <w:right w:w="108.0" w:type="dxa"/>
            </w:tcMar>
          </w:tcPr>
          <w:p w:rsidR="00000000" w:rsidDel="00000000" w:rsidP="00000000" w:rsidRDefault="00000000" w:rsidRPr="00000000" w14:paraId="000002E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E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2E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p w:rsidR="00000000" w:rsidDel="00000000" w:rsidP="00000000" w:rsidRDefault="00000000" w:rsidRPr="00000000" w14:paraId="000002E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Управління освіти,</w:t>
            </w:r>
          </w:p>
          <w:p w:rsidR="00000000" w:rsidDel="00000000" w:rsidP="00000000" w:rsidRDefault="00000000" w:rsidRPr="00000000" w14:paraId="000002E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навчальні заклади </w:t>
            </w:r>
          </w:p>
          <w:p w:rsidR="00000000" w:rsidDel="00000000" w:rsidP="00000000" w:rsidRDefault="00000000" w:rsidRPr="00000000" w14:paraId="000002E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E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E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E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обліку Служби перебувало 2 родини – кандидати в усиновлювачі та 1 кандидат в усиновлювачі. (1 родина в усиновлювачі пройшла навчання та отримала довідки про проходження курсу кандидатів в усиновлювачі та опікуни).  Відповідно до рішень комісії з питань захисту прав дитини виконавчого комітету Службою підготовлено 2 висновки про можливість бути усиновлювачами та поставлено кандидатів на облік. 1 родині кандидатам в опікуни/усиновлювачі Службою підготовлено направлення для проходження курсу навчання в обласному центрі соціальних служб для дітей, сім’ї та молоді. Протягом 2022 року всіх кандидатів в усиновлювачі  знято з обліку Служби: 2 кандидатів знято, в зв'язку з усиновленнням ними  дітей, 1 – родину знято, в зв'язку з закінченням дії висновку про можливість бути усиновлювачами</w:t>
            </w:r>
          </w:p>
        </w:tc>
      </w:tr>
      <w:tr>
        <w:trPr>
          <w:cantSplit w:val="0"/>
          <w:tblHeader w:val="0"/>
        </w:trPr>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EC">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 Забезпечити шляхом проведення інформаційно-освітніх заходів та через засоби масової інформації, популяризацію сімейних форм виховання дітей-сиріт та дітей, позбавлених батьківського піклування, та формування позитивного іміджу усиновителів, прийомних батьків та батьків-вихователів.</w:t>
            </w:r>
          </w:p>
        </w:tc>
        <w:tc>
          <w:tcPr>
            <w:shd w:fill="auto" w:val="clear"/>
            <w:tcMar>
              <w:left w:w="108.0" w:type="dxa"/>
              <w:right w:w="108.0" w:type="dxa"/>
            </w:tcMar>
          </w:tcPr>
          <w:p w:rsidR="00000000" w:rsidDel="00000000" w:rsidP="00000000" w:rsidRDefault="00000000" w:rsidRPr="00000000" w14:paraId="000002E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E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p w:rsidR="00000000" w:rsidDel="00000000" w:rsidP="00000000" w:rsidRDefault="00000000" w:rsidRPr="00000000" w14:paraId="000002E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2F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2F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2F2">
            <w:pPr>
              <w:spacing w:after="0" w:line="240" w:lineRule="auto"/>
              <w:ind w:left="34" w:firstLine="9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Службою у справах дітей та сім’ї підготовлено та розміщено на сайті міської ради інформацію на вищевказану тематику.</w:t>
            </w:r>
          </w:p>
          <w:p w:rsidR="00000000" w:rsidDel="00000000" w:rsidP="00000000" w:rsidRDefault="00000000" w:rsidRPr="00000000" w14:paraId="000002F3">
            <w:pPr>
              <w:spacing w:after="0" w:line="240" w:lineRule="auto"/>
              <w:ind w:left="34" w:firstLine="9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Фахівці з соціальної роботи проводять інформаційно-роз’яснювальну роботу в Центрі зайнятості, інформуючи тимчасово безробітних.</w:t>
            </w:r>
          </w:p>
          <w:p w:rsidR="00000000" w:rsidDel="00000000" w:rsidP="00000000" w:rsidRDefault="00000000" w:rsidRPr="00000000" w14:paraId="000002F4">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F8">
            <w:pPr>
              <w:tabs>
                <w:tab w:val="left" w:leader="none" w:pos="-202"/>
                <w:tab w:val="left" w:leader="none" w:pos="1668"/>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3.4. Забезпечувати влаштування дітей-сиріт та дітей, позбавлених батьківського піклування, віком до 3-х років у сімейні форми виховання, насамперед, у тих адміністративно-територіальних одиницях, де вони проживали.</w:t>
            </w:r>
          </w:p>
        </w:tc>
        <w:tc>
          <w:tcPr>
            <w:shd w:fill="auto" w:val="clear"/>
            <w:tcMar>
              <w:left w:w="108.0" w:type="dxa"/>
              <w:right w:w="108.0" w:type="dxa"/>
            </w:tcMar>
          </w:tcPr>
          <w:p w:rsidR="00000000" w:rsidDel="00000000" w:rsidP="00000000" w:rsidRDefault="00000000" w:rsidRPr="00000000" w14:paraId="000002F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2F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w:t>
            </w:r>
          </w:p>
        </w:tc>
        <w:tc>
          <w:tcPr>
            <w:shd w:fill="auto" w:val="clear"/>
            <w:tcMar>
              <w:left w:w="108.0" w:type="dxa"/>
              <w:right w:w="108.0" w:type="dxa"/>
            </w:tcMar>
          </w:tcPr>
          <w:p w:rsidR="00000000" w:rsidDel="00000000" w:rsidP="00000000" w:rsidRDefault="00000000" w:rsidRPr="00000000" w14:paraId="000002F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p w:rsidR="00000000" w:rsidDel="00000000" w:rsidP="00000000" w:rsidRDefault="00000000" w:rsidRPr="00000000" w14:paraId="000002FC">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2FD">
            <w:pPr>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F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gridSpan w:val="2"/>
            <w:shd w:fill="auto" w:val="clear"/>
            <w:tcMar>
              <w:left w:w="108.0" w:type="dxa"/>
              <w:right w:w="108.0" w:type="dxa"/>
            </w:tcMar>
          </w:tcPr>
          <w:p w:rsidR="00000000" w:rsidDel="00000000" w:rsidP="00000000" w:rsidRDefault="00000000" w:rsidRPr="00000000" w14:paraId="0000030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звітного періоду дітей вказаної вікової категорії не зафіксовано.</w:t>
            </w:r>
          </w:p>
        </w:tc>
      </w:tr>
      <w:tr>
        <w:trPr>
          <w:cantSplit w:val="0"/>
          <w:trHeight w:val="70" w:hRule="atLeast"/>
          <w:tblHeader w:val="0"/>
        </w:trPr>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04">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Забезпечити працевлаштування за фахом молоді із числа дітей-сиріт та дітей, позбавлених батьківського піклування, та їх закріплення на першому робочому місці на термін не менше трьох років.</w:t>
            </w:r>
          </w:p>
        </w:tc>
        <w:tc>
          <w:tcPr>
            <w:shd w:fill="auto" w:val="clear"/>
            <w:tcMar>
              <w:left w:w="108.0" w:type="dxa"/>
              <w:right w:w="108.0" w:type="dxa"/>
            </w:tcMar>
          </w:tcPr>
          <w:p w:rsidR="00000000" w:rsidDel="00000000" w:rsidP="00000000" w:rsidRDefault="00000000" w:rsidRPr="00000000" w14:paraId="0000030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0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ЦЗ</w:t>
            </w:r>
          </w:p>
        </w:tc>
        <w:tc>
          <w:tcPr>
            <w:shd w:fill="auto" w:val="clear"/>
            <w:tcMar>
              <w:left w:w="108.0" w:type="dxa"/>
              <w:right w:w="108.0" w:type="dxa"/>
            </w:tcMar>
          </w:tcPr>
          <w:p w:rsidR="00000000" w:rsidDel="00000000" w:rsidP="00000000" w:rsidRDefault="00000000" w:rsidRPr="00000000" w14:paraId="0000030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0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0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звітного періоду звернення не надходили.</w:t>
            </w:r>
          </w:p>
        </w:tc>
      </w:tr>
      <w:tr>
        <w:trPr>
          <w:cantSplit w:val="0"/>
          <w:trHeight w:val="1220" w:hRule="atLeast"/>
          <w:tblHeader w:val="0"/>
        </w:trPr>
        <w:tc>
          <w:tcPr>
            <w:vMerge w:val="continue"/>
            <w:tcBorders>
              <w:top w:color="000000" w:space="0" w:sz="4" w:val="single"/>
            </w:tcBorders>
            <w:shd w:fill="auto" w:val="clear"/>
            <w:tcMar>
              <w:left w:w="108.0" w:type="dxa"/>
              <w:right w:w="108.0" w:type="dxa"/>
            </w:tcMa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0D">
            <w:pPr>
              <w:tabs>
                <w:tab w:val="left" w:leader="none" w:pos="-202"/>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 Організувати інформаційні заходи з пошуку кандидатів у  патронатні вихователі для дітей, які залишилися без батьківського піклування.</w:t>
            </w:r>
          </w:p>
          <w:p w:rsidR="00000000" w:rsidDel="00000000" w:rsidP="00000000" w:rsidRDefault="00000000" w:rsidRPr="00000000" w14:paraId="0000030E">
            <w:pPr>
              <w:spacing w:after="0" w:line="240" w:lineRule="auto"/>
              <w:ind w:left="3402" w:firstLine="0"/>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0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1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31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1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1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Інформаційні матеріали розміщено на офіційному сайті Сквирської міської ради, офіційній сторінці Служби у справах дітей та сім’ї Сквирської міської ради в соціальній мережі facebook. Фахівці з соціальної роботи проводять семінари в Центрі зайнятості.</w:t>
            </w:r>
          </w:p>
          <w:p w:rsidR="00000000" w:rsidDel="00000000" w:rsidP="00000000" w:rsidRDefault="00000000" w:rsidRPr="00000000" w14:paraId="00000314">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5">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shd w:fill="auto" w:val="clear"/>
            <w:tcMar>
              <w:left w:w="108.0" w:type="dxa"/>
              <w:right w:w="108.0" w:type="dxa"/>
            </w:tcMar>
          </w:tcPr>
          <w:p w:rsidR="00000000" w:rsidDel="00000000" w:rsidP="00000000" w:rsidRDefault="00000000" w:rsidRPr="00000000" w14:paraId="0000031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Merge w:val="restart"/>
            <w:shd w:fill="auto" w:val="clear"/>
            <w:tcMar>
              <w:left w:w="108.0" w:type="dxa"/>
              <w:right w:w="108.0" w:type="dxa"/>
            </w:tcMar>
          </w:tcPr>
          <w:p w:rsidR="00000000" w:rsidDel="00000000" w:rsidP="00000000" w:rsidRDefault="00000000" w:rsidRPr="00000000" w14:paraId="00000318">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19">
            <w:pPr>
              <w:tabs>
                <w:tab w:val="left" w:leader="none" w:pos="-2121"/>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3.7. Забезпечувати ведення єдиної інформаційно-аналітичної системи „Діти” на районному рівні відповідно до нормативних вимог.</w:t>
            </w:r>
          </w:p>
        </w:tc>
        <w:tc>
          <w:tcPr>
            <w:shd w:fill="auto" w:val="clear"/>
            <w:tcMar>
              <w:left w:w="108.0" w:type="dxa"/>
              <w:right w:w="108.0" w:type="dxa"/>
            </w:tcMar>
          </w:tcPr>
          <w:p w:rsidR="00000000" w:rsidDel="00000000" w:rsidP="00000000" w:rsidRDefault="00000000" w:rsidRPr="00000000" w14:paraId="0000031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1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1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1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1E">
            <w:pPr>
              <w:spacing w:after="0" w:line="240" w:lineRule="auto"/>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Станом на 01.03.2023 року на первинному обліку Служби перебуває 110 дітей, які мають статус, з них 30-дітей-сиріт та 80 – дітей, позбавлених батьківського піклування. Під опікою/піклуванням перебуває 69 дітей. В прийомній сім’ї та дитячих будинках сімейного типу виховується 6 дітей (1 – прийомна сім’я Бабенко, 1 – ДБСТ Усових, 4- ДБСТ Бондар). 33 дітей - перебувають в медичних /навчальних закладах для дітей-сиріт та дітей, позбавлених батьківського піклування, 2 – навчаються у професійно-технічних училищах.</w:t>
            </w:r>
          </w:p>
          <w:p w:rsidR="00000000" w:rsidDel="00000000" w:rsidP="00000000" w:rsidRDefault="00000000" w:rsidRPr="00000000" w14:paraId="0000031F">
            <w:pPr>
              <w:tabs>
                <w:tab w:val="left" w:leader="none" w:pos="9356"/>
                <w:tab w:val="left" w:leader="none" w:pos="9639"/>
              </w:tabs>
              <w:spacing w:after="0" w:line="240" w:lineRule="auto"/>
              <w:ind w:firstLine="56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обліку дітей, які перебувають у складних життєвих обставинах, перебуває 28 дітей. Це діти, батьки яких неналежним чином виконують батьківські обов’язки. та 2 дітей, які тимчасово переміщені та постраждали від збройних конфліктів.</w:t>
            </w:r>
          </w:p>
          <w:p w:rsidR="00000000" w:rsidDel="00000000" w:rsidP="00000000" w:rsidRDefault="00000000" w:rsidRPr="00000000" w14:paraId="00000320">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shd w:fill="auto" w:val="clear"/>
            <w:tcMar>
              <w:left w:w="108.0" w:type="dxa"/>
              <w:right w:w="108.0" w:type="dxa"/>
            </w:tcMar>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24">
            <w:pPr>
              <w:tabs>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 Розробляти перспективні плани розвитку сімейних форм виховання дітей-сиріт та дітей, позбавлених батьківського піклування, на наступний рік відповідно до потреб громади.</w:t>
            </w:r>
          </w:p>
        </w:tc>
        <w:tc>
          <w:tcPr>
            <w:shd w:fill="auto" w:val="clear"/>
            <w:tcMar>
              <w:left w:w="108.0" w:type="dxa"/>
              <w:right w:w="108.0" w:type="dxa"/>
            </w:tcMar>
          </w:tcPr>
          <w:p w:rsidR="00000000" w:rsidDel="00000000" w:rsidP="00000000" w:rsidRDefault="00000000" w:rsidRPr="00000000" w14:paraId="0000032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2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 С СМР</w:t>
            </w:r>
          </w:p>
        </w:tc>
        <w:tc>
          <w:tcPr>
            <w:shd w:fill="auto" w:val="clear"/>
            <w:tcMar>
              <w:left w:w="108.0" w:type="dxa"/>
              <w:right w:w="108.0" w:type="dxa"/>
            </w:tcMar>
          </w:tcPr>
          <w:p w:rsidR="00000000" w:rsidDel="00000000" w:rsidP="00000000" w:rsidRDefault="00000000" w:rsidRPr="00000000" w14:paraId="0000032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tcBorders>
              <w:bottom w:color="000000" w:space="0" w:sz="0" w:val="nil"/>
            </w:tcBorders>
            <w:shd w:fill="auto" w:val="clear"/>
            <w:tcMar>
              <w:left w:w="108.0" w:type="dxa"/>
              <w:right w:w="108.0" w:type="dxa"/>
            </w:tcMar>
          </w:tcPr>
          <w:p w:rsidR="00000000" w:rsidDel="00000000" w:rsidP="00000000" w:rsidRDefault="00000000" w:rsidRPr="00000000" w14:paraId="0000032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29">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A">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Щороку затверджуються перспективні плани розвитку сімейних форм виховання дітей-сиріт та дітей, позбавлених батьківського піклування.</w:t>
            </w:r>
          </w:p>
        </w:tc>
      </w:tr>
      <w:tr>
        <w:trPr>
          <w:cantSplit w:val="0"/>
          <w:tblHeader w:val="0"/>
        </w:trPr>
        <w:tc>
          <w:tcPr>
            <w:vMerge w:val="continue"/>
            <w:shd w:fill="auto" w:val="clear"/>
            <w:tcMar>
              <w:left w:w="108.0" w:type="dxa"/>
              <w:right w:w="108.0" w:type="dxa"/>
            </w:tcMa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2E">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3.9. Забезпечити реалізацію правових, організаційних та соціальних засад державної політики щодо забезпечення житлових та майнових прав дітей-сиріт, дітей позбавлених батьківського піклування, осіб та молоді з їх числа, за місцем походження.</w:t>
            </w:r>
          </w:p>
        </w:tc>
        <w:tc>
          <w:tcPr>
            <w:shd w:fill="auto" w:val="clear"/>
            <w:tcMar>
              <w:left w:w="108.0" w:type="dxa"/>
              <w:right w:w="108.0" w:type="dxa"/>
            </w:tcMar>
          </w:tcPr>
          <w:p w:rsidR="00000000" w:rsidDel="00000000" w:rsidP="00000000" w:rsidRDefault="00000000" w:rsidRPr="00000000" w14:paraId="0000032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3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3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3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3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Сквирській міській раді створено Комісію з питань використання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 державного бюджету виділено кошти у сумі 899682 грн та придбано 2 квартири для осіб з числа дітей-сиріт. </w:t>
            </w:r>
          </w:p>
        </w:tc>
      </w:tr>
      <w:tr>
        <w:trPr>
          <w:cantSplit w:val="0"/>
          <w:tblHeader w:val="0"/>
        </w:trPr>
        <w:tc>
          <w:tcPr>
            <w:vMerge w:val="continue"/>
            <w:shd w:fill="auto" w:val="clear"/>
            <w:tcMar>
              <w:left w:w="108.0" w:type="dxa"/>
              <w:right w:w="108.0" w:type="dxa"/>
            </w:tcMar>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37">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3.10. Забезпечувати формування місцевого житлового фонду соціального призначення шляхами, визначеними статтями 5, 8 Закону України „Про житловий фонд соціального призначення”, зокрема:</w:t>
            </w:r>
          </w:p>
          <w:p w:rsidR="00000000" w:rsidDel="00000000" w:rsidP="00000000" w:rsidRDefault="00000000" w:rsidRPr="00000000" w14:paraId="00000338">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3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будівництва нового житла;</w:t>
            </w:r>
          </w:p>
          <w:p w:rsidR="00000000" w:rsidDel="00000000" w:rsidP="00000000" w:rsidRDefault="00000000" w:rsidRPr="00000000" w14:paraId="00000339">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hanging="1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реконструкції існуючих жилих будинків, а також переобладнання нежилих будинків у жилі;</w:t>
            </w:r>
          </w:p>
          <w:p w:rsidR="00000000" w:rsidDel="00000000" w:rsidP="00000000" w:rsidRDefault="00000000" w:rsidRPr="00000000" w14:paraId="0000033A">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hanging="1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отримання житла, переданого в дар юридичними та фізичними особами, міжнародними, національними громадськими організаціями;</w:t>
            </w:r>
          </w:p>
          <w:p w:rsidR="00000000" w:rsidDel="00000000" w:rsidP="00000000" w:rsidRDefault="00000000" w:rsidRPr="00000000" w14:paraId="0000033B">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hanging="1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передачі в комунальну власність житла, вилученого на підставі судових рішень або визнаного, в установленого законом порядку безхазяйним або відумерлим;</w:t>
            </w:r>
          </w:p>
          <w:p w:rsidR="00000000" w:rsidDel="00000000" w:rsidP="00000000" w:rsidRDefault="00000000" w:rsidRPr="00000000" w14:paraId="0000033C">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hanging="1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передачі забудовниками місцевим радам частки жилої площі в новозбудованих будинках, на підставах, передбачених законодавством;</w:t>
            </w:r>
          </w:p>
          <w:p w:rsidR="00000000" w:rsidDel="00000000" w:rsidP="00000000" w:rsidRDefault="00000000" w:rsidRPr="00000000" w14:paraId="0000033D">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hanging="10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передачі з державної в комунальну власність соціального житла, побудованого за  рахунок коштів державного бюджету;</w:t>
            </w:r>
          </w:p>
          <w:p w:rsidR="00000000" w:rsidDel="00000000" w:rsidP="00000000" w:rsidRDefault="00000000" w:rsidRPr="00000000" w14:paraId="0000033E">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3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використання на договірних засадах приватного житлового фонду;</w:t>
            </w:r>
          </w:p>
          <w:p w:rsidR="00000000" w:rsidDel="00000000" w:rsidP="00000000" w:rsidRDefault="00000000" w:rsidRPr="00000000" w14:paraId="0000033F">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before="120" w:line="240" w:lineRule="auto"/>
              <w:ind w:firstLine="3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набуття права власності на житло на інших підставах, не заборонених законодавством.</w:t>
            </w:r>
          </w:p>
        </w:tc>
        <w:tc>
          <w:tcPr>
            <w:shd w:fill="auto" w:val="clear"/>
            <w:tcMar>
              <w:left w:w="108.0" w:type="dxa"/>
              <w:right w:w="108.0" w:type="dxa"/>
            </w:tcMar>
          </w:tcPr>
          <w:p w:rsidR="00000000" w:rsidDel="00000000" w:rsidP="00000000" w:rsidRDefault="00000000" w:rsidRPr="00000000" w14:paraId="0000034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4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4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shd w:fill="auto" w:val="clear"/>
            <w:tcMar>
              <w:left w:w="108.0" w:type="dxa"/>
              <w:right w:w="108.0" w:type="dxa"/>
            </w:tcMar>
          </w:tcPr>
          <w:p w:rsidR="00000000" w:rsidDel="00000000" w:rsidP="00000000" w:rsidRDefault="00000000" w:rsidRPr="00000000" w14:paraId="0000034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4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Кошти не передбачено</w:t>
            </w:r>
          </w:p>
        </w:tc>
      </w:tr>
      <w:tr>
        <w:trPr>
          <w:cantSplit w:val="0"/>
          <w:tblHeader w:val="0"/>
        </w:trPr>
        <w:tc>
          <w:tcPr>
            <w:vMerge w:val="restart"/>
            <w:tcBorders>
              <w:top w:color="000000" w:space="0" w:sz="0" w:val="nil"/>
              <w:bottom w:color="000000" w:space="0" w:sz="0" w:val="nil"/>
            </w:tcBorders>
            <w:shd w:fill="auto" w:val="clear"/>
            <w:tcMar>
              <w:left w:w="108.0" w:type="dxa"/>
              <w:right w:w="108.0" w:type="dxa"/>
            </w:tcMar>
          </w:tcPr>
          <w:p w:rsidR="00000000" w:rsidDel="00000000" w:rsidP="00000000" w:rsidRDefault="00000000" w:rsidRPr="00000000" w14:paraId="0000034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48">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3.11. Забезпечити надання із місцевого житлового фонду соціального призначення, житла для передачі у користування дітям-сиротам, дітям, позбавленим, батьківського піклування, віком від 16 років, особам з числа дітей-сиріт, дітей, позбавлених, батьківського піклування.</w:t>
            </w:r>
          </w:p>
        </w:tc>
        <w:tc>
          <w:tcPr>
            <w:shd w:fill="auto" w:val="clear"/>
            <w:tcMar>
              <w:left w:w="108.0" w:type="dxa"/>
              <w:right w:w="108.0" w:type="dxa"/>
            </w:tcMar>
          </w:tcPr>
          <w:p w:rsidR="00000000" w:rsidDel="00000000" w:rsidP="00000000" w:rsidRDefault="00000000" w:rsidRPr="00000000" w14:paraId="0000034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4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4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4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4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Протягом звітного періоду не здійснювалося.</w:t>
            </w:r>
          </w:p>
        </w:tc>
      </w:tr>
      <w:tr>
        <w:trPr>
          <w:cantSplit w:val="0"/>
          <w:trHeight w:val="861" w:hRule="atLeast"/>
          <w:tblHeader w:val="0"/>
        </w:trPr>
        <w:tc>
          <w:tcPr>
            <w:vMerge w:val="continue"/>
            <w:tcBorders>
              <w:top w:color="000000" w:space="0" w:sz="0" w:val="nil"/>
              <w:bottom w:color="000000" w:space="0" w:sz="0" w:val="nil"/>
            </w:tcBorders>
            <w:shd w:fill="auto" w:val="clear"/>
            <w:tcMar>
              <w:left w:w="108.0" w:type="dxa"/>
              <w:right w:w="108.0" w:type="dxa"/>
            </w:tcMa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51">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3.12. Здійснювати контроль щодо шляхів та обсягів формування житлового фонду соціального призначення для передачі у користування дітям-сиротам, дітям, позбавленим, батьківського піклування, віком від 16 років, особам з числа дітей-сиріт, дітей, позбавлених, батьківського піклування та цільового його використання.</w:t>
            </w:r>
          </w:p>
        </w:tc>
        <w:tc>
          <w:tcPr>
            <w:shd w:fill="auto" w:val="clear"/>
            <w:tcMar>
              <w:left w:w="108.0" w:type="dxa"/>
              <w:right w:w="108.0" w:type="dxa"/>
            </w:tcMar>
          </w:tcPr>
          <w:p w:rsidR="00000000" w:rsidDel="00000000" w:rsidP="00000000" w:rsidRDefault="00000000" w:rsidRPr="00000000" w14:paraId="0000035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5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5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5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5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Відсутнє</w:t>
            </w:r>
          </w:p>
        </w:tc>
      </w:tr>
      <w:tr>
        <w:trPr>
          <w:cantSplit w:val="0"/>
          <w:tblHeader w:val="0"/>
        </w:trPr>
        <w:tc>
          <w:tcPr>
            <w:vMerge w:val="continue"/>
            <w:tcBorders>
              <w:top w:color="000000" w:space="0" w:sz="0" w:val="nil"/>
              <w:bottom w:color="000000" w:space="0" w:sz="0" w:val="nil"/>
            </w:tcBorders>
            <w:shd w:fill="auto" w:val="clear"/>
            <w:tcMar>
              <w:left w:w="108.0" w:type="dxa"/>
              <w:right w:w="108.0" w:type="dxa"/>
            </w:tcMar>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5A">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3.13. Забезпечувати збереження житлового фонду соціального призначення для дітей-сиріт, дітей, позбавлених, батьківського піклування, осіб з їх числа, належне обслуговування та ремонт, упорядкування та утримання соціального житла та прибудинкових територій, газо-, водо-, електропостачання та водовідведення, надання інших житлових та комунальних послуг.   </w:t>
            </w:r>
          </w:p>
        </w:tc>
        <w:tc>
          <w:tcPr>
            <w:shd w:fill="auto" w:val="clear"/>
            <w:tcMar>
              <w:left w:w="108.0" w:type="dxa"/>
              <w:right w:w="108.0" w:type="dxa"/>
            </w:tcMar>
          </w:tcPr>
          <w:p w:rsidR="00000000" w:rsidDel="00000000" w:rsidP="00000000" w:rsidRDefault="00000000" w:rsidRPr="00000000" w14:paraId="0000035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5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5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5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5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Відсутнє</w:t>
            </w:r>
          </w:p>
        </w:tc>
      </w:tr>
      <w:tr>
        <w:trPr>
          <w:cantSplit w:val="0"/>
          <w:tblHeader w:val="0"/>
        </w:trPr>
        <w:tc>
          <w:tcPr>
            <w:vMerge w:val="continue"/>
            <w:tcBorders>
              <w:top w:color="000000" w:space="0" w:sz="0" w:val="nil"/>
              <w:bottom w:color="000000" w:space="0" w:sz="0" w:val="nil"/>
            </w:tcBorders>
            <w:shd w:fill="auto" w:val="clear"/>
            <w:tcMar>
              <w:left w:w="108.0" w:type="dxa"/>
              <w:right w:w="108.0" w:type="dxa"/>
            </w:tcMa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shd w:fill="auto" w:val="clear"/>
            <w:tcMar>
              <w:left w:w="108.0" w:type="dxa"/>
              <w:right w:w="108.0" w:type="dxa"/>
            </w:tcMar>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63">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3.14. При розробці проєктів в місцевому бюджеті передбачати кошти на забезпечення управління житловим фондом соціального призначення, ремонт та модернізацію, технічне оснащення соціального житла для дітей-сиріт, дітей, позбавлених, батьківського піклування, особам з їх числа.</w:t>
            </w:r>
          </w:p>
        </w:tc>
        <w:tc>
          <w:tcPr>
            <w:shd w:fill="auto" w:val="clear"/>
            <w:tcMar>
              <w:left w:w="108.0" w:type="dxa"/>
              <w:right w:w="108.0" w:type="dxa"/>
            </w:tcMar>
          </w:tcPr>
          <w:p w:rsidR="00000000" w:rsidDel="00000000" w:rsidP="00000000" w:rsidRDefault="00000000" w:rsidRPr="00000000" w14:paraId="0000036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6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6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6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68">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заплановано</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6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6C">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6D">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3.15. Забезпечити ведення квартирного обліку</w:t>
            </w:r>
          </w:p>
        </w:tc>
        <w:tc>
          <w:tcPr>
            <w:shd w:fill="auto" w:val="clear"/>
            <w:tcMar>
              <w:left w:w="108.0" w:type="dxa"/>
              <w:right w:w="108.0" w:type="dxa"/>
            </w:tcMar>
          </w:tcPr>
          <w:p w:rsidR="00000000" w:rsidDel="00000000" w:rsidP="00000000" w:rsidRDefault="00000000" w:rsidRPr="00000000" w14:paraId="0000036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w:t>
            </w:r>
          </w:p>
        </w:tc>
        <w:tc>
          <w:tcPr>
            <w:shd w:fill="auto" w:val="clear"/>
            <w:tcMar>
              <w:left w:w="108.0" w:type="dxa"/>
              <w:right w:w="108.0" w:type="dxa"/>
            </w:tcMar>
          </w:tcPr>
          <w:p w:rsidR="00000000" w:rsidDel="00000000" w:rsidP="00000000" w:rsidRDefault="00000000" w:rsidRPr="00000000" w14:paraId="0000036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Виконком міської ради</w:t>
            </w:r>
          </w:p>
        </w:tc>
        <w:tc>
          <w:tcPr>
            <w:shd w:fill="auto" w:val="clear"/>
            <w:tcMar>
              <w:left w:w="108.0" w:type="dxa"/>
              <w:right w:w="108.0" w:type="dxa"/>
            </w:tcMar>
          </w:tcPr>
          <w:p w:rsidR="00000000" w:rsidDel="00000000" w:rsidP="00000000" w:rsidRDefault="00000000" w:rsidRPr="00000000" w14:paraId="0000037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7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7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Виконавчим комітетом міської ради забезпечено ведення квартирного обліку. Сформовано квартирні черги: позачергова – 46 осіб,  І черга – 76 осіб, загальна – 6 осіб.  Не рідше 1 разу на місяць проводяться засідання комісії із соціальних та житлових питань.</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7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75">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76">
            <w:pPr>
              <w:tabs>
                <w:tab w:val="left" w:leader="none" w:pos="-505"/>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3.16. Застосовувати 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інтернатному закладі, на основі оцінки її потреб.</w:t>
            </w:r>
          </w:p>
        </w:tc>
        <w:tc>
          <w:tcPr>
            <w:shd w:fill="auto" w:val="clear"/>
            <w:tcMar>
              <w:left w:w="108.0" w:type="dxa"/>
              <w:right w:w="108.0" w:type="dxa"/>
            </w:tcMar>
          </w:tcPr>
          <w:p w:rsidR="00000000" w:rsidDel="00000000" w:rsidP="00000000" w:rsidRDefault="00000000" w:rsidRPr="00000000" w14:paraId="0000037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7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 відділ освіти, відділ праці, соціального захисту та соціального забезпечення; КНП СМР «Сквирський МЦПМСД»</w:t>
            </w:r>
          </w:p>
        </w:tc>
        <w:tc>
          <w:tcPr>
            <w:shd w:fill="auto" w:val="clear"/>
            <w:tcMar>
              <w:left w:w="108.0" w:type="dxa"/>
              <w:right w:w="108.0" w:type="dxa"/>
            </w:tcMar>
          </w:tcPr>
          <w:p w:rsidR="00000000" w:rsidDel="00000000" w:rsidP="00000000" w:rsidRDefault="00000000" w:rsidRPr="00000000" w14:paraId="0000037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7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7B">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інтернатному закладі, формується на основі оцінки її потреб.   Відповідні плани виносяться на розгляд та затвердження Комісії з питань захисту прав дитини виконавчого комітету Сквирської міської ради.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7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7E">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7F">
            <w:pPr>
              <w:tabs>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3.17. За потреби, розширити мережу інклюзивних (особистісно-орієнтованих) груп навчання, в тому числі спеціальних класів, кабінетів корекційно-розвивальної роботи в загальноосвітніх школах для здійснення навчання дітей з особливими потребами.</w:t>
            </w:r>
          </w:p>
        </w:tc>
        <w:tc>
          <w:tcPr>
            <w:shd w:fill="auto" w:val="clear"/>
            <w:tcMar>
              <w:left w:w="108.0" w:type="dxa"/>
              <w:right w:w="108.0" w:type="dxa"/>
            </w:tcMar>
          </w:tcPr>
          <w:p w:rsidR="00000000" w:rsidDel="00000000" w:rsidP="00000000" w:rsidRDefault="00000000" w:rsidRPr="00000000" w14:paraId="0000038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 01. Січня 2023</w:t>
            </w:r>
          </w:p>
        </w:tc>
        <w:tc>
          <w:tcPr>
            <w:shd w:fill="auto" w:val="clear"/>
            <w:tcMar>
              <w:left w:w="108.0" w:type="dxa"/>
              <w:right w:w="108.0" w:type="dxa"/>
            </w:tcMar>
          </w:tcPr>
          <w:p w:rsidR="00000000" w:rsidDel="00000000" w:rsidP="00000000" w:rsidRDefault="00000000" w:rsidRPr="00000000" w14:paraId="0000038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tc>
        <w:tc>
          <w:tcPr>
            <w:shd w:fill="auto" w:val="clear"/>
            <w:tcMar>
              <w:left w:w="108.0" w:type="dxa"/>
              <w:right w:w="108.0" w:type="dxa"/>
            </w:tcMar>
          </w:tcPr>
          <w:p w:rsidR="00000000" w:rsidDel="00000000" w:rsidP="00000000" w:rsidRDefault="00000000" w:rsidRPr="00000000" w14:paraId="00000382">
            <w:pPr>
              <w:spacing w:after="0" w:line="240" w:lineRule="auto"/>
              <w:rPr>
                <w:rFonts w:ascii="Times New Roman" w:cs="Times New Roman" w:eastAsia="Times New Roman" w:hAnsi="Times New Roman"/>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8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84">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Інклюзивних класів – 32 (42 учні), інклюзивних груп у закладах дошкільної освіти – 3 (5 дітей).</w:t>
            </w:r>
          </w:p>
          <w:p w:rsidR="00000000" w:rsidDel="00000000" w:rsidP="00000000" w:rsidRDefault="00000000" w:rsidRPr="00000000" w14:paraId="00000385">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Індивідуальним навчанням (педагогічним патронажем) охоплено 33 учнів.</w:t>
            </w:r>
          </w:p>
          <w:p w:rsidR="00000000" w:rsidDel="00000000" w:rsidP="00000000" w:rsidRDefault="00000000" w:rsidRPr="00000000" w14:paraId="00000386">
            <w:pPr>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Діти з особливими освітніми потребами залучаються до навчання в гуртках, секціях, студіях та інших творчих об’єднаннях закладів позашкільної освіти та загальної середньої освіти.</w:t>
            </w:r>
          </w:p>
          <w:p w:rsidR="00000000" w:rsidDel="00000000" w:rsidP="00000000" w:rsidRDefault="00000000" w:rsidRPr="00000000" w14:paraId="00000387">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8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8A">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8B">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3.18. Сприяти працевлаштуванню дітей-сиріт та дітей, позбавлених батьківського піклування на підприємства на квотні місця.</w:t>
            </w:r>
          </w:p>
        </w:tc>
        <w:tc>
          <w:tcPr>
            <w:shd w:fill="auto" w:val="clear"/>
            <w:tcMar>
              <w:left w:w="108.0" w:type="dxa"/>
              <w:right w:w="108.0" w:type="dxa"/>
            </w:tcMar>
          </w:tcPr>
          <w:p w:rsidR="00000000" w:rsidDel="00000000" w:rsidP="00000000" w:rsidRDefault="00000000" w:rsidRPr="00000000" w14:paraId="0000038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8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ЦЗ, ССДС СМР</w:t>
            </w:r>
          </w:p>
        </w:tc>
        <w:tc>
          <w:tcPr>
            <w:shd w:fill="auto" w:val="clear"/>
            <w:tcMar>
              <w:left w:w="108.0" w:type="dxa"/>
              <w:right w:w="108.0" w:type="dxa"/>
            </w:tcMar>
          </w:tcPr>
          <w:p w:rsidR="00000000" w:rsidDel="00000000" w:rsidP="00000000" w:rsidRDefault="00000000" w:rsidRPr="00000000" w14:paraId="0000038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8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9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Звернення не надходили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9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93">
            <w:pPr>
              <w:spacing w:after="0" w:line="240" w:lineRule="auto"/>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Соціальна адаптація та інтеграція дітей з</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числа внутрішньо переміщених осіб</w:t>
            </w: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94">
            <w:pPr>
              <w:tabs>
                <w:tab w:val="left" w:leader="none" w:pos="1260"/>
                <w:tab w:val="left" w:leader="none" w:pos="1832"/>
                <w:tab w:val="left" w:leader="none" w:pos="2748"/>
                <w:tab w:val="left" w:leader="none" w:pos="4848"/>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 Забезпечити підвищення рівня обізнаності населення щодо сучасних проявів торгівлі людьми шляхом проведення інформаційно-просвітницької роботи, розповсюдження соціальної реклами, виготовлення буклетів, плакатів, листівок тощо.</w:t>
            </w:r>
          </w:p>
        </w:tc>
        <w:tc>
          <w:tcPr>
            <w:shd w:fill="auto" w:val="clear"/>
            <w:tcMar>
              <w:left w:w="108.0" w:type="dxa"/>
              <w:right w:w="108.0" w:type="dxa"/>
            </w:tcMar>
          </w:tcPr>
          <w:p w:rsidR="00000000" w:rsidDel="00000000" w:rsidP="00000000" w:rsidRDefault="00000000" w:rsidRPr="00000000" w14:paraId="0000039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9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 відділ праці, соціального захисту та соціального забезпечення; відділ культури, молоді та спорту</w:t>
            </w:r>
          </w:p>
        </w:tc>
        <w:tc>
          <w:tcPr>
            <w:shd w:fill="auto" w:val="clear"/>
            <w:tcMar>
              <w:left w:w="108.0" w:type="dxa"/>
              <w:right w:w="108.0" w:type="dxa"/>
            </w:tcMar>
          </w:tcPr>
          <w:p w:rsidR="00000000" w:rsidDel="00000000" w:rsidP="00000000" w:rsidRDefault="00000000" w:rsidRPr="00000000" w14:paraId="0000039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9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9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забезпечення підвищення рівня обізнаності населення щодо сучасних проявів торгівлі людьми на сайті міської ради розміщено інформацію та відеоролики.</w:t>
            </w:r>
          </w:p>
          <w:p w:rsidR="00000000" w:rsidDel="00000000" w:rsidP="00000000" w:rsidRDefault="00000000" w:rsidRPr="00000000" w14:paraId="0000039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населенням регулярно проводиться роз’яснювальна робота шляхом розповсюдження буклетів, листівок.</w:t>
            </w:r>
          </w:p>
          <w:p w:rsidR="00000000" w:rsidDel="00000000" w:rsidP="00000000" w:rsidRDefault="00000000" w:rsidRPr="00000000" w14:paraId="0000039B">
            <w:pPr>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9C">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9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9F">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A0">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 Забезпечити проведення за участю дітей і їх батьків профілактичних та просвітницьких заходів щодо протидії торгівлі людьми.</w:t>
            </w:r>
          </w:p>
        </w:tc>
        <w:tc>
          <w:tcPr>
            <w:shd w:fill="auto" w:val="clear"/>
            <w:tcMar>
              <w:left w:w="108.0" w:type="dxa"/>
              <w:right w:w="108.0" w:type="dxa"/>
            </w:tcMar>
          </w:tcPr>
          <w:p w:rsidR="00000000" w:rsidDel="00000000" w:rsidP="00000000" w:rsidRDefault="00000000" w:rsidRPr="00000000" w14:paraId="000003A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A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p w:rsidR="00000000" w:rsidDel="00000000" w:rsidP="00000000" w:rsidRDefault="00000000" w:rsidRPr="00000000" w14:paraId="000003A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 </w:t>
            </w:r>
          </w:p>
        </w:tc>
        <w:tc>
          <w:tcPr>
            <w:shd w:fill="auto" w:val="clear"/>
            <w:tcMar>
              <w:left w:w="108.0" w:type="dxa"/>
              <w:right w:w="108.0" w:type="dxa"/>
            </w:tcMar>
          </w:tcPr>
          <w:p w:rsidR="00000000" w:rsidDel="00000000" w:rsidP="00000000" w:rsidRDefault="00000000" w:rsidRPr="00000000" w14:paraId="000003A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A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A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нагоди Всесвітнього дня протидії торгівлі людьми   проведено  акцію «Скажи «Ні!» сучасному рабству». В рамках акції серед мешканців громади волонтери розповсюдили інформаційні буклети з корисними посиланнями, контактними телефонами для отримання консультацій та порад, а також розповіли громадянам як подбати про власну безпеку та  не стати заручником торгівлі людьми.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A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A9">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AA">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4.3. Забезпечити проведення роз’яснювальної роботи з дітьми працівників-мігрантів, дітьми-сиротами та іншими категоріями дітей, які потребують соціального захисту з питань протидії торгівлі людьми.</w:t>
            </w:r>
          </w:p>
        </w:tc>
        <w:tc>
          <w:tcPr>
            <w:shd w:fill="auto" w:val="clear"/>
            <w:tcMar>
              <w:left w:w="108.0" w:type="dxa"/>
              <w:right w:w="108.0" w:type="dxa"/>
            </w:tcMar>
          </w:tcPr>
          <w:p w:rsidR="00000000" w:rsidDel="00000000" w:rsidP="00000000" w:rsidRDefault="00000000" w:rsidRPr="00000000" w14:paraId="000003A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A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A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A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AF">
            <w:pPr>
              <w:ind w:firstLine="42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протидії торгівлі людьми в громаді проведена інформаційно-просвітницька робота з питань підвищення поінформованості суспільства щодо шляхів убезпечення від потрапляння до ситуацій торгівлі людьми та викорінення упередженого ставлення до осіб, постраждалих від торгівлі людьми,а саме розповсюдження буклетів «9 міфів торгівлі людьми» тиражем 720 екз., «Що таке торгівля людьми» - 720 екз., проведення семінарів та зустрічей.</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B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B2">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B3">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 Забезпечити підвищення рівня обізнаності щодо протидії торгівлі дітьми серед батьків та осіб, які їх замінюють, та осіб, які постійно контактують з дітьми у сферах освіти, охорони здоров'я, культури, фізичної культури та спорту, оздоровлення та відпочинку.</w:t>
            </w:r>
          </w:p>
        </w:tc>
        <w:tc>
          <w:tcPr>
            <w:shd w:fill="auto" w:val="clear"/>
            <w:tcMar>
              <w:left w:w="108.0" w:type="dxa"/>
              <w:right w:w="108.0" w:type="dxa"/>
            </w:tcMar>
          </w:tcPr>
          <w:p w:rsidR="00000000" w:rsidDel="00000000" w:rsidP="00000000" w:rsidRDefault="00000000" w:rsidRPr="00000000" w14:paraId="000003B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B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освіти;</w:t>
            </w:r>
          </w:p>
          <w:p w:rsidR="00000000" w:rsidDel="00000000" w:rsidP="00000000" w:rsidRDefault="00000000" w:rsidRPr="00000000" w14:paraId="000003B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культури, молоді і спорту;</w:t>
            </w:r>
          </w:p>
          <w:p w:rsidR="00000000" w:rsidDel="00000000" w:rsidP="00000000" w:rsidRDefault="00000000" w:rsidRPr="00000000" w14:paraId="000003B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B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B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B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освітніх закладах громади педагогічними працівниками проводяться батьківські збори з метою  підвищення рівня обізнаності щодо протидії торгівлі дітьми.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B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BD">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BE">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 Забезпечити проведення просвітницької діяльності з питань ґендерної рівності.</w:t>
            </w:r>
          </w:p>
        </w:tc>
        <w:tc>
          <w:tcPr>
            <w:shd w:fill="auto" w:val="clear"/>
            <w:tcMar>
              <w:left w:w="108.0" w:type="dxa"/>
              <w:right w:w="108.0" w:type="dxa"/>
            </w:tcMar>
          </w:tcPr>
          <w:p w:rsidR="00000000" w:rsidDel="00000000" w:rsidP="00000000" w:rsidRDefault="00000000" w:rsidRPr="00000000" w14:paraId="000003B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C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C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C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C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рамках проведення Всеукраїнської акції «16 днів проти насильства» серед учнівської молоді проведено інформаційні години, бесіди та круглі столи: «Ми проти насилля»; «Насилля в сім’ї»; «Любов – найкращий засіб спілкування», «Протидія насильству», «Взаємовідносини в сім’ї», «Куди звернутися з приводу жорстокого поводження та насильства», виховні заходи з елементами тренінгу «Обережно: торгівля людьми!»,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C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C6">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C7">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firstLine="3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 Забезпечити здійснення постійної інформаційно-пропагандистської діяльності щодо ліквідації всіх форм дискримінації за ознакою статі.</w:t>
            </w:r>
          </w:p>
        </w:tc>
        <w:tc>
          <w:tcPr>
            <w:shd w:fill="auto" w:val="clear"/>
            <w:tcMar>
              <w:left w:w="108.0" w:type="dxa"/>
              <w:right w:w="108.0" w:type="dxa"/>
            </w:tcMar>
          </w:tcPr>
          <w:p w:rsidR="00000000" w:rsidDel="00000000" w:rsidP="00000000" w:rsidRDefault="00000000" w:rsidRPr="00000000" w14:paraId="000003C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C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C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C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C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Питання 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 розглянуто під час тренінгових заходів. </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C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CF">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D0">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ind w:firstLine="3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4.7. Забезпечити організацію проведення семінарів, нарад, тренінгів, круглих столів з питань забезпечення рівних прав та можливостей жінок і чоловіків, протидії торгівлі людьми та демографічного розвитку. </w:t>
            </w:r>
          </w:p>
        </w:tc>
        <w:tc>
          <w:tcPr>
            <w:shd w:fill="auto" w:val="clear"/>
            <w:tcMar>
              <w:left w:w="108.0" w:type="dxa"/>
              <w:right w:w="108.0" w:type="dxa"/>
            </w:tcMar>
          </w:tcPr>
          <w:p w:rsidR="00000000" w:rsidDel="00000000" w:rsidP="00000000" w:rsidRDefault="00000000" w:rsidRPr="00000000" w14:paraId="000003D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D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Відділ праці, соціального захисту та соціального забезпечення, відділ культури, молоді і спорту;</w:t>
            </w:r>
          </w:p>
          <w:p w:rsidR="00000000" w:rsidDel="00000000" w:rsidP="00000000" w:rsidRDefault="00000000" w:rsidRPr="00000000" w14:paraId="000003D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 Сквирський відділ ЦЗ</w:t>
            </w:r>
          </w:p>
        </w:tc>
        <w:tc>
          <w:tcPr>
            <w:shd w:fill="auto" w:val="clear"/>
            <w:tcMar>
              <w:left w:w="108.0" w:type="dxa"/>
              <w:right w:w="108.0" w:type="dxa"/>
            </w:tcMar>
          </w:tcPr>
          <w:p w:rsidR="00000000" w:rsidDel="00000000" w:rsidP="00000000" w:rsidRDefault="00000000" w:rsidRPr="00000000" w14:paraId="000003D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передбачено</w:t>
            </w:r>
          </w:p>
        </w:tc>
        <w:tc>
          <w:tcPr>
            <w:shd w:fill="auto" w:val="clear"/>
            <w:tcMar>
              <w:left w:w="108.0" w:type="dxa"/>
              <w:right w:w="108.0" w:type="dxa"/>
            </w:tcMar>
          </w:tcPr>
          <w:p w:rsidR="00000000" w:rsidDel="00000000" w:rsidP="00000000" w:rsidRDefault="00000000" w:rsidRPr="00000000" w14:paraId="000003D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D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метою  ефективної реалізації державної  політики з питань сім’ї, гендерної рівності, запобіганню насильства в сім’ї та протидії торгівлі людьми створено «Комісію з питань здійснення заходів у сфері запобігання та протидії домашньому насильству, насильству за ознакою статі та торгівлі людьми»</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D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D9">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DA">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 Забезпечити проведення заходів, спрямованих на розвиток лідерських навичок жінок, розширення їх участі у прийнятті рішень в усіх сферах життя суспільства, залучення до провадження підприємницької діяльності.</w:t>
            </w:r>
          </w:p>
        </w:tc>
        <w:tc>
          <w:tcPr>
            <w:shd w:fill="auto" w:val="clear"/>
            <w:tcMar>
              <w:left w:w="108.0" w:type="dxa"/>
              <w:right w:w="108.0" w:type="dxa"/>
            </w:tcMar>
          </w:tcPr>
          <w:p w:rsidR="00000000" w:rsidDel="00000000" w:rsidP="00000000" w:rsidRDefault="00000000" w:rsidRPr="00000000" w14:paraId="000003D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D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Сквирський відділ ЦЗ, ССДС СМР</w:t>
            </w:r>
          </w:p>
        </w:tc>
        <w:tc>
          <w:tcPr>
            <w:shd w:fill="auto" w:val="clear"/>
            <w:tcMar>
              <w:left w:w="108.0" w:type="dxa"/>
              <w:right w:w="108.0" w:type="dxa"/>
            </w:tcMar>
          </w:tcPr>
          <w:p w:rsidR="00000000" w:rsidDel="00000000" w:rsidP="00000000" w:rsidRDefault="00000000" w:rsidRPr="00000000" w14:paraId="000003D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передбачено</w:t>
            </w:r>
          </w:p>
        </w:tc>
        <w:tc>
          <w:tcPr>
            <w:shd w:fill="auto" w:val="clear"/>
            <w:tcMar>
              <w:left w:w="108.0" w:type="dxa"/>
              <w:right w:w="108.0" w:type="dxa"/>
            </w:tcMar>
          </w:tcPr>
          <w:p w:rsidR="00000000" w:rsidDel="00000000" w:rsidP="00000000" w:rsidRDefault="00000000" w:rsidRPr="00000000" w14:paraId="000003D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D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Працівниками Сквирської районної філії Київського обласного центру зайнятості систематично проводять заходи, спрямовані на розвиток лідерських навичок жінок, розширення їх участі у прийнятті рішень в усіх сферах життя суспільства, залучення до провадження підприємницької діяльності (семінари, тренінги).</w:t>
            </w:r>
          </w:p>
          <w:p w:rsidR="00000000" w:rsidDel="00000000" w:rsidP="00000000" w:rsidRDefault="00000000" w:rsidRPr="00000000" w14:paraId="000003E0">
            <w:pPr>
              <w:spacing w:line="240" w:lineRule="auto"/>
              <w:ind w:firstLine="43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Надаються профорієнтаційні послуги та надаються направлення по мірі можливості на професійну підготовку та перепідготовку жінок за професіями, які користуються попитом на ринку праці, або для само зайнятості. Організовується  підготовка та перепідготовка для жінок з метою підвищення їх конкурентоспроможності на ринку праці.</w:t>
            </w:r>
          </w:p>
          <w:p w:rsidR="00000000" w:rsidDel="00000000" w:rsidP="00000000" w:rsidRDefault="00000000" w:rsidRPr="00000000" w14:paraId="000003E1">
            <w:pPr>
              <w:spacing w:line="240" w:lineRule="auto"/>
              <w:ind w:firstLine="43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Проведено семінари з  тематики  «Моя власна справа», «Пошук роботи», «Ділова жінка»</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E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E4">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E5">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 Забезпечити участь у семінарах-тренінгах для підвищення рівня обізнаності фахівців з питань забезпечення рівних прав та можливостей жінок і чоловіків. </w:t>
            </w:r>
          </w:p>
        </w:tc>
        <w:tc>
          <w:tcPr>
            <w:shd w:fill="auto" w:val="clear"/>
            <w:tcMar>
              <w:left w:w="108.0" w:type="dxa"/>
              <w:right w:w="108.0" w:type="dxa"/>
            </w:tcMar>
          </w:tcPr>
          <w:p w:rsidR="00000000" w:rsidDel="00000000" w:rsidP="00000000" w:rsidRDefault="00000000" w:rsidRPr="00000000" w14:paraId="000003E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E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E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E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EA">
            <w:pPr>
              <w:spacing w:after="0" w:line="24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Фахівці з соціальної роботи, з метою надання  кваліфікованої соціально-психологічної допомоги особам, які постраждали від домашнього насильства та /або насильства за ознакою статі, приймали участь в тренінгах та семінарах з вивчення методики проведення аудиту безпеки територій на місцевому рівні, які проводили громадські організації (благодійної організації). Забезпечено участь фахівців в таких тренінгах:</w:t>
            </w:r>
          </w:p>
          <w:p w:rsidR="00000000" w:rsidDel="00000000" w:rsidP="00000000" w:rsidRDefault="00000000" w:rsidRPr="00000000" w14:paraId="000003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«Надання першої психологічної допомоги жінкам» - ВГО «Жіночий консорціум»;</w:t>
            </w:r>
          </w:p>
          <w:p w:rsidR="00000000" w:rsidDel="00000000" w:rsidP="00000000" w:rsidRDefault="00000000" w:rsidRPr="00000000" w14:paraId="000003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«Попередження запобігання гендерно зумовленого насильства»  - ВГО «Жіночий консорціум України»;</w:t>
            </w:r>
          </w:p>
          <w:p w:rsidR="00000000" w:rsidDel="00000000" w:rsidP="00000000" w:rsidRDefault="00000000" w:rsidRPr="00000000" w14:paraId="000003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«Принцип не нашкодь» - в рамках  проекту «Розбудова потенціалу жіночих організацій для запобігання та захисту жінок та дівчат  від гендерного  насильства ВГО «Жіночий консорціум»;</w:t>
            </w:r>
          </w:p>
          <w:p w:rsidR="00000000" w:rsidDel="00000000" w:rsidP="00000000" w:rsidRDefault="00000000" w:rsidRPr="00000000" w14:paraId="000003E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«Перша психологічна та соціальна допомога» - МБО «Партнерство Кожній дитині»;</w:t>
            </w:r>
          </w:p>
          <w:p w:rsidR="00000000" w:rsidDel="00000000" w:rsidP="00000000" w:rsidRDefault="00000000" w:rsidRPr="00000000" w14:paraId="000003E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«Організація роботи для сімей з дітьми в умовах війни» - МБО «Партнерство Кожній дитині»;</w:t>
            </w:r>
          </w:p>
          <w:p w:rsidR="00000000" w:rsidDel="00000000" w:rsidP="00000000" w:rsidRDefault="00000000" w:rsidRPr="00000000" w14:paraId="000003F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4" w:right="0" w:firstLine="3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«Технології ведення випадку при наданні соціальних послуг сім’ям з дітьми  та особливості надання соціальних послуг під час дії воєнного стану в Україні або окремих її місцевостях» - Проект ГО «Надія і житло»;</w:t>
            </w:r>
          </w:p>
          <w:p w:rsidR="00000000" w:rsidDel="00000000" w:rsidP="00000000" w:rsidRDefault="00000000" w:rsidRPr="00000000" w14:paraId="000003F1">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F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F4">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F5">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4.10.Забезпечити проведення серед фахівців різних сфер інформаційно-роз’яснювальної роботи з питань застосування підходів ґендерної рівності. </w:t>
            </w:r>
          </w:p>
        </w:tc>
        <w:tc>
          <w:tcPr>
            <w:shd w:fill="auto" w:val="clear"/>
            <w:tcMar>
              <w:left w:w="108.0" w:type="dxa"/>
              <w:right w:w="108.0" w:type="dxa"/>
            </w:tcMar>
          </w:tcPr>
          <w:p w:rsidR="00000000" w:rsidDel="00000000" w:rsidP="00000000" w:rsidRDefault="00000000" w:rsidRPr="00000000" w14:paraId="000003F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3F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3F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3F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3F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Серед фахівців проводиться інформаційно-роз’яснювальна робота з питань застосування підходів ґендерної рівності</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3F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3FD">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3FE">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4.11.Забезпечити проведення аналізу стану утвердження ґендерної рівності в громаді.</w:t>
            </w:r>
          </w:p>
        </w:tc>
        <w:tc>
          <w:tcPr>
            <w:shd w:fill="auto" w:val="clear"/>
            <w:tcMar>
              <w:left w:w="108.0" w:type="dxa"/>
              <w:right w:w="108.0" w:type="dxa"/>
            </w:tcMar>
          </w:tcPr>
          <w:p w:rsidR="00000000" w:rsidDel="00000000" w:rsidP="00000000" w:rsidRDefault="00000000" w:rsidRPr="00000000" w14:paraId="000003F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40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w:t>
            </w:r>
          </w:p>
        </w:tc>
        <w:tc>
          <w:tcPr>
            <w:shd w:fill="auto" w:val="clear"/>
            <w:tcMar>
              <w:left w:w="108.0" w:type="dxa"/>
              <w:right w:w="108.0" w:type="dxa"/>
            </w:tcMar>
          </w:tcPr>
          <w:p w:rsidR="00000000" w:rsidDel="00000000" w:rsidP="00000000" w:rsidRDefault="00000000" w:rsidRPr="00000000" w14:paraId="0000040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40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40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Щороку здійснюється аналіз стану утвердження ґендерної рівності в громаді.</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40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406">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407">
            <w:pPr>
              <w:tabs>
                <w:tab w:val="left" w:leader="none" w:pos="4848"/>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4.12.Забезпечити проведення заходів, спрямованих на недопущення дискримінації за ознакою статі та ґендерного насильства.</w:t>
            </w:r>
          </w:p>
        </w:tc>
        <w:tc>
          <w:tcPr>
            <w:shd w:fill="auto" w:val="clear"/>
            <w:tcMar>
              <w:left w:w="108.0" w:type="dxa"/>
              <w:right w:w="108.0" w:type="dxa"/>
            </w:tcMar>
          </w:tcPr>
          <w:p w:rsidR="00000000" w:rsidDel="00000000" w:rsidP="00000000" w:rsidRDefault="00000000" w:rsidRPr="00000000" w14:paraId="0000040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40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ССДС СМР, відділ праці, соціального захисту та соціального забезпечення</w:t>
            </w:r>
          </w:p>
        </w:tc>
        <w:tc>
          <w:tcPr>
            <w:shd w:fill="auto" w:val="clear"/>
            <w:tcMar>
              <w:left w:w="108.0" w:type="dxa"/>
              <w:right w:w="108.0" w:type="dxa"/>
            </w:tcMar>
          </w:tcPr>
          <w:p w:rsidR="00000000" w:rsidDel="00000000" w:rsidP="00000000" w:rsidRDefault="00000000" w:rsidRPr="00000000" w14:paraId="0000040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40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40C">
            <w:pPr>
              <w:tabs>
                <w:tab w:val="left" w:leader="none" w:pos="0"/>
              </w:tabs>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Щороку у період з 25 листопада по 10 грудня на території громади проводиться акція «16 днів проти насильства».</w:t>
            </w:r>
          </w:p>
          <w:p w:rsidR="00000000" w:rsidDel="00000000" w:rsidP="00000000" w:rsidRDefault="00000000" w:rsidRPr="00000000" w14:paraId="0000040D">
            <w:pPr>
              <w:tabs>
                <w:tab w:val="left" w:leader="none" w:pos="0"/>
              </w:tabs>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План заходів щодо проведення у 2021 році акції «16 днів проти насильства», затверджено рішенням виконавчого комітету Сквирської міської ради від 09.11.2021 року № 10/26, а саме:</w:t>
            </w:r>
          </w:p>
          <w:p w:rsidR="00000000" w:rsidDel="00000000" w:rsidP="00000000" w:rsidRDefault="00000000" w:rsidRPr="00000000" w14:paraId="000004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0" w:right="0" w:firstLine="45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оперативні наради при директору «Діяльність педагогічного колективу, спрямована на створення оптимальних умов самореалізації учнів», «Профілактика емоційних розладів та суїцидальної поведінки в учнів»;</w:t>
            </w:r>
          </w:p>
          <w:p w:rsidR="00000000" w:rsidDel="00000000" w:rsidP="00000000" w:rsidRDefault="00000000" w:rsidRPr="00000000" w14:paraId="000004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175"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круглі столи з педагогами «Насилля над дітьми: ознаки та дії педагогів», «Формування в дитини позитивної самооцінки»;</w:t>
            </w:r>
          </w:p>
          <w:p w:rsidR="00000000" w:rsidDel="00000000" w:rsidP="00000000" w:rsidRDefault="00000000" w:rsidRPr="00000000" w14:paraId="000004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інформаційно-просвітницька робота серед батьків «Творимо світ безпечний для дитини», круглий стіл «Ні» насильству в сім’ї», випуск інформаційного бюлетеня для батьків «Якщо Ваша дитина стала жертвою булінгу», бесіди «Виховання без насильства», «Повага до особистості дитини – основа відповідального батьківства»;</w:t>
            </w:r>
          </w:p>
          <w:p w:rsidR="00000000" w:rsidDel="00000000" w:rsidP="00000000" w:rsidRDefault="00000000" w:rsidRPr="00000000" w14:paraId="000004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тренінг «Проблема насилля та жорстокості стосується кожного» для учнів 5-хкласів, «Наші права та обов’язки», «Запобігання насильству» для учнів 4-8-х класів;</w:t>
            </w:r>
          </w:p>
          <w:p w:rsidR="00000000" w:rsidDel="00000000" w:rsidP="00000000" w:rsidRDefault="00000000" w:rsidRPr="00000000" w14:paraId="000004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тренінгове заняття "Мій улюблениий світ - без насилля"з учнями 6-х класів,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«Запобігання насильству», «Формування безпечної поведінки» з учнями 7-8 класів</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4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бесіди "Ми проти насилля",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маю право жити без насильства», «Зупини насильство», «Не будь байдужим», «Здоров’я – найбільша цінність життя», «Мої права та шляхи їх реалізації», «Види насильства та шляхи протидій» з учнями 5-8-х класів</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4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години спілкування «Я маю право жити без насильства», «Зупини насильство», «Не будь байдужим», «Здоров’я – найбільша цінність у житті»;</w:t>
            </w:r>
            <w:r w:rsidDel="00000000" w:rsidR="00000000" w:rsidRPr="00000000">
              <w:rPr>
                <w:rtl w:val="0"/>
              </w:rPr>
            </w:r>
          </w:p>
          <w:p w:rsidR="00000000" w:rsidDel="00000000" w:rsidP="00000000" w:rsidRDefault="00000000" w:rsidRPr="00000000" w14:paraId="000004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диспут для учнів 4-9 класів «Як не стати жертвою злочину»;</w:t>
            </w:r>
          </w:p>
          <w:p w:rsidR="00000000" w:rsidDel="00000000" w:rsidP="00000000" w:rsidRDefault="00000000" w:rsidRPr="00000000" w14:paraId="000004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флешмоб «Ми проти насилля. Ми за мир і дружбу»;</w:t>
            </w:r>
          </w:p>
          <w:p w:rsidR="00000000" w:rsidDel="00000000" w:rsidP="00000000" w:rsidRDefault="00000000" w:rsidRPr="00000000" w14:paraId="000004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квест «Подолаємо конфлікти дружною командою»;</w:t>
            </w:r>
          </w:p>
          <w:p w:rsidR="00000000" w:rsidDel="00000000" w:rsidP="00000000" w:rsidRDefault="00000000" w:rsidRPr="00000000" w14:paraId="000004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4" w:right="0" w:firstLine="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конкурс малюнків «Ми проти насильства в сім’ї»;</w:t>
            </w:r>
          </w:p>
          <w:p w:rsidR="00000000" w:rsidDel="00000000" w:rsidP="00000000" w:rsidRDefault="00000000" w:rsidRPr="00000000" w14:paraId="000004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60" w:right="0" w:firstLine="98.9999999999999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коло ідей «Мої права та обв’язки» для учнів 1-4-х класів;</w:t>
            </w:r>
          </w:p>
          <w:p w:rsidR="00000000" w:rsidDel="00000000" w:rsidP="00000000" w:rsidRDefault="00000000" w:rsidRPr="00000000" w14:paraId="000004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60" w:right="0" w:firstLine="98.9999999999999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колаж ідей «Мій світ без насильства» для учнів 5-11-х класів;</w:t>
            </w:r>
          </w:p>
          <w:p w:rsidR="00000000" w:rsidDel="00000000" w:rsidP="00000000" w:rsidRDefault="00000000" w:rsidRPr="00000000" w14:paraId="000004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0"/>
              </w:tabs>
              <w:spacing w:after="0" w:before="0" w:line="240" w:lineRule="auto"/>
              <w:ind w:left="360" w:right="0" w:firstLine="98.99999999999999"/>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районний конкурс дитячого малюнка «Право очима дітей»</w:t>
            </w:r>
            <w:r w:rsidDel="00000000" w:rsidR="00000000" w:rsidRPr="00000000">
              <w:rPr>
                <w:rtl w:val="0"/>
              </w:rPr>
            </w:r>
          </w:p>
          <w:p w:rsidR="00000000" w:rsidDel="00000000" w:rsidP="00000000" w:rsidRDefault="00000000" w:rsidRPr="00000000" w14:paraId="0000041C">
            <w:pPr>
              <w:tabs>
                <w:tab w:val="left" w:leader="none" w:pos="0"/>
              </w:tabs>
              <w:spacing w:after="0" w:line="240" w:lineRule="auto"/>
              <w:ind w:firstLine="459"/>
              <w:jc w:val="both"/>
              <w:rPr>
                <w:rFonts w:ascii="Times New Roman" w:cs="Times New Roman" w:eastAsia="Times New Roman" w:hAnsi="Times New Roman"/>
                <w:sz w:val="20"/>
                <w:szCs w:val="20"/>
              </w:rPr>
            </w:pPr>
            <w:bookmarkStart w:colFirst="0" w:colLast="0" w:name="_heading=h.gjdgxs" w:id="0"/>
            <w:bookmarkEnd w:id="0"/>
            <w:r w:rsidDel="00000000" w:rsidR="00000000" w:rsidRPr="00000000">
              <w:rPr>
                <w:rFonts w:ascii="Times New Roman" w:cs="Times New Roman" w:eastAsia="Times New Roman" w:hAnsi="Times New Roman"/>
                <w:sz w:val="20"/>
                <w:szCs w:val="20"/>
                <w:highlight w:val="white"/>
                <w:rtl w:val="0"/>
              </w:rPr>
              <w:t xml:space="preserve">У школах організовано випуск інформаційного дайджесту «Я – проти насильства». </w:t>
            </w:r>
            <w:r w:rsidDel="00000000" w:rsidR="00000000" w:rsidRPr="00000000">
              <w:rPr>
                <w:rFonts w:ascii="Times New Roman" w:cs="Times New Roman" w:eastAsia="Times New Roman" w:hAnsi="Times New Roman"/>
                <w:sz w:val="20"/>
                <w:szCs w:val="20"/>
                <w:rtl w:val="0"/>
              </w:rPr>
              <w:t xml:space="preserve">Для оформлення стенду учні старших класів підготували листи-інформатори та антирекламу з розкриття даної теми. А учні молодших класів створили стіну доброти «Наші долоньки проти насильства».</w:t>
            </w:r>
          </w:p>
          <w:p w:rsidR="00000000" w:rsidDel="00000000" w:rsidP="00000000" w:rsidRDefault="00000000" w:rsidRPr="00000000" w14:paraId="0000041D">
            <w:pPr>
              <w:tabs>
                <w:tab w:val="left" w:leader="none" w:pos="0"/>
              </w:tabs>
              <w:spacing w:after="0" w:line="240" w:lineRule="auto"/>
              <w:ind w:firstLine="45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rtl w:val="0"/>
              </w:rPr>
              <w:t xml:space="preserve">З 25 листопада проходив кольоровий тиждень добрих справ, щирих, толерантних відносин та радісних посмішок, </w:t>
            </w:r>
            <w:r w:rsidDel="00000000" w:rsidR="00000000" w:rsidRPr="00000000">
              <w:rPr>
                <w:rFonts w:ascii="Times New Roman" w:cs="Times New Roman" w:eastAsia="Times New Roman" w:hAnsi="Times New Roman"/>
                <w:sz w:val="20"/>
                <w:szCs w:val="20"/>
                <w:highlight w:val="white"/>
                <w:rtl w:val="0"/>
              </w:rPr>
              <w:t xml:space="preserve">який був втіленням теплоти, взаєморозуміння та добра у відносинах серед дітей.</w:t>
            </w:r>
          </w:p>
          <w:p w:rsidR="00000000" w:rsidDel="00000000" w:rsidP="00000000" w:rsidRDefault="00000000" w:rsidRPr="00000000" w14:paraId="0000041E">
            <w:pPr>
              <w:tabs>
                <w:tab w:val="left" w:leader="none" w:pos="0"/>
              </w:tabs>
              <w:spacing w:after="0" w:line="240" w:lineRule="auto"/>
              <w:ind w:firstLine="45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У цей період були організовані зустрічі </w:t>
            </w:r>
            <w:r w:rsidDel="00000000" w:rsidR="00000000" w:rsidRPr="00000000">
              <w:rPr>
                <w:rFonts w:ascii="Times New Roman" w:cs="Times New Roman" w:eastAsia="Times New Roman" w:hAnsi="Times New Roman"/>
                <w:sz w:val="20"/>
                <w:szCs w:val="20"/>
                <w:rtl w:val="0"/>
              </w:rPr>
              <w:t xml:space="preserve">для учнів 9-11 класів з працівником поліції: інспектором ювенальної превенції Сквирського ВП Н.Чумак, на теми «Що необхідно знати щодо попередження булінгу», «Безпека життєдіяльності. Що необхідно знати підлітку про відповідальність за свої дії та вчинки», «Шляхи подолання булінгу»;</w:t>
            </w:r>
            <w:r w:rsidDel="00000000" w:rsidR="00000000" w:rsidRPr="00000000">
              <w:rPr>
                <w:rtl w:val="0"/>
              </w:rPr>
            </w:r>
          </w:p>
          <w:p w:rsidR="00000000" w:rsidDel="00000000" w:rsidP="00000000" w:rsidRDefault="00000000" w:rsidRPr="00000000" w14:paraId="0000041F">
            <w:pPr>
              <w:tabs>
                <w:tab w:val="left" w:leader="none" w:pos="0"/>
              </w:tabs>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Також було організовано перегляд відео роликів з учнями 8-11 класів </w:t>
            </w:r>
            <w:r w:rsidDel="00000000" w:rsidR="00000000" w:rsidRPr="00000000">
              <w:rPr>
                <w:rFonts w:ascii="Times New Roman" w:cs="Times New Roman" w:eastAsia="Times New Roman" w:hAnsi="Times New Roman"/>
                <w:sz w:val="20"/>
                <w:szCs w:val="20"/>
                <w:rtl w:val="0"/>
              </w:rPr>
              <w:t xml:space="preserve">«Розірви коло», «Грумінг. Насильство в інтернеті», «Протидія насильства в сім'ї», «Скажи насильству «НІ», </w:t>
            </w:r>
            <w:r w:rsidDel="00000000" w:rsidR="00000000" w:rsidRPr="00000000">
              <w:rPr>
                <w:rFonts w:ascii="Times New Roman" w:cs="Times New Roman" w:eastAsia="Times New Roman" w:hAnsi="Times New Roman"/>
                <w:color w:val="000000"/>
                <w:sz w:val="20"/>
                <w:szCs w:val="20"/>
                <w:rtl w:val="0"/>
              </w:rPr>
              <w:t xml:space="preserve">«Скажи «СТОП!» торгівцям людьми», з учнями 1-4 класів – відео </w:t>
            </w:r>
            <w:r w:rsidDel="00000000" w:rsidR="00000000" w:rsidRPr="00000000">
              <w:rPr>
                <w:rFonts w:ascii="Times New Roman" w:cs="Times New Roman" w:eastAsia="Times New Roman" w:hAnsi="Times New Roman"/>
                <w:sz w:val="20"/>
                <w:szCs w:val="20"/>
                <w:rtl w:val="0"/>
              </w:rPr>
              <w:t xml:space="preserve">«Права і обов’язки дітей», проведені відео лекторії «Незламний дух», «Правда про нікотин та наркотики».</w:t>
            </w:r>
          </w:p>
          <w:p w:rsidR="00000000" w:rsidDel="00000000" w:rsidP="00000000" w:rsidRDefault="00000000" w:rsidRPr="00000000" w14:paraId="00000420">
            <w:pPr>
              <w:tabs>
                <w:tab w:val="left" w:leader="none" w:pos="0"/>
              </w:tabs>
              <w:spacing w:after="0" w:line="240" w:lineRule="auto"/>
              <w:ind w:firstLine="459"/>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rtl w:val="0"/>
              </w:rPr>
              <w:t xml:space="preserve">У бібліотеках організовано виставки літератури «Правова допомога», “На допомогу правовій освіті населення”.</w:t>
            </w:r>
            <w:r w:rsidDel="00000000" w:rsidR="00000000" w:rsidRPr="00000000">
              <w:rPr>
                <w:rtl w:val="0"/>
              </w:rPr>
            </w:r>
          </w:p>
          <w:p w:rsidR="00000000" w:rsidDel="00000000" w:rsidP="00000000" w:rsidRDefault="00000000" w:rsidRPr="00000000" w14:paraId="00000421">
            <w:pPr>
              <w:tabs>
                <w:tab w:val="left" w:leader="none" w:pos="0"/>
              </w:tabs>
              <w:spacing w:after="0" w:line="240" w:lineRule="auto"/>
              <w:ind w:firstLine="45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 закладах культури</w:t>
            </w:r>
            <w:r w:rsidDel="00000000" w:rsidR="00000000" w:rsidRPr="00000000">
              <w:rPr>
                <w:rFonts w:ascii="Times New Roman" w:cs="Times New Roman" w:eastAsia="Times New Roman" w:hAnsi="Times New Roman"/>
                <w:sz w:val="20"/>
                <w:szCs w:val="20"/>
                <w:rtl w:val="0"/>
              </w:rPr>
              <w:t xml:space="preserve"> Сквирської міської територіальної громади проведено:</w:t>
            </w:r>
          </w:p>
          <w:p w:rsidR="00000000" w:rsidDel="00000000" w:rsidP="00000000" w:rsidRDefault="00000000" w:rsidRPr="00000000" w14:paraId="00000422">
            <w:pPr>
              <w:shd w:fill="ffffff" w:val="clear"/>
              <w:tabs>
                <w:tab w:val="left" w:leader="none" w:pos="0"/>
              </w:tabs>
              <w:spacing w:after="0" w:line="240" w:lineRule="auto"/>
              <w:ind w:firstLine="459"/>
              <w:rPr>
                <w:rFonts w:ascii="Times New Roman" w:cs="Times New Roman" w:eastAsia="Times New Roman" w:hAnsi="Times New Roman"/>
                <w:color w:val="050505"/>
                <w:sz w:val="20"/>
                <w:szCs w:val="20"/>
              </w:rPr>
            </w:pPr>
            <w:r w:rsidDel="00000000" w:rsidR="00000000" w:rsidRPr="00000000">
              <w:rPr>
                <w:rFonts w:ascii="Times New Roman" w:cs="Times New Roman" w:eastAsia="Times New Roman" w:hAnsi="Times New Roman"/>
                <w:sz w:val="20"/>
                <w:szCs w:val="20"/>
                <w:rtl w:val="0"/>
              </w:rPr>
              <w:t xml:space="preserve">годину спілкування «Молодь - за світ без насильства» .</w:t>
            </w:r>
            <w:r w:rsidDel="00000000" w:rsidR="00000000" w:rsidRPr="00000000">
              <w:rPr>
                <w:rtl w:val="0"/>
              </w:rPr>
            </w:r>
          </w:p>
          <w:p w:rsidR="00000000" w:rsidDel="00000000" w:rsidP="00000000" w:rsidRDefault="00000000" w:rsidRPr="00000000" w14:paraId="00000423">
            <w:pPr>
              <w:shd w:fill="ffffff" w:val="clear"/>
              <w:tabs>
                <w:tab w:val="left" w:leader="none" w:pos="0"/>
              </w:tabs>
              <w:spacing w:after="0" w:line="240" w:lineRule="auto"/>
              <w:ind w:firstLine="459"/>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Домантівська сільська бібліотека-філія</w:t>
            </w:r>
          </w:p>
          <w:p w:rsidR="00000000" w:rsidDel="00000000" w:rsidP="00000000" w:rsidRDefault="00000000" w:rsidRPr="00000000" w14:paraId="00000424">
            <w:pPr>
              <w:shd w:fill="ffffff" w:val="clear"/>
              <w:tabs>
                <w:tab w:val="left" w:leader="none" w:pos="0"/>
              </w:tabs>
              <w:spacing w:after="0" w:line="240" w:lineRule="auto"/>
              <w:ind w:left="34" w:firstLine="425"/>
              <w:jc w:val="both"/>
              <w:rPr>
                <w:rFonts w:ascii="Times New Roman" w:cs="Times New Roman" w:eastAsia="Times New Roman" w:hAnsi="Times New Roman"/>
                <w:color w:val="000000"/>
                <w:sz w:val="20"/>
                <w:szCs w:val="20"/>
                <w:highlight w:val="black"/>
                <w:u w:val="none"/>
              </w:rPr>
            </w:pPr>
            <w:r w:rsidDel="00000000" w:rsidR="00000000" w:rsidRPr="00000000">
              <w:rPr>
                <w:rFonts w:ascii="Times New Roman" w:cs="Times New Roman" w:eastAsia="Times New Roman" w:hAnsi="Times New Roman"/>
                <w:sz w:val="20"/>
                <w:szCs w:val="20"/>
                <w:rtl w:val="0"/>
              </w:rPr>
              <w:t xml:space="preserve">     Метою заходу було довести до відома молоді різноманітність насильницького впливу на їх  особистість у фізичному та моральному контексті; застерегти молодь від насильства за допомогою практичних порад, як не стати жертвою насилля.</w:t>
            </w:r>
            <w:r w:rsidDel="00000000" w:rsidR="00000000" w:rsidRPr="00000000">
              <w:rPr>
                <w:rtl w:val="0"/>
              </w:rPr>
            </w:r>
          </w:p>
          <w:p w:rsidR="00000000" w:rsidDel="00000000" w:rsidP="00000000" w:rsidRDefault="00000000" w:rsidRPr="00000000" w14:paraId="00000425">
            <w:pPr>
              <w:shd w:fill="ffffff" w:val="clear"/>
              <w:tabs>
                <w:tab w:val="left" w:leader="none" w:pos="0"/>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50505"/>
                <w:sz w:val="20"/>
                <w:szCs w:val="20"/>
                <w:rtl w:val="0"/>
              </w:rPr>
              <w:t xml:space="preserve">Сквирська центральна міська бібліотека</w:t>
            </w:r>
            <w:r w:rsidDel="00000000" w:rsidR="00000000" w:rsidRPr="00000000">
              <w:rPr>
                <w:rtl w:val="0"/>
              </w:rPr>
            </w:r>
          </w:p>
          <w:p w:rsidR="00000000" w:rsidDel="00000000" w:rsidP="00000000" w:rsidRDefault="00000000" w:rsidRPr="00000000" w14:paraId="00000426">
            <w:pPr>
              <w:shd w:fill="ffffff" w:val="clear"/>
              <w:tabs>
                <w:tab w:val="left" w:leader="none" w:pos="0"/>
              </w:tabs>
              <w:spacing w:after="0" w:line="240" w:lineRule="auto"/>
              <w:ind w:left="34" w:firstLine="425"/>
              <w:jc w:val="both"/>
              <w:rPr>
                <w:rFonts w:ascii="Times New Roman" w:cs="Times New Roman" w:eastAsia="Times New Roman" w:hAnsi="Times New Roman"/>
                <w:color w:val="050505"/>
                <w:sz w:val="20"/>
                <w:szCs w:val="20"/>
              </w:rPr>
            </w:pPr>
            <w:r w:rsidDel="00000000" w:rsidR="00000000" w:rsidRPr="00000000">
              <w:rPr>
                <w:rFonts w:ascii="Times New Roman" w:cs="Times New Roman" w:eastAsia="Times New Roman" w:hAnsi="Times New Roman"/>
                <w:color w:val="050505"/>
                <w:sz w:val="20"/>
                <w:szCs w:val="20"/>
                <w:rtl w:val="0"/>
              </w:rPr>
              <w:t xml:space="preserve">     В рамках акції було проведено тест-драйв «Я людина, і це мене до чогось зобов’язує» з учнями 9-Б класу Сквирського академічного ліцею "Перспектива". В заході взяли участь: начальник Сквирського бюро правової допомоги Мельник Л. Б., начальник Служби в справах дітей та сім'ї Сквирської міської ради Рогоза Н.А. та старший інспектор ювенальної превенції відділу поліції №1 Білоцерківського районного управління поліції Чумак Н.Д. </w:t>
            </w:r>
          </w:p>
        </w:tc>
      </w:tr>
      <w:tr>
        <w:trPr>
          <w:cantSplit w:val="0"/>
          <w:tblHeader w:val="0"/>
        </w:trPr>
        <w:tc>
          <w:tcPr>
            <w:tcBorders>
              <w:top w:color="000000" w:space="0" w:sz="0" w:val="nil"/>
            </w:tcBorders>
            <w:shd w:fill="auto" w:val="clear"/>
            <w:tcMar>
              <w:left w:w="108.0" w:type="dxa"/>
              <w:right w:w="108.0" w:type="dxa"/>
            </w:tcMar>
          </w:tcPr>
          <w:p w:rsidR="00000000" w:rsidDel="00000000" w:rsidP="00000000" w:rsidRDefault="00000000" w:rsidRPr="00000000" w14:paraId="0000042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tcBorders>
            <w:shd w:fill="auto" w:val="clear"/>
            <w:tcMar>
              <w:left w:w="108.0" w:type="dxa"/>
              <w:right w:w="108.0" w:type="dxa"/>
            </w:tcMar>
          </w:tcPr>
          <w:p w:rsidR="00000000" w:rsidDel="00000000" w:rsidP="00000000" w:rsidRDefault="00000000" w:rsidRPr="00000000" w14:paraId="00000429">
            <w:pPr>
              <w:spacing w:after="0" w:line="240" w:lineRule="auto"/>
              <w:jc w:val="both"/>
              <w:rPr>
                <w:rFonts w:ascii="Times New Roman" w:cs="Times New Roman" w:eastAsia="Times New Roman" w:hAnsi="Times New Roman"/>
                <w:i w:val="1"/>
                <w:sz w:val="20"/>
                <w:szCs w:val="20"/>
              </w:rPr>
            </w:pPr>
            <w:r w:rsidDel="00000000" w:rsidR="00000000" w:rsidRPr="00000000">
              <w:rPr>
                <w:rtl w:val="0"/>
              </w:rPr>
            </w:r>
          </w:p>
        </w:tc>
        <w:tc>
          <w:tcPr>
            <w:shd w:fill="auto" w:val="clear"/>
            <w:tcMar>
              <w:left w:w="108.0" w:type="dxa"/>
              <w:right w:w="108.0" w:type="dxa"/>
            </w:tcMar>
          </w:tcPr>
          <w:p w:rsidR="00000000" w:rsidDel="00000000" w:rsidP="00000000" w:rsidRDefault="00000000" w:rsidRPr="00000000" w14:paraId="0000042A">
            <w:pPr>
              <w:tabs>
                <w:tab w:val="left" w:leader="none" w:pos="1260"/>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4.13. Забезпечити ведення спеціальних рубрик в місцевій газеті „Вісник Сквирщини” для висвітлення заходів та результатів цієї Програми.</w:t>
            </w:r>
          </w:p>
        </w:tc>
        <w:tc>
          <w:tcPr>
            <w:shd w:fill="auto" w:val="clear"/>
            <w:tcMar>
              <w:left w:w="108.0" w:type="dxa"/>
              <w:right w:w="108.0" w:type="dxa"/>
            </w:tcMar>
          </w:tcPr>
          <w:p w:rsidR="00000000" w:rsidDel="00000000" w:rsidP="00000000" w:rsidRDefault="00000000" w:rsidRPr="00000000" w14:paraId="0000042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2021-2022</w:t>
            </w:r>
          </w:p>
        </w:tc>
        <w:tc>
          <w:tcPr>
            <w:shd w:fill="auto" w:val="clear"/>
            <w:tcMar>
              <w:left w:w="108.0" w:type="dxa"/>
              <w:right w:w="108.0" w:type="dxa"/>
            </w:tcMar>
          </w:tcPr>
          <w:p w:rsidR="00000000" w:rsidDel="00000000" w:rsidP="00000000" w:rsidRDefault="00000000" w:rsidRPr="00000000" w14:paraId="0000042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Редакція газети «Вісник Сквирщини», організаційний відділ міської ради</w:t>
            </w:r>
          </w:p>
        </w:tc>
        <w:tc>
          <w:tcPr>
            <w:shd w:fill="auto" w:val="clear"/>
            <w:tcMar>
              <w:left w:w="108.0" w:type="dxa"/>
              <w:right w:w="108.0" w:type="dxa"/>
            </w:tcMar>
          </w:tcPr>
          <w:p w:rsidR="00000000" w:rsidDel="00000000" w:rsidP="00000000" w:rsidRDefault="00000000" w:rsidRPr="00000000" w14:paraId="0000042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Фінансування не потребує</w:t>
            </w:r>
          </w:p>
        </w:tc>
        <w:tc>
          <w:tcPr>
            <w:shd w:fill="auto" w:val="clear"/>
            <w:tcMar>
              <w:left w:w="108.0" w:type="dxa"/>
              <w:right w:w="108.0" w:type="dxa"/>
            </w:tcMar>
          </w:tcPr>
          <w:p w:rsidR="00000000" w:rsidDel="00000000" w:rsidP="00000000" w:rsidRDefault="00000000" w:rsidRPr="00000000" w14:paraId="0000042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c>
          <w:tcPr>
            <w:gridSpan w:val="2"/>
            <w:shd w:fill="auto" w:val="clear"/>
            <w:tcMar>
              <w:left w:w="108.0" w:type="dxa"/>
              <w:right w:w="108.0" w:type="dxa"/>
            </w:tcMar>
          </w:tcPr>
          <w:p w:rsidR="00000000" w:rsidDel="00000000" w:rsidP="00000000" w:rsidRDefault="00000000" w:rsidRPr="00000000" w14:paraId="0000042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Відбувається постійне висвітлення    матеріалів з питань підвищення престижу сім’ї та утвердження пріоритетності сімейних цінностей, демографічної ситуації в районі,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     </w:t>
            </w:r>
          </w:p>
        </w:tc>
      </w:tr>
    </w:tbl>
    <w:p w:rsidR="00000000" w:rsidDel="00000000" w:rsidP="00000000" w:rsidRDefault="00000000" w:rsidRPr="00000000" w14:paraId="00000431">
      <w:pPr>
        <w:tabs>
          <w:tab w:val="left" w:leader="none" w:pos="1985"/>
        </w:tabs>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32">
      <w:pPr>
        <w:tabs>
          <w:tab w:val="left" w:leader="none" w:pos="1985"/>
        </w:tabs>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33">
      <w:pPr>
        <w:tabs>
          <w:tab w:val="left" w:leader="none" w:pos="1985"/>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Начальниця Служби у справах дітей та сім’ї </w:t>
      </w:r>
    </w:p>
    <w:p w:rsidR="00000000" w:rsidDel="00000000" w:rsidP="00000000" w:rsidRDefault="00000000" w:rsidRPr="00000000" w14:paraId="00000434">
      <w:pPr>
        <w:tabs>
          <w:tab w:val="left" w:leader="none" w:pos="1985"/>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Сквирської міської ради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4"/>
          <w:szCs w:val="24"/>
          <w:rtl w:val="0"/>
        </w:rPr>
        <w:t xml:space="preserve">  Надія РОГОЗА</w:t>
      </w:r>
    </w:p>
    <w:sectPr>
      <w:pgSz w:h="11906" w:w="16838" w:orient="landscape"/>
      <w:pgMar w:bottom="850" w:top="1417" w:left="850"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86"/>
      <w:numFmt w:val="bullet"/>
      <w:lvlText w:val="-"/>
      <w:lvlJc w:val="left"/>
      <w:pPr>
        <w:ind w:left="786" w:hanging="360.00000000000006"/>
      </w:pPr>
      <w:rPr>
        <w:rFonts w:ascii="Times New Roman" w:cs="Times New Roman" w:eastAsia="Times New Roman" w:hAnsi="Times New Roman"/>
        <w:color w:val="000000"/>
      </w:rPr>
    </w:lvl>
    <w:lvl w:ilvl="1">
      <w:start w:val="1"/>
      <w:numFmt w:val="bullet"/>
      <w:lvlText w:val="o"/>
      <w:lvlJc w:val="left"/>
      <w:pPr>
        <w:ind w:left="1506" w:hanging="360"/>
      </w:pPr>
      <w:rPr>
        <w:rFonts w:ascii="Courier New" w:cs="Courier New" w:eastAsia="Courier New" w:hAnsi="Courier New"/>
      </w:rPr>
    </w:lvl>
    <w:lvl w:ilvl="2">
      <w:start w:val="1"/>
      <w:numFmt w:val="bullet"/>
      <w:lvlText w:val="▪"/>
      <w:lvlJc w:val="left"/>
      <w:pPr>
        <w:ind w:left="2226" w:hanging="360"/>
      </w:pPr>
      <w:rPr>
        <w:rFonts w:ascii="Noto Sans Symbols" w:cs="Noto Sans Symbols" w:eastAsia="Noto Sans Symbols" w:hAnsi="Noto Sans Symbols"/>
      </w:rPr>
    </w:lvl>
    <w:lvl w:ilvl="3">
      <w:start w:val="1"/>
      <w:numFmt w:val="bullet"/>
      <w:lvlText w:val="●"/>
      <w:lvlJc w:val="left"/>
      <w:pPr>
        <w:ind w:left="2946" w:hanging="360"/>
      </w:pPr>
      <w:rPr>
        <w:rFonts w:ascii="Noto Sans Symbols" w:cs="Noto Sans Symbols" w:eastAsia="Noto Sans Symbols" w:hAnsi="Noto Sans Symbols"/>
      </w:rPr>
    </w:lvl>
    <w:lvl w:ilvl="4">
      <w:start w:val="1"/>
      <w:numFmt w:val="bullet"/>
      <w:lvlText w:val="o"/>
      <w:lvlJc w:val="left"/>
      <w:pPr>
        <w:ind w:left="3666" w:hanging="360"/>
      </w:pPr>
      <w:rPr>
        <w:rFonts w:ascii="Courier New" w:cs="Courier New" w:eastAsia="Courier New" w:hAnsi="Courier New"/>
      </w:rPr>
    </w:lvl>
    <w:lvl w:ilvl="5">
      <w:start w:val="1"/>
      <w:numFmt w:val="bullet"/>
      <w:lvlText w:val="▪"/>
      <w:lvlJc w:val="left"/>
      <w:pPr>
        <w:ind w:left="4386" w:hanging="360"/>
      </w:pPr>
      <w:rPr>
        <w:rFonts w:ascii="Noto Sans Symbols" w:cs="Noto Sans Symbols" w:eastAsia="Noto Sans Symbols" w:hAnsi="Noto Sans Symbols"/>
      </w:rPr>
    </w:lvl>
    <w:lvl w:ilvl="6">
      <w:start w:val="1"/>
      <w:numFmt w:val="bullet"/>
      <w:lvlText w:val="●"/>
      <w:lvlJc w:val="left"/>
      <w:pPr>
        <w:ind w:left="5106" w:hanging="360"/>
      </w:pPr>
      <w:rPr>
        <w:rFonts w:ascii="Noto Sans Symbols" w:cs="Noto Sans Symbols" w:eastAsia="Noto Sans Symbols" w:hAnsi="Noto Sans Symbols"/>
      </w:rPr>
    </w:lvl>
    <w:lvl w:ilvl="7">
      <w:start w:val="1"/>
      <w:numFmt w:val="bullet"/>
      <w:lvlText w:val="o"/>
      <w:lvlJc w:val="left"/>
      <w:pPr>
        <w:ind w:left="5826" w:hanging="360"/>
      </w:pPr>
      <w:rPr>
        <w:rFonts w:ascii="Courier New" w:cs="Courier New" w:eastAsia="Courier New" w:hAnsi="Courier New"/>
      </w:rPr>
    </w:lvl>
    <w:lvl w:ilvl="8">
      <w:start w:val="1"/>
      <w:numFmt w:val="bullet"/>
      <w:lvlText w:val="▪"/>
      <w:lvlJc w:val="left"/>
      <w:pPr>
        <w:ind w:left="6546"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5"/>
      <w:numFmt w:val="bullet"/>
      <w:lvlText w:val="-"/>
      <w:lvlJc w:val="left"/>
      <w:pPr>
        <w:ind w:left="360" w:hanging="360"/>
      </w:pPr>
      <w:rPr>
        <w:rFonts w:ascii="Times New Roman" w:cs="Times New Roman" w:eastAsia="Times New Roman" w:hAnsi="Times New Roman"/>
        <w:sz w:val="24"/>
        <w:szCs w:val="24"/>
      </w:rPr>
    </w:lvl>
    <w:lvl w:ilvl="1">
      <w:start w:val="1"/>
      <w:numFmt w:val="bullet"/>
      <w:lvlText w:val="o"/>
      <w:lvlJc w:val="left"/>
      <w:pPr>
        <w:ind w:left="1305" w:hanging="360"/>
      </w:pPr>
      <w:rPr>
        <w:rFonts w:ascii="Courier New" w:cs="Courier New" w:eastAsia="Courier New" w:hAnsi="Courier New"/>
      </w:rPr>
    </w:lvl>
    <w:lvl w:ilvl="2">
      <w:start w:val="1"/>
      <w:numFmt w:val="bullet"/>
      <w:lvlText w:val="▪"/>
      <w:lvlJc w:val="left"/>
      <w:pPr>
        <w:ind w:left="2025" w:hanging="360"/>
      </w:pPr>
      <w:rPr>
        <w:rFonts w:ascii="Noto Sans Symbols" w:cs="Noto Sans Symbols" w:eastAsia="Noto Sans Symbols" w:hAnsi="Noto Sans Symbols"/>
      </w:rPr>
    </w:lvl>
    <w:lvl w:ilvl="3">
      <w:start w:val="1"/>
      <w:numFmt w:val="bullet"/>
      <w:lvlText w:val="●"/>
      <w:lvlJc w:val="left"/>
      <w:pPr>
        <w:ind w:left="2745" w:hanging="360"/>
      </w:pPr>
      <w:rPr>
        <w:rFonts w:ascii="Noto Sans Symbols" w:cs="Noto Sans Symbols" w:eastAsia="Noto Sans Symbols" w:hAnsi="Noto Sans Symbols"/>
      </w:rPr>
    </w:lvl>
    <w:lvl w:ilvl="4">
      <w:start w:val="1"/>
      <w:numFmt w:val="bullet"/>
      <w:lvlText w:val="o"/>
      <w:lvlJc w:val="left"/>
      <w:pPr>
        <w:ind w:left="3465" w:hanging="360"/>
      </w:pPr>
      <w:rPr>
        <w:rFonts w:ascii="Courier New" w:cs="Courier New" w:eastAsia="Courier New" w:hAnsi="Courier New"/>
      </w:rPr>
    </w:lvl>
    <w:lvl w:ilvl="5">
      <w:start w:val="1"/>
      <w:numFmt w:val="bullet"/>
      <w:lvlText w:val="▪"/>
      <w:lvlJc w:val="left"/>
      <w:pPr>
        <w:ind w:left="4185" w:hanging="360"/>
      </w:pPr>
      <w:rPr>
        <w:rFonts w:ascii="Noto Sans Symbols" w:cs="Noto Sans Symbols" w:eastAsia="Noto Sans Symbols" w:hAnsi="Noto Sans Symbols"/>
      </w:rPr>
    </w:lvl>
    <w:lvl w:ilvl="6">
      <w:start w:val="1"/>
      <w:numFmt w:val="bullet"/>
      <w:lvlText w:val="●"/>
      <w:lvlJc w:val="left"/>
      <w:pPr>
        <w:ind w:left="4905" w:hanging="360"/>
      </w:pPr>
      <w:rPr>
        <w:rFonts w:ascii="Noto Sans Symbols" w:cs="Noto Sans Symbols" w:eastAsia="Noto Sans Symbols" w:hAnsi="Noto Sans Symbols"/>
      </w:rPr>
    </w:lvl>
    <w:lvl w:ilvl="7">
      <w:start w:val="1"/>
      <w:numFmt w:val="bullet"/>
      <w:lvlText w:val="o"/>
      <w:lvlJc w:val="left"/>
      <w:pPr>
        <w:ind w:left="5625" w:hanging="360"/>
      </w:pPr>
      <w:rPr>
        <w:rFonts w:ascii="Courier New" w:cs="Courier New" w:eastAsia="Courier New" w:hAnsi="Courier New"/>
      </w:rPr>
    </w:lvl>
    <w:lvl w:ilvl="8">
      <w:start w:val="1"/>
      <w:numFmt w:val="bullet"/>
      <w:lvlText w:val="▪"/>
      <w:lvlJc w:val="left"/>
      <w:pPr>
        <w:ind w:left="6345" w:hanging="360"/>
      </w:pPr>
      <w:rPr>
        <w:rFonts w:ascii="Noto Sans Symbols" w:cs="Noto Sans Symbols" w:eastAsia="Noto Sans Symbols" w:hAnsi="Noto Sans Symbols"/>
      </w:rPr>
    </w:lvl>
  </w:abstractNum>
  <w:abstractNum w:abstractNumId="4">
    <w:lvl w:ilvl="0">
      <w:start w:val="1"/>
      <w:numFmt w:val="decimal"/>
      <w:lvlText w:val="%1."/>
      <w:lvlJc w:val="left"/>
      <w:pPr>
        <w:ind w:left="1630" w:hanging="930"/>
      </w:pPr>
      <w:rPr/>
    </w:lvl>
    <w:lvl w:ilvl="1">
      <w:start w:val="52"/>
      <w:numFmt w:val="decimal"/>
      <w:lvlText w:val="%1.%2."/>
      <w:lvlJc w:val="left"/>
      <w:pPr>
        <w:ind w:left="1105" w:hanging="405"/>
      </w:pPr>
      <w:rPr/>
    </w:lvl>
    <w:lvl w:ilvl="2">
      <w:start w:val="1"/>
      <w:numFmt w:val="decimal"/>
      <w:lvlText w:val="%1.%2.%3."/>
      <w:lvlJc w:val="left"/>
      <w:pPr>
        <w:ind w:left="1420" w:hanging="720"/>
      </w:pPr>
      <w:rPr/>
    </w:lvl>
    <w:lvl w:ilvl="3">
      <w:start w:val="1"/>
      <w:numFmt w:val="decimal"/>
      <w:lvlText w:val="%1.%2.%3.%4."/>
      <w:lvlJc w:val="left"/>
      <w:pPr>
        <w:ind w:left="1420" w:hanging="720"/>
      </w:pPr>
      <w:rPr/>
    </w:lvl>
    <w:lvl w:ilvl="4">
      <w:start w:val="1"/>
      <w:numFmt w:val="decimal"/>
      <w:lvlText w:val="%1.%2.%3.%4.%5."/>
      <w:lvlJc w:val="left"/>
      <w:pPr>
        <w:ind w:left="1780" w:hanging="1080"/>
      </w:pPr>
      <w:rPr/>
    </w:lvl>
    <w:lvl w:ilvl="5">
      <w:start w:val="1"/>
      <w:numFmt w:val="decimal"/>
      <w:lvlText w:val="%1.%2.%3.%4.%5.%6."/>
      <w:lvlJc w:val="left"/>
      <w:pPr>
        <w:ind w:left="1780" w:hanging="1080"/>
      </w:pPr>
      <w:rPr/>
    </w:lvl>
    <w:lvl w:ilvl="6">
      <w:start w:val="1"/>
      <w:numFmt w:val="decimal"/>
      <w:lvlText w:val="%1.%2.%3.%4.%5.%6.%7."/>
      <w:lvlJc w:val="left"/>
      <w:pPr>
        <w:ind w:left="1780" w:hanging="1080"/>
      </w:pPr>
      <w:rPr/>
    </w:lvl>
    <w:lvl w:ilvl="7">
      <w:start w:val="1"/>
      <w:numFmt w:val="decimal"/>
      <w:lvlText w:val="%1.%2.%3.%4.%5.%6.%7.%8."/>
      <w:lvlJc w:val="left"/>
      <w:pPr>
        <w:ind w:left="2140" w:hanging="1440"/>
      </w:pPr>
      <w:rPr/>
    </w:lvl>
    <w:lvl w:ilvl="8">
      <w:start w:val="1"/>
      <w:numFmt w:val="decimal"/>
      <w:lvlText w:val="%1.%2.%3.%4.%5.%6.%7.%8.%9."/>
      <w:lvlJc w:val="left"/>
      <w:pPr>
        <w:ind w:left="2140" w:hanging="1440"/>
      </w:pPr>
      <w:rPr/>
    </w:lvl>
  </w:abstractNum>
  <w:abstractNum w:abstractNumId="5">
    <w:lvl w:ilvl="0">
      <w:start w:val="0"/>
      <w:numFmt w:val="bullet"/>
      <w:lvlText w:val="-"/>
      <w:lvlJc w:val="left"/>
      <w:pPr>
        <w:ind w:left="90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center"/>
    </w:pPr>
    <w:rPr>
      <w:rFonts w:ascii="Times New Roman" w:cs="Times New Roman" w:eastAsia="Times New Roman" w:hAnsi="Times New Roman"/>
      <w:b w:val="1"/>
      <w:i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240" w:lineRule="auto"/>
    </w:pPr>
    <w:rPr>
      <w:rFonts w:ascii="Calibri" w:cs="Calibri" w:eastAsia="Calibri" w:hAnsi="Calibri"/>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after="60" w:before="240" w:line="240" w:lineRule="auto"/>
    </w:pPr>
    <w:rPr>
      <w:rFonts w:ascii="Calibri" w:cs="Calibri" w:eastAsia="Calibri" w:hAnsi="Calibri"/>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56DC8"/>
  </w:style>
  <w:style w:type="paragraph" w:styleId="1">
    <w:name w:val="heading 1"/>
    <w:basedOn w:val="a"/>
    <w:next w:val="a"/>
    <w:link w:val="10"/>
    <w:qFormat w:val="1"/>
    <w:rsid w:val="003854E6"/>
    <w:pPr>
      <w:keepNext w:val="1"/>
      <w:spacing w:after="0" w:line="240" w:lineRule="auto"/>
      <w:jc w:val="center"/>
      <w:outlineLvl w:val="0"/>
    </w:pPr>
    <w:rPr>
      <w:rFonts w:ascii="Times New Roman" w:cs="Times New Roman" w:eastAsia="Times New Roman" w:hAnsi="Times New Roman"/>
      <w:b w:val="1"/>
      <w:i w:val="1"/>
      <w:sz w:val="32"/>
      <w:szCs w:val="20"/>
    </w:rPr>
  </w:style>
  <w:style w:type="paragraph" w:styleId="3">
    <w:name w:val="heading 3"/>
    <w:basedOn w:val="a"/>
    <w:next w:val="a"/>
    <w:link w:val="30"/>
    <w:semiHidden w:val="1"/>
    <w:unhideWhenUsed w:val="1"/>
    <w:qFormat w:val="1"/>
    <w:rsid w:val="003854E6"/>
    <w:pPr>
      <w:keepNext w:val="1"/>
      <w:spacing w:after="60" w:before="240" w:line="240" w:lineRule="auto"/>
      <w:outlineLvl w:val="2"/>
    </w:pPr>
    <w:rPr>
      <w:rFonts w:ascii="Calibri Light" w:cs="Times New Roman" w:eastAsia="Times New Roman" w:hAnsi="Calibri Light"/>
      <w:b w:val="1"/>
      <w:bCs w:val="1"/>
      <w:sz w:val="26"/>
      <w:szCs w:val="26"/>
    </w:rPr>
  </w:style>
  <w:style w:type="paragraph" w:styleId="5">
    <w:name w:val="heading 5"/>
    <w:basedOn w:val="a"/>
    <w:next w:val="a"/>
    <w:link w:val="50"/>
    <w:uiPriority w:val="9"/>
    <w:semiHidden w:val="1"/>
    <w:unhideWhenUsed w:val="1"/>
    <w:qFormat w:val="1"/>
    <w:rsid w:val="003854E6"/>
    <w:pPr>
      <w:spacing w:after="60" w:before="240" w:line="240" w:lineRule="auto"/>
      <w:outlineLvl w:val="4"/>
    </w:pPr>
    <w:rPr>
      <w:rFonts w:ascii="Calibri" w:cs="Times New Roman" w:eastAsia="Times New Roman" w:hAnsi="Calibri"/>
      <w:b w:val="1"/>
      <w:bCs w:val="1"/>
      <w:i w:val="1"/>
      <w:iCs w:val="1"/>
      <w:sz w:val="26"/>
      <w:szCs w:val="26"/>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rsid w:val="003854E6"/>
    <w:rPr>
      <w:rFonts w:ascii="Times New Roman" w:cs="Times New Roman" w:eastAsia="Times New Roman" w:hAnsi="Times New Roman"/>
      <w:b w:val="1"/>
      <w:i w:val="1"/>
      <w:sz w:val="32"/>
      <w:szCs w:val="20"/>
    </w:rPr>
  </w:style>
  <w:style w:type="character" w:styleId="30" w:customStyle="1">
    <w:name w:val="Заголовок 3 Знак"/>
    <w:basedOn w:val="a0"/>
    <w:link w:val="3"/>
    <w:semiHidden w:val="1"/>
    <w:rsid w:val="003854E6"/>
    <w:rPr>
      <w:rFonts w:ascii="Calibri Light" w:cs="Times New Roman" w:eastAsia="Times New Roman" w:hAnsi="Calibri Light"/>
      <w:b w:val="1"/>
      <w:bCs w:val="1"/>
      <w:sz w:val="26"/>
      <w:szCs w:val="26"/>
    </w:rPr>
  </w:style>
  <w:style w:type="character" w:styleId="50" w:customStyle="1">
    <w:name w:val="Заголовок 5 Знак"/>
    <w:basedOn w:val="a0"/>
    <w:link w:val="5"/>
    <w:uiPriority w:val="9"/>
    <w:semiHidden w:val="1"/>
    <w:rsid w:val="003854E6"/>
    <w:rPr>
      <w:rFonts w:ascii="Calibri" w:cs="Times New Roman" w:eastAsia="Times New Roman" w:hAnsi="Calibri"/>
      <w:b w:val="1"/>
      <w:bCs w:val="1"/>
      <w:i w:val="1"/>
      <w:iCs w:val="1"/>
      <w:sz w:val="26"/>
      <w:szCs w:val="26"/>
    </w:rPr>
  </w:style>
  <w:style w:type="paragraph" w:styleId="a3">
    <w:name w:val="Body Text"/>
    <w:basedOn w:val="a"/>
    <w:link w:val="a4"/>
    <w:rsid w:val="003854E6"/>
    <w:pPr>
      <w:spacing w:after="120" w:line="240" w:lineRule="auto"/>
    </w:pPr>
    <w:rPr>
      <w:rFonts w:ascii="Times New Roman" w:cs="Times New Roman" w:eastAsia="Times New Roman" w:hAnsi="Times New Roman"/>
      <w:sz w:val="28"/>
      <w:szCs w:val="20"/>
      <w:lang w:eastAsia="ru-RU"/>
    </w:rPr>
  </w:style>
  <w:style w:type="character" w:styleId="a4" w:customStyle="1">
    <w:name w:val="Основной текст Знак"/>
    <w:basedOn w:val="a0"/>
    <w:link w:val="a3"/>
    <w:rsid w:val="003854E6"/>
    <w:rPr>
      <w:rFonts w:ascii="Times New Roman" w:cs="Times New Roman" w:eastAsia="Times New Roman" w:hAnsi="Times New Roman"/>
      <w:sz w:val="28"/>
      <w:szCs w:val="20"/>
      <w:lang w:eastAsia="ru-RU"/>
    </w:rPr>
  </w:style>
  <w:style w:type="paragraph" w:styleId="FR1" w:customStyle="1">
    <w:name w:val="FR1"/>
    <w:rsid w:val="003854E6"/>
    <w:pPr>
      <w:widowControl w:val="0"/>
      <w:spacing w:after="0" w:line="300" w:lineRule="auto"/>
      <w:ind w:right="3600"/>
    </w:pPr>
    <w:rPr>
      <w:rFonts w:ascii="Arial" w:cs="Times New Roman" w:eastAsia="Times New Roman" w:hAnsi="Arial"/>
      <w:b w:val="1"/>
      <w:i w:val="1"/>
      <w:snapToGrid w:val="0"/>
      <w:sz w:val="24"/>
      <w:szCs w:val="20"/>
      <w:lang w:eastAsia="ru-RU"/>
    </w:rPr>
  </w:style>
  <w:style w:type="paragraph" w:styleId="a5">
    <w:name w:val="Balloon Text"/>
    <w:basedOn w:val="a"/>
    <w:link w:val="a6"/>
    <w:uiPriority w:val="99"/>
    <w:semiHidden w:val="1"/>
    <w:unhideWhenUsed w:val="1"/>
    <w:rsid w:val="003854E6"/>
    <w:pPr>
      <w:spacing w:after="0" w:line="240" w:lineRule="auto"/>
    </w:pPr>
    <w:rPr>
      <w:rFonts w:ascii="Segoe UI" w:cs="Segoe UI" w:eastAsia="Times New Roman" w:hAnsi="Segoe UI"/>
      <w:sz w:val="18"/>
      <w:szCs w:val="18"/>
      <w:lang w:eastAsia="ru-RU"/>
    </w:rPr>
  </w:style>
  <w:style w:type="character" w:styleId="a6" w:customStyle="1">
    <w:name w:val="Текст выноски Знак"/>
    <w:basedOn w:val="a0"/>
    <w:link w:val="a5"/>
    <w:uiPriority w:val="99"/>
    <w:semiHidden w:val="1"/>
    <w:rsid w:val="003854E6"/>
    <w:rPr>
      <w:rFonts w:ascii="Segoe UI" w:cs="Segoe UI" w:eastAsia="Times New Roman" w:hAnsi="Segoe UI"/>
      <w:sz w:val="18"/>
      <w:szCs w:val="18"/>
      <w:lang w:eastAsia="ru-RU"/>
    </w:rPr>
  </w:style>
  <w:style w:type="paragraph" w:styleId="a7">
    <w:name w:val="header"/>
    <w:basedOn w:val="a"/>
    <w:link w:val="a8"/>
    <w:uiPriority w:val="99"/>
    <w:unhideWhenUsed w:val="1"/>
    <w:rsid w:val="003854E6"/>
    <w:pPr>
      <w:tabs>
        <w:tab w:val="center" w:pos="4677"/>
        <w:tab w:val="right" w:pos="9355"/>
      </w:tabs>
      <w:spacing w:after="0" w:line="240" w:lineRule="auto"/>
    </w:pPr>
    <w:rPr>
      <w:rFonts w:ascii="Times New Roman" w:cs="Times New Roman" w:eastAsia="Times New Roman" w:hAnsi="Times New Roman"/>
      <w:sz w:val="28"/>
      <w:szCs w:val="20"/>
      <w:lang w:eastAsia="ru-RU"/>
    </w:rPr>
  </w:style>
  <w:style w:type="character" w:styleId="a8" w:customStyle="1">
    <w:name w:val="Верхний колонтитул Знак"/>
    <w:basedOn w:val="a0"/>
    <w:link w:val="a7"/>
    <w:uiPriority w:val="99"/>
    <w:rsid w:val="003854E6"/>
    <w:rPr>
      <w:rFonts w:ascii="Times New Roman" w:cs="Times New Roman" w:eastAsia="Times New Roman" w:hAnsi="Times New Roman"/>
      <w:sz w:val="28"/>
      <w:szCs w:val="20"/>
      <w:lang w:eastAsia="ru-RU"/>
    </w:rPr>
  </w:style>
  <w:style w:type="paragraph" w:styleId="a9">
    <w:name w:val="footer"/>
    <w:basedOn w:val="a"/>
    <w:link w:val="aa"/>
    <w:uiPriority w:val="99"/>
    <w:unhideWhenUsed w:val="1"/>
    <w:rsid w:val="003854E6"/>
    <w:pPr>
      <w:tabs>
        <w:tab w:val="center" w:pos="4677"/>
        <w:tab w:val="right" w:pos="9355"/>
      </w:tabs>
      <w:spacing w:after="0" w:line="240" w:lineRule="auto"/>
    </w:pPr>
    <w:rPr>
      <w:rFonts w:ascii="Times New Roman" w:cs="Times New Roman" w:eastAsia="Times New Roman" w:hAnsi="Times New Roman"/>
      <w:sz w:val="28"/>
      <w:szCs w:val="20"/>
      <w:lang w:eastAsia="ru-RU"/>
    </w:rPr>
  </w:style>
  <w:style w:type="character" w:styleId="aa" w:customStyle="1">
    <w:name w:val="Нижний колонтитул Знак"/>
    <w:basedOn w:val="a0"/>
    <w:link w:val="a9"/>
    <w:uiPriority w:val="99"/>
    <w:rsid w:val="003854E6"/>
    <w:rPr>
      <w:rFonts w:ascii="Times New Roman" w:cs="Times New Roman" w:eastAsia="Times New Roman" w:hAnsi="Times New Roman"/>
      <w:sz w:val="28"/>
      <w:szCs w:val="20"/>
      <w:lang w:eastAsia="ru-RU"/>
    </w:rPr>
  </w:style>
  <w:style w:type="paragraph" w:styleId="ab">
    <w:name w:val="Body Text Indent"/>
    <w:basedOn w:val="a"/>
    <w:link w:val="ac"/>
    <w:unhideWhenUsed w:val="1"/>
    <w:rsid w:val="003854E6"/>
    <w:pPr>
      <w:spacing w:after="120" w:line="240" w:lineRule="auto"/>
      <w:ind w:left="283"/>
    </w:pPr>
    <w:rPr>
      <w:rFonts w:ascii="Times New Roman" w:cs="Times New Roman" w:eastAsia="Times New Roman" w:hAnsi="Times New Roman"/>
      <w:sz w:val="28"/>
      <w:szCs w:val="20"/>
      <w:lang w:eastAsia="ru-RU"/>
    </w:rPr>
  </w:style>
  <w:style w:type="character" w:styleId="ac" w:customStyle="1">
    <w:name w:val="Основной текст с отступом Знак"/>
    <w:basedOn w:val="a0"/>
    <w:link w:val="ab"/>
    <w:rsid w:val="003854E6"/>
    <w:rPr>
      <w:rFonts w:ascii="Times New Roman" w:cs="Times New Roman" w:eastAsia="Times New Roman" w:hAnsi="Times New Roman"/>
      <w:sz w:val="28"/>
      <w:szCs w:val="20"/>
      <w:lang w:eastAsia="ru-RU"/>
    </w:rPr>
  </w:style>
  <w:style w:type="paragraph" w:styleId="2">
    <w:name w:val="Body Text Indent 2"/>
    <w:basedOn w:val="a"/>
    <w:link w:val="20"/>
    <w:rsid w:val="003854E6"/>
    <w:pPr>
      <w:spacing w:after="0" w:line="240" w:lineRule="auto"/>
      <w:ind w:firstLine="567"/>
      <w:jc w:val="both"/>
    </w:pPr>
    <w:rPr>
      <w:rFonts w:ascii="Times New Roman" w:cs="Times New Roman" w:eastAsia="Times New Roman" w:hAnsi="Times New Roman"/>
      <w:sz w:val="28"/>
      <w:szCs w:val="20"/>
      <w:lang w:eastAsia="ru-RU"/>
    </w:rPr>
  </w:style>
  <w:style w:type="character" w:styleId="20" w:customStyle="1">
    <w:name w:val="Основной текст с отступом 2 Знак"/>
    <w:basedOn w:val="a0"/>
    <w:link w:val="2"/>
    <w:rsid w:val="003854E6"/>
    <w:rPr>
      <w:rFonts w:ascii="Times New Roman" w:cs="Times New Roman" w:eastAsia="Times New Roman" w:hAnsi="Times New Roman"/>
      <w:sz w:val="28"/>
      <w:szCs w:val="20"/>
      <w:lang w:eastAsia="ru-RU"/>
    </w:rPr>
  </w:style>
  <w:style w:type="paragraph" w:styleId="ad">
    <w:name w:val="Plain Text"/>
    <w:basedOn w:val="a"/>
    <w:link w:val="ae"/>
    <w:rsid w:val="003854E6"/>
    <w:pPr>
      <w:spacing w:after="0" w:line="240" w:lineRule="auto"/>
    </w:pPr>
    <w:rPr>
      <w:rFonts w:ascii="Courier New" w:cs="Times New Roman" w:eastAsia="Times New Roman" w:hAnsi="Courier New"/>
      <w:sz w:val="20"/>
      <w:szCs w:val="20"/>
      <w:lang w:eastAsia="ru-RU" w:val="ru-RU"/>
    </w:rPr>
  </w:style>
  <w:style w:type="character" w:styleId="ae" w:customStyle="1">
    <w:name w:val="Текст Знак"/>
    <w:basedOn w:val="a0"/>
    <w:link w:val="ad"/>
    <w:rsid w:val="003854E6"/>
    <w:rPr>
      <w:rFonts w:ascii="Courier New" w:cs="Times New Roman" w:eastAsia="Times New Roman" w:hAnsi="Courier New"/>
      <w:sz w:val="20"/>
      <w:szCs w:val="20"/>
      <w:lang w:eastAsia="ru-RU" w:val="ru-RU"/>
    </w:rPr>
  </w:style>
  <w:style w:type="paragraph" w:styleId="Standard" w:customStyle="1">
    <w:name w:val="Standard"/>
    <w:rsid w:val="003854E6"/>
    <w:pPr>
      <w:widowControl w:val="0"/>
      <w:suppressAutoHyphens w:val="1"/>
      <w:autoSpaceDN w:val="0"/>
      <w:spacing w:after="0" w:line="240" w:lineRule="auto"/>
      <w:textAlignment w:val="baseline"/>
    </w:pPr>
    <w:rPr>
      <w:rFonts w:ascii="Times New Roman" w:cs="Tahoma" w:eastAsia="Andale Sans UI" w:hAnsi="Times New Roman"/>
      <w:kern w:val="3"/>
      <w:sz w:val="24"/>
      <w:szCs w:val="24"/>
      <w:lang w:bidi="fa-IR" w:eastAsia="ja-JP" w:val="de-DE"/>
    </w:rPr>
  </w:style>
  <w:style w:type="character" w:styleId="af">
    <w:name w:val="Hyperlink"/>
    <w:uiPriority w:val="99"/>
    <w:unhideWhenUsed w:val="1"/>
    <w:rsid w:val="003854E6"/>
    <w:rPr>
      <w:color w:val="0000ff"/>
      <w:u w:val="single"/>
    </w:rPr>
  </w:style>
  <w:style w:type="paragraph" w:styleId="af0">
    <w:name w:val="List Paragraph"/>
    <w:basedOn w:val="a"/>
    <w:uiPriority w:val="34"/>
    <w:qFormat w:val="1"/>
    <w:rsid w:val="003854E6"/>
    <w:pPr>
      <w:spacing w:after="0" w:line="240" w:lineRule="auto"/>
      <w:ind w:left="708"/>
    </w:pPr>
    <w:rPr>
      <w:rFonts w:ascii="Times New Roman" w:cs="Times New Roman" w:eastAsia="Times New Roman" w:hAnsi="Times New Roman"/>
      <w:sz w:val="28"/>
      <w:szCs w:val="20"/>
      <w:lang w:eastAsia="ru-RU"/>
    </w:rPr>
  </w:style>
  <w:style w:type="paragraph" w:styleId="Textbody" w:customStyle="1">
    <w:name w:val="Text body"/>
    <w:basedOn w:val="Standard"/>
    <w:rsid w:val="003854E6"/>
    <w:pPr>
      <w:spacing w:after="120"/>
    </w:pPr>
  </w:style>
  <w:style w:type="table" w:styleId="af1">
    <w:name w:val="Table Grid"/>
    <w:basedOn w:val="a1"/>
    <w:uiPriority w:val="59"/>
    <w:rsid w:val="003854E6"/>
    <w:pPr>
      <w:spacing w:after="0" w:line="240" w:lineRule="auto"/>
    </w:pPr>
    <w:rPr>
      <w:rFonts w:ascii="Calibri" w:cs="Times New Roman" w:eastAsia="Calibri" w:hAnsi="Calibri"/>
      <w:lang w:eastAsia="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rvps6" w:customStyle="1">
    <w:name w:val="rvps6"/>
    <w:basedOn w:val="a"/>
    <w:rsid w:val="003854E6"/>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character" w:styleId="rvts23" w:customStyle="1">
    <w:name w:val="rvts23"/>
    <w:rsid w:val="003854E6"/>
  </w:style>
  <w:style w:type="paragraph" w:styleId="rvps2" w:customStyle="1">
    <w:name w:val="rvps2"/>
    <w:basedOn w:val="a"/>
    <w:rsid w:val="003854E6"/>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31">
    <w:name w:val="Body Text Indent 3"/>
    <w:basedOn w:val="a"/>
    <w:link w:val="32"/>
    <w:unhideWhenUsed w:val="1"/>
    <w:rsid w:val="003854E6"/>
    <w:pPr>
      <w:spacing w:after="0" w:line="240" w:lineRule="auto"/>
      <w:ind w:firstLine="1080"/>
      <w:jc w:val="both"/>
    </w:pPr>
    <w:rPr>
      <w:rFonts w:ascii="Times New Roman" w:cs="Times New Roman" w:eastAsia="Times New Roman" w:hAnsi="Times New Roman"/>
      <w:sz w:val="28"/>
      <w:szCs w:val="24"/>
    </w:rPr>
  </w:style>
  <w:style w:type="character" w:styleId="32" w:customStyle="1">
    <w:name w:val="Основной текст с отступом 3 Знак"/>
    <w:basedOn w:val="a0"/>
    <w:link w:val="31"/>
    <w:rsid w:val="003854E6"/>
    <w:rPr>
      <w:rFonts w:ascii="Times New Roman" w:cs="Times New Roman" w:eastAsia="Times New Roman" w:hAnsi="Times New Roman"/>
      <w:sz w:val="28"/>
      <w:szCs w:val="24"/>
    </w:rPr>
  </w:style>
  <w:style w:type="paragraph" w:styleId="33">
    <w:name w:val="Body Text 3"/>
    <w:basedOn w:val="a"/>
    <w:link w:val="34"/>
    <w:uiPriority w:val="99"/>
    <w:unhideWhenUsed w:val="1"/>
    <w:rsid w:val="003854E6"/>
    <w:pPr>
      <w:spacing w:after="120" w:line="256" w:lineRule="auto"/>
    </w:pPr>
    <w:rPr>
      <w:rFonts w:ascii="Calibri" w:cs="Times New Roman" w:eastAsia="Calibri" w:hAnsi="Calibri"/>
      <w:sz w:val="16"/>
      <w:szCs w:val="16"/>
      <w:lang w:eastAsia="en-US"/>
    </w:rPr>
  </w:style>
  <w:style w:type="character" w:styleId="34" w:customStyle="1">
    <w:name w:val="Основной текст 3 Знак"/>
    <w:basedOn w:val="a0"/>
    <w:link w:val="33"/>
    <w:uiPriority w:val="99"/>
    <w:rsid w:val="003854E6"/>
    <w:rPr>
      <w:rFonts w:ascii="Calibri" w:cs="Times New Roman" w:eastAsia="Calibri" w:hAnsi="Calibri"/>
      <w:sz w:val="16"/>
      <w:szCs w:val="16"/>
      <w:lang w:eastAsia="en-US"/>
    </w:rPr>
  </w:style>
  <w:style w:type="paragraph" w:styleId="af2">
    <w:name w:val="Normal (Web)"/>
    <w:basedOn w:val="a"/>
    <w:uiPriority w:val="99"/>
    <w:unhideWhenUsed w:val="1"/>
    <w:rsid w:val="003854E6"/>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numbering" w:styleId="11" w:customStyle="1">
    <w:name w:val="Нет списка1"/>
    <w:next w:val="a2"/>
    <w:uiPriority w:val="99"/>
    <w:semiHidden w:val="1"/>
    <w:unhideWhenUsed w:val="1"/>
    <w:rsid w:val="003854E6"/>
  </w:style>
  <w:style w:type="character" w:styleId="af3">
    <w:name w:val="annotation reference"/>
    <w:uiPriority w:val="99"/>
    <w:unhideWhenUsed w:val="1"/>
    <w:rsid w:val="003854E6"/>
    <w:rPr>
      <w:sz w:val="16"/>
      <w:szCs w:val="16"/>
    </w:rPr>
  </w:style>
  <w:style w:type="paragraph" w:styleId="af4">
    <w:name w:val="annotation text"/>
    <w:basedOn w:val="a"/>
    <w:link w:val="af5"/>
    <w:uiPriority w:val="99"/>
    <w:unhideWhenUsed w:val="1"/>
    <w:rsid w:val="003854E6"/>
    <w:pPr>
      <w:spacing w:after="160" w:line="240" w:lineRule="auto"/>
    </w:pPr>
    <w:rPr>
      <w:rFonts w:ascii="Calibri" w:cs="Times New Roman" w:eastAsia="Calibri" w:hAnsi="Calibri"/>
      <w:sz w:val="20"/>
      <w:szCs w:val="20"/>
      <w:lang w:eastAsia="en-US"/>
    </w:rPr>
  </w:style>
  <w:style w:type="character" w:styleId="af5" w:customStyle="1">
    <w:name w:val="Текст примечания Знак"/>
    <w:basedOn w:val="a0"/>
    <w:link w:val="af4"/>
    <w:uiPriority w:val="99"/>
    <w:rsid w:val="003854E6"/>
    <w:rPr>
      <w:rFonts w:ascii="Calibri" w:cs="Times New Roman" w:eastAsia="Calibri" w:hAnsi="Calibri"/>
      <w:sz w:val="20"/>
      <w:szCs w:val="20"/>
      <w:lang w:eastAsia="en-US"/>
    </w:rPr>
  </w:style>
  <w:style w:type="paragraph" w:styleId="af6">
    <w:name w:val="annotation subject"/>
    <w:basedOn w:val="af4"/>
    <w:next w:val="af4"/>
    <w:link w:val="af7"/>
    <w:uiPriority w:val="99"/>
    <w:unhideWhenUsed w:val="1"/>
    <w:rsid w:val="003854E6"/>
    <w:rPr>
      <w:b w:val="1"/>
      <w:bCs w:val="1"/>
    </w:rPr>
  </w:style>
  <w:style w:type="character" w:styleId="af7" w:customStyle="1">
    <w:name w:val="Тема примечания Знак"/>
    <w:basedOn w:val="af5"/>
    <w:link w:val="af6"/>
    <w:uiPriority w:val="99"/>
    <w:rsid w:val="003854E6"/>
    <w:rPr>
      <w:b w:val="1"/>
      <w:bCs w:val="1"/>
    </w:rPr>
  </w:style>
  <w:style w:type="paragraph" w:styleId="af8">
    <w:name w:val="Revision"/>
    <w:hidden w:val="1"/>
    <w:uiPriority w:val="99"/>
    <w:semiHidden w:val="1"/>
    <w:rsid w:val="003854E6"/>
    <w:pPr>
      <w:spacing w:after="0" w:line="240" w:lineRule="auto"/>
    </w:pPr>
    <w:rPr>
      <w:rFonts w:ascii="Calibri" w:cs="Times New Roman" w:eastAsia="Calibri" w:hAnsi="Calibri"/>
      <w:lang w:eastAsia="en-US"/>
    </w:rPr>
  </w:style>
  <w:style w:type="character" w:styleId="12" w:customStyle="1">
    <w:name w:val="Основной текст с отступом Знак1"/>
    <w:rsid w:val="003854E6"/>
    <w:rPr>
      <w:sz w:val="28"/>
      <w:lang w:val="uk-UA"/>
    </w:rPr>
  </w:style>
  <w:style w:type="character" w:styleId="af9">
    <w:name w:val="Emphasis"/>
    <w:qFormat w:val="1"/>
    <w:rsid w:val="003854E6"/>
    <w:rPr>
      <w:i w:val="1"/>
      <w:iCs w:val="1"/>
    </w:rPr>
  </w:style>
  <w:style w:type="paragraph" w:styleId="afa">
    <w:name w:val="No Spacing"/>
    <w:uiPriority w:val="1"/>
    <w:qFormat w:val="1"/>
    <w:rsid w:val="00541C6F"/>
    <w:pPr>
      <w:spacing w:after="0" w:line="240" w:lineRule="auto"/>
    </w:pPr>
    <w:rPr>
      <w:rFonts w:ascii="Calibri" w:cs="Times New Roman" w:eastAsia="Calibri" w:hAnsi="Calibri"/>
      <w:lang w:eastAsia="en-US" w:val="ru-RU"/>
    </w:rPr>
  </w:style>
  <w:style w:type="character" w:styleId="2732" w:customStyle="1">
    <w:name w:val="2732"/>
    <w:aliases w:val="baiaagaaboqcaaadywyaaaxzbgaaaaaaaaaaaaaaaaaaaaaaaaaaaaaaaaaaaaaaaaaaaaaaaaaaaaaaaaaaaaaaaaaaaaaaaaaaaaaaaaaaaaaaaaaaaaaaaaaaaaaaaaaaaaaaaaaaaaaaaaaaaaaaaaaaaaaaaaaaaaaaaaaaaaaaaaaaaaaaaaaaaaaaaaaaaaaaaaaaaaaaaaaaaaaaaaaaaaaaaaaaaaaa"/>
    <w:rsid w:val="00541C6F"/>
  </w:style>
  <w:style w:type="character" w:styleId="1736" w:customStyle="1">
    <w:name w:val="1736"/>
    <w:aliases w:val="baiaagaaboqcaaad/gqaaaumbqaaaaaaaaaaaaaaaaaaaaaaaaaaaaaaaaaaaaaaaaaaaaaaaaaaaaaaaaaaaaaaaaaaaaaaaaaaaaaaaaaaaaaaaaaaaaaaaaaaaaaaaaaaaaaaaaaaaaaaaaaaaaaaaaaaaaaaaaaaaaaaaaaaaaaaaaaaaaaaaaaaaaaaaaaaaaaaaaaaaaaaaaaaaaaaaaaaaaaaaaaaaaaa"/>
    <w:rsid w:val="00541C6F"/>
  </w:style>
  <w:style w:type="character" w:styleId="afb">
    <w:name w:val="Strong"/>
    <w:uiPriority w:val="22"/>
    <w:qFormat w:val="1"/>
    <w:rsid w:val="00594EBB"/>
    <w:rPr>
      <w:b w:val="1"/>
      <w:bCs w:val="1"/>
    </w:rPr>
  </w:style>
  <w:style w:type="character" w:styleId="docdata" w:customStyle="1">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E41206"/>
  </w:style>
  <w:style w:type="paragraph" w:styleId="afc" w:customStyle="1">
    <w:name w:val="кому"/>
    <w:basedOn w:val="a"/>
    <w:rsid w:val="00E41206"/>
    <w:pPr>
      <w:spacing w:after="0" w:line="240" w:lineRule="auto"/>
    </w:pPr>
    <w:rPr>
      <w:rFonts w:ascii="Times New Roman" w:cs="Times New Roman" w:eastAsia="Times New Roman" w:hAnsi="Times New Roman"/>
      <w:b w:val="1"/>
      <w:sz w:val="28"/>
      <w:szCs w:val="24"/>
    </w:rPr>
  </w:style>
  <w:style w:type="paragraph" w:styleId="1850" w:customStyle="1">
    <w:name w:val="1850"/>
    <w:aliases w:val="baiaagaaboqcaaadvqmaaavjawaaaaaaaaaaaaaaaaaaaaaaaaaaaaaaaaaaaaaaaaaaaaaaaaaaaaaaaaaaaaaaaaaaaaaaaaaaaaaaaaaaaaaaaaaaaaaaaaaaaaaaaaaaaaaaaaaaaaaaaaaaaaaaaaaaaaaaaaaaaaaaaaaaaaaaaaaaaaaaaaaaaaaaaaaaaaaaaaaaaaaaaaaaaaaaaaaaaaaaaaaaaaaa"/>
    <w:basedOn w:val="a"/>
    <w:rsid w:val="00385F9A"/>
    <w:pPr>
      <w:spacing w:after="100" w:afterAutospacing="1" w:before="100" w:beforeAutospacing="1" w:line="240" w:lineRule="auto"/>
    </w:pPr>
    <w:rPr>
      <w:rFonts w:ascii="Times New Roman" w:cs="Times New Roman" w:eastAsia="Times New Roman" w:hAnsi="Times New Roman"/>
      <w:sz w:val="24"/>
      <w:szCs w:val="24"/>
    </w:rPr>
  </w:style>
  <w:style w:type="paragraph" w:styleId="1978" w:customStyle="1">
    <w:name w:val="1978"/>
    <w:aliases w:val="baiaagaaboqcaaad1qmaaaxjawaaaaaaaaaaaaaaaaaaaaaaaaaaaaaaaaaaaaaaaaaaaaaaaaaaaaaaaaaaaaaaaaaaaaaaaaaaaaaaaaaaaaaaaaaaaaaaaaaaaaaaaaaaaaaaaaaaaaaaaaaaaaaaaaaaaaaaaaaaaaaaaaaaaaaaaaaaaaaaaaaaaaaaaaaaaaaaaaaaaaaaaaaaaaaaaaaaaaaaaaaaaaaa"/>
    <w:basedOn w:val="a"/>
    <w:rsid w:val="00385F9A"/>
    <w:pPr>
      <w:spacing w:after="100" w:afterAutospacing="1" w:before="100" w:beforeAutospacing="1" w:line="240" w:lineRule="auto"/>
    </w:pPr>
    <w:rPr>
      <w:rFonts w:ascii="Times New Roman" w:cs="Times New Roman" w:eastAsia="Times New Roman" w:hAnsi="Times New Roman"/>
      <w:sz w:val="24"/>
      <w:szCs w:val="24"/>
    </w:rPr>
  </w:style>
  <w:style w:type="paragraph" w:styleId="2447" w:customStyle="1">
    <w:name w:val="2447"/>
    <w:aliases w:val="baiaagaaboqcaaadqguaaaw4bqaaaaaaaaaaaaaaaaaaaaaaaaaaaaaaaaaaaaaaaaaaaaaaaaaaaaaaaaaaaaaaaaaaaaaaaaaaaaaaaaaaaaaaaaaaaaaaaaaaaaaaaaaaaaaaaaaaaaaaaaaaaaaaaaaaaaaaaaaaaaaaaaaaaaaaaaaaaaaaaaaaaaaaaaaaaaaaaaaaaaaaaaaaaaaaaaaaaaaaaaaaaaaa"/>
    <w:basedOn w:val="a"/>
    <w:rsid w:val="00385F9A"/>
    <w:pPr>
      <w:spacing w:after="100" w:afterAutospacing="1" w:before="100" w:beforeAutospacing="1" w:line="240" w:lineRule="auto"/>
    </w:pPr>
    <w:rPr>
      <w:rFonts w:ascii="Times New Roman" w:cs="Times New Roman" w:eastAsia="Times New Roman" w:hAnsi="Times New Roman"/>
      <w:sz w:val="24"/>
      <w:szCs w:val="24"/>
    </w:rPr>
  </w:style>
  <w:style w:type="paragraph" w:styleId="1938" w:customStyle="1">
    <w:name w:val="1938"/>
    <w:aliases w:val="baiaagaaboqcaaadrqmaaaw7awaaaaaaaaaaaaaaaaaaaaaaaaaaaaaaaaaaaaaaaaaaaaaaaaaaaaaaaaaaaaaaaaaaaaaaaaaaaaaaaaaaaaaaaaaaaaaaaaaaaaaaaaaaaaaaaaaaaaaaaaaaaaaaaaaaaaaaaaaaaaaaaaaaaaaaaaaaaaaaaaaaaaaaaaaaaaaaaaaaaaaaaaaaaaaaaaaaaaaaaaaaaaaa"/>
    <w:basedOn w:val="a"/>
    <w:rsid w:val="00220977"/>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28.0" w:type="dxa"/>
        <w:bottom w:w="0.0" w:type="dxa"/>
        <w:right w:w="2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nMCMR6snbhTv/PBl9JE6zs8exw==">AMUW2mV9v9KNQXYjKbkZrvqmd8pZF+afurMM98MchBG2NbiEhLse/NglS7qwWTT0vhwZOxRViem7pdXq0jzeDXk+dQU7CAiNaILWd/kamKo+q9Nmm4n0HjsJ9rtju0hQDFTVkSlIFekQ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2023-03-17T11:52:00Z</dcterms:created>
  <dc:creator>Рогоза</dc:creator>
</cp:coreProperties>
</file>