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F9F" w:rsidRPr="00662373" w:rsidRDefault="00A16F9F" w:rsidP="00A16F9F">
      <w:pPr>
        <w:suppressAutoHyphens/>
        <w:jc w:val="center"/>
        <w:rPr>
          <w:rFonts w:ascii="Times New Roman" w:hAnsi="Times New Roman" w:cs="Times New Roman"/>
          <w:sz w:val="28"/>
          <w:szCs w:val="28"/>
        </w:rPr>
      </w:pPr>
      <w:r w:rsidRPr="00662373">
        <w:rPr>
          <w:rFonts w:ascii="Times New Roman" w:hAnsi="Times New Roman" w:cs="Times New Roman"/>
          <w:noProof/>
          <w:sz w:val="28"/>
          <w:szCs w:val="28"/>
        </w:rPr>
        <w:drawing>
          <wp:inline distT="0" distB="0" distL="0" distR="0">
            <wp:extent cx="447675" cy="6096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A16F9F" w:rsidRPr="00662373" w:rsidRDefault="00A16F9F" w:rsidP="00A16F9F">
      <w:pPr>
        <w:suppressAutoHyphens/>
        <w:spacing w:after="0"/>
        <w:jc w:val="center"/>
        <w:rPr>
          <w:rFonts w:ascii="Times New Roman" w:hAnsi="Times New Roman" w:cs="Times New Roman"/>
          <w:b/>
          <w:bCs/>
          <w:sz w:val="36"/>
          <w:szCs w:val="36"/>
          <w:lang w:eastAsia="zh-CN"/>
        </w:rPr>
      </w:pPr>
      <w:r w:rsidRPr="00662373">
        <w:rPr>
          <w:rFonts w:ascii="Times New Roman" w:hAnsi="Times New Roman" w:cs="Times New Roman"/>
          <w:b/>
          <w:bCs/>
          <w:sz w:val="36"/>
          <w:szCs w:val="36"/>
          <w:lang w:eastAsia="zh-CN"/>
        </w:rPr>
        <w:t>СКВИРСЬКА МІСЬКА РАДА</w:t>
      </w:r>
    </w:p>
    <w:p w:rsidR="00A16F9F" w:rsidRPr="00662373" w:rsidRDefault="00A16F9F" w:rsidP="00A16F9F">
      <w:pPr>
        <w:suppressAutoHyphens/>
        <w:spacing w:after="0"/>
        <w:jc w:val="center"/>
        <w:rPr>
          <w:rFonts w:ascii="Times New Roman" w:hAnsi="Times New Roman" w:cs="Times New Roman"/>
          <w:sz w:val="36"/>
          <w:szCs w:val="36"/>
          <w:lang w:eastAsia="zh-CN"/>
        </w:rPr>
      </w:pPr>
      <w:r w:rsidRPr="00662373">
        <w:rPr>
          <w:rFonts w:ascii="Times New Roman" w:hAnsi="Times New Roman" w:cs="Times New Roman"/>
          <w:b/>
          <w:sz w:val="36"/>
          <w:szCs w:val="36"/>
          <w:lang w:eastAsia="zh-CN"/>
        </w:rPr>
        <w:t>ВИКОНАВЧИЙ КОМІТЕТ</w:t>
      </w:r>
    </w:p>
    <w:p w:rsidR="00A16F9F" w:rsidRPr="00662373" w:rsidRDefault="00A16F9F" w:rsidP="00A16F9F">
      <w:pPr>
        <w:suppressAutoHyphens/>
        <w:jc w:val="center"/>
        <w:rPr>
          <w:rFonts w:ascii="Times New Roman" w:hAnsi="Times New Roman" w:cs="Times New Roman"/>
          <w:b/>
          <w:sz w:val="36"/>
          <w:szCs w:val="36"/>
          <w:lang w:eastAsia="zh-CN"/>
        </w:rPr>
      </w:pPr>
      <w:r w:rsidRPr="00662373">
        <w:rPr>
          <w:rFonts w:ascii="Times New Roman" w:hAnsi="Times New Roman" w:cs="Times New Roman"/>
          <w:b/>
          <w:sz w:val="36"/>
          <w:szCs w:val="36"/>
          <w:lang w:eastAsia="zh-CN"/>
        </w:rPr>
        <w:t xml:space="preserve">Р І Ш Е Н </w:t>
      </w:r>
      <w:proofErr w:type="spellStart"/>
      <w:r w:rsidRPr="00662373">
        <w:rPr>
          <w:rFonts w:ascii="Times New Roman" w:hAnsi="Times New Roman" w:cs="Times New Roman"/>
          <w:b/>
          <w:sz w:val="36"/>
          <w:szCs w:val="36"/>
          <w:lang w:eastAsia="zh-CN"/>
        </w:rPr>
        <w:t>Н</w:t>
      </w:r>
      <w:proofErr w:type="spellEnd"/>
      <w:r w:rsidRPr="00662373">
        <w:rPr>
          <w:rFonts w:ascii="Times New Roman" w:hAnsi="Times New Roman" w:cs="Times New Roman"/>
          <w:b/>
          <w:sz w:val="36"/>
          <w:szCs w:val="36"/>
          <w:lang w:eastAsia="zh-CN"/>
        </w:rPr>
        <w:t xml:space="preserve"> Я</w:t>
      </w:r>
    </w:p>
    <w:p w:rsidR="00A16F9F" w:rsidRPr="00662373" w:rsidRDefault="00E443D9" w:rsidP="00A16F9F">
      <w:pPr>
        <w:suppressAutoHyphens/>
        <w:rPr>
          <w:rFonts w:ascii="Times New Roman" w:hAnsi="Times New Roman" w:cs="Times New Roman"/>
          <w:b/>
          <w:sz w:val="28"/>
          <w:szCs w:val="28"/>
          <w:lang w:eastAsia="zh-CN"/>
        </w:rPr>
      </w:pPr>
      <w:r>
        <w:rPr>
          <w:rFonts w:ascii="Times New Roman" w:hAnsi="Times New Roman" w:cs="Times New Roman"/>
          <w:b/>
          <w:sz w:val="28"/>
          <w:szCs w:val="28"/>
          <w:lang w:eastAsia="zh-CN"/>
        </w:rPr>
        <w:t xml:space="preserve">від </w:t>
      </w:r>
      <w:r w:rsidR="004A5DFA">
        <w:rPr>
          <w:rFonts w:ascii="Times New Roman" w:hAnsi="Times New Roman" w:cs="Times New Roman"/>
          <w:b/>
          <w:sz w:val="28"/>
          <w:szCs w:val="28"/>
          <w:lang w:eastAsia="zh-CN"/>
        </w:rPr>
        <w:t xml:space="preserve">5 вересня </w:t>
      </w:r>
      <w:r w:rsidR="00A16F9F" w:rsidRPr="00662373">
        <w:rPr>
          <w:rFonts w:ascii="Times New Roman" w:hAnsi="Times New Roman" w:cs="Times New Roman"/>
          <w:b/>
          <w:sz w:val="28"/>
          <w:szCs w:val="28"/>
          <w:lang w:eastAsia="zh-CN"/>
        </w:rPr>
        <w:t>202</w:t>
      </w:r>
      <w:r w:rsidR="00C647DA">
        <w:rPr>
          <w:rFonts w:ascii="Times New Roman" w:hAnsi="Times New Roman" w:cs="Times New Roman"/>
          <w:b/>
          <w:sz w:val="28"/>
          <w:szCs w:val="28"/>
          <w:lang w:eastAsia="zh-CN"/>
        </w:rPr>
        <w:t>3</w:t>
      </w:r>
      <w:r w:rsidR="00A16F9F" w:rsidRPr="00662373">
        <w:rPr>
          <w:rFonts w:ascii="Times New Roman" w:hAnsi="Times New Roman" w:cs="Times New Roman"/>
          <w:b/>
          <w:sz w:val="28"/>
          <w:szCs w:val="28"/>
          <w:lang w:eastAsia="zh-CN"/>
        </w:rPr>
        <w:t xml:space="preserve"> року         </w:t>
      </w:r>
      <w:r w:rsidR="00655A6C">
        <w:rPr>
          <w:rFonts w:ascii="Times New Roman" w:hAnsi="Times New Roman" w:cs="Times New Roman"/>
          <w:b/>
          <w:sz w:val="28"/>
          <w:szCs w:val="28"/>
          <w:lang w:eastAsia="zh-CN"/>
        </w:rPr>
        <w:t xml:space="preserve">  </w:t>
      </w:r>
      <w:r w:rsidR="00A16F9F" w:rsidRPr="00662373">
        <w:rPr>
          <w:rFonts w:ascii="Times New Roman" w:hAnsi="Times New Roman" w:cs="Times New Roman"/>
          <w:b/>
          <w:sz w:val="28"/>
          <w:szCs w:val="28"/>
          <w:lang w:eastAsia="zh-CN"/>
        </w:rPr>
        <w:t xml:space="preserve">     м. Сквира                               № </w:t>
      </w:r>
      <w:r w:rsidR="004A5DFA">
        <w:rPr>
          <w:rFonts w:ascii="Times New Roman" w:hAnsi="Times New Roman" w:cs="Times New Roman"/>
          <w:b/>
          <w:sz w:val="28"/>
          <w:szCs w:val="28"/>
          <w:lang w:eastAsia="zh-CN"/>
        </w:rPr>
        <w:t xml:space="preserve">2 </w:t>
      </w:r>
      <w:r w:rsidR="00C9302B">
        <w:rPr>
          <w:rFonts w:ascii="Times New Roman" w:hAnsi="Times New Roman" w:cs="Times New Roman"/>
          <w:b/>
          <w:sz w:val="28"/>
          <w:szCs w:val="28"/>
          <w:lang w:eastAsia="zh-CN"/>
        </w:rPr>
        <w:t>/</w:t>
      </w:r>
      <w:r w:rsidR="004A5DFA">
        <w:rPr>
          <w:rFonts w:ascii="Times New Roman" w:hAnsi="Times New Roman" w:cs="Times New Roman"/>
          <w:b/>
          <w:sz w:val="28"/>
          <w:szCs w:val="28"/>
          <w:lang w:eastAsia="zh-CN"/>
        </w:rPr>
        <w:t xml:space="preserve"> 25</w:t>
      </w:r>
    </w:p>
    <w:p w:rsidR="00546519" w:rsidRPr="00C02050" w:rsidRDefault="00CE28A2"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 xml:space="preserve">Про </w:t>
      </w:r>
      <w:r w:rsidR="00A16F9F" w:rsidRPr="00C02050">
        <w:rPr>
          <w:rFonts w:ascii="Times New Roman" w:eastAsia="Times New Roman" w:hAnsi="Times New Roman" w:cs="Times New Roman"/>
          <w:b/>
          <w:sz w:val="26"/>
          <w:szCs w:val="26"/>
        </w:rPr>
        <w:t>проведення конкурсу</w:t>
      </w:r>
      <w:r w:rsidR="00546519" w:rsidRPr="00C02050">
        <w:rPr>
          <w:rFonts w:ascii="Times New Roman" w:eastAsia="Times New Roman" w:hAnsi="Times New Roman" w:cs="Times New Roman"/>
          <w:b/>
          <w:sz w:val="26"/>
          <w:szCs w:val="26"/>
        </w:rPr>
        <w:t xml:space="preserve"> </w:t>
      </w:r>
      <w:r w:rsidR="00A16F9F" w:rsidRPr="00C02050">
        <w:rPr>
          <w:rFonts w:ascii="Times New Roman" w:eastAsia="Times New Roman" w:hAnsi="Times New Roman" w:cs="Times New Roman"/>
          <w:b/>
          <w:sz w:val="26"/>
          <w:szCs w:val="26"/>
        </w:rPr>
        <w:t xml:space="preserve">з призначення </w:t>
      </w:r>
    </w:p>
    <w:p w:rsidR="00CE28A2" w:rsidRPr="00C02050" w:rsidRDefault="00A16F9F"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 xml:space="preserve">управителя </w:t>
      </w:r>
      <w:r w:rsidR="00951F2D" w:rsidRPr="00C02050">
        <w:rPr>
          <w:rFonts w:ascii="Times New Roman" w:eastAsia="Times New Roman" w:hAnsi="Times New Roman" w:cs="Times New Roman"/>
          <w:b/>
          <w:sz w:val="26"/>
          <w:szCs w:val="26"/>
        </w:rPr>
        <w:t>багатоквартирними будинками</w:t>
      </w:r>
    </w:p>
    <w:p w:rsidR="00546519" w:rsidRPr="00C02050" w:rsidRDefault="00CE28A2"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 xml:space="preserve">в межах Сквирської міської територіальної </w:t>
      </w:r>
    </w:p>
    <w:p w:rsidR="00CE28A2" w:rsidRPr="00C02050" w:rsidRDefault="00CE28A2" w:rsidP="00CE28A2">
      <w:pPr>
        <w:shd w:val="clear" w:color="auto" w:fill="FFFFFF"/>
        <w:spacing w:after="0" w:line="240" w:lineRule="auto"/>
        <w:jc w:val="both"/>
        <w:outlineLvl w:val="0"/>
        <w:rPr>
          <w:rFonts w:ascii="Times New Roman" w:eastAsia="Times New Roman" w:hAnsi="Times New Roman" w:cs="Times New Roman"/>
          <w:b/>
          <w:sz w:val="26"/>
          <w:szCs w:val="26"/>
        </w:rPr>
      </w:pPr>
      <w:r w:rsidRPr="00C02050">
        <w:rPr>
          <w:rFonts w:ascii="Times New Roman" w:eastAsia="Times New Roman" w:hAnsi="Times New Roman" w:cs="Times New Roman"/>
          <w:b/>
          <w:sz w:val="26"/>
          <w:szCs w:val="26"/>
        </w:rPr>
        <w:t>громади</w:t>
      </w:r>
    </w:p>
    <w:p w:rsidR="00CE28A2" w:rsidRPr="00C02050" w:rsidRDefault="00CE28A2" w:rsidP="00CE28A2">
      <w:pPr>
        <w:spacing w:after="0" w:line="240" w:lineRule="auto"/>
        <w:jc w:val="center"/>
        <w:rPr>
          <w:rFonts w:ascii="Times New Roman" w:eastAsia="Times New Roman" w:hAnsi="Times New Roman" w:cs="Times New Roman"/>
          <w:sz w:val="26"/>
          <w:szCs w:val="26"/>
        </w:rPr>
      </w:pPr>
    </w:p>
    <w:p w:rsidR="00E443D9" w:rsidRPr="00C02050" w:rsidRDefault="00C23E73" w:rsidP="005541B0">
      <w:pPr>
        <w:shd w:val="clear" w:color="auto" w:fill="FFFFFF"/>
        <w:spacing w:after="0" w:line="240" w:lineRule="auto"/>
        <w:ind w:firstLine="567"/>
        <w:jc w:val="both"/>
        <w:rPr>
          <w:rFonts w:ascii="Times New Roman" w:eastAsia="Times New Roman" w:hAnsi="Times New Roman" w:cs="Times New Roman"/>
          <w:sz w:val="26"/>
          <w:szCs w:val="26"/>
        </w:rPr>
      </w:pPr>
      <w:r w:rsidRPr="00C02050">
        <w:rPr>
          <w:rFonts w:ascii="Times New Roman" w:hAnsi="Times New Roman" w:cs="Times New Roman"/>
          <w:sz w:val="26"/>
          <w:szCs w:val="26"/>
        </w:rPr>
        <w:t xml:space="preserve">Відповідно до </w:t>
      </w:r>
      <w:bookmarkStart w:id="0" w:name="_Hlk117240193"/>
      <w:r w:rsidR="00A16F9F" w:rsidRPr="00C02050">
        <w:rPr>
          <w:rFonts w:ascii="Times New Roman" w:eastAsia="Times New Roman" w:hAnsi="Times New Roman" w:cs="Times New Roman"/>
          <w:sz w:val="26"/>
          <w:szCs w:val="26"/>
        </w:rPr>
        <w:t>законів України «Про місцеве самоврядування в Україні»,</w:t>
      </w:r>
      <w:r w:rsidR="00BC6800" w:rsidRPr="00C02050">
        <w:rPr>
          <w:rFonts w:ascii="Times New Roman" w:eastAsia="Times New Roman" w:hAnsi="Times New Roman" w:cs="Times New Roman"/>
          <w:sz w:val="26"/>
          <w:szCs w:val="26"/>
        </w:rPr>
        <w:t xml:space="preserve"> </w:t>
      </w:r>
      <w:r w:rsidR="00BC6800" w:rsidRPr="00C02050">
        <w:rPr>
          <w:rFonts w:ascii="Times New Roman" w:hAnsi="Times New Roman" w:cs="Times New Roman"/>
          <w:sz w:val="26"/>
          <w:szCs w:val="26"/>
        </w:rPr>
        <w:t xml:space="preserve">«Про житлово-комунальні послуги», </w:t>
      </w:r>
      <w:hyperlink r:id="rId6" w:history="1">
        <w:r w:rsidR="00BC6800" w:rsidRPr="00C02050">
          <w:rPr>
            <w:rFonts w:ascii="Times New Roman" w:hAnsi="Times New Roman" w:cs="Times New Roman"/>
            <w:sz w:val="26"/>
            <w:szCs w:val="26"/>
          </w:rPr>
          <w:t>«Про особливості здійснення права власності у багатоквартирному будинку</w:t>
        </w:r>
      </w:hyperlink>
      <w:r w:rsidR="00BC6800" w:rsidRPr="00C02050">
        <w:rPr>
          <w:rFonts w:ascii="Times New Roman" w:hAnsi="Times New Roman" w:cs="Times New Roman"/>
          <w:sz w:val="26"/>
          <w:szCs w:val="26"/>
        </w:rPr>
        <w:t>»,</w:t>
      </w:r>
      <w:r w:rsidR="00BC6800" w:rsidRPr="00C02050">
        <w:rPr>
          <w:rFonts w:ascii="Times New Roman" w:hAnsi="Times New Roman" w:cs="Times New Roman"/>
          <w:color w:val="0070C0"/>
          <w:sz w:val="26"/>
          <w:szCs w:val="26"/>
        </w:rPr>
        <w:t xml:space="preserve"> </w:t>
      </w:r>
      <w:r w:rsidR="00BC6800" w:rsidRPr="00C02050">
        <w:rPr>
          <w:rFonts w:ascii="Times New Roman" w:eastAsia="Times New Roman" w:hAnsi="Times New Roman" w:cs="Times New Roman"/>
          <w:sz w:val="26"/>
          <w:szCs w:val="26"/>
        </w:rPr>
        <w:t xml:space="preserve"> </w:t>
      </w:r>
      <w:r w:rsidRPr="00C02050">
        <w:rPr>
          <w:rFonts w:ascii="Times New Roman" w:hAnsi="Times New Roman" w:cs="Times New Roman"/>
          <w:sz w:val="26"/>
          <w:szCs w:val="26"/>
        </w:rPr>
        <w:t>Порядку проведення конкурсу з призначення управите</w:t>
      </w:r>
      <w:r w:rsidR="00BC6800" w:rsidRPr="00C02050">
        <w:rPr>
          <w:rFonts w:ascii="Times New Roman" w:hAnsi="Times New Roman" w:cs="Times New Roman"/>
          <w:sz w:val="26"/>
          <w:szCs w:val="26"/>
        </w:rPr>
        <w:t>ля багатоквартирного будинку</w:t>
      </w:r>
      <w:r w:rsidRPr="00C02050">
        <w:rPr>
          <w:rFonts w:ascii="Times New Roman" w:hAnsi="Times New Roman" w:cs="Times New Roman"/>
          <w:sz w:val="26"/>
          <w:szCs w:val="26"/>
        </w:rPr>
        <w:t>, затвердженого наказом Міністерства регіонального розвитку, будівництва та житлово-комунальног</w:t>
      </w:r>
      <w:r w:rsidR="00BC6800" w:rsidRPr="00C02050">
        <w:rPr>
          <w:rFonts w:ascii="Times New Roman" w:hAnsi="Times New Roman" w:cs="Times New Roman"/>
          <w:sz w:val="26"/>
          <w:szCs w:val="26"/>
        </w:rPr>
        <w:t xml:space="preserve">о господарства </w:t>
      </w:r>
      <w:r w:rsidRPr="00C02050">
        <w:rPr>
          <w:rFonts w:ascii="Times New Roman" w:hAnsi="Times New Roman" w:cs="Times New Roman"/>
          <w:sz w:val="26"/>
          <w:szCs w:val="26"/>
        </w:rPr>
        <w:t>13.06.2016 №</w:t>
      </w:r>
      <w:r w:rsidR="00A16F9F" w:rsidRPr="00C02050">
        <w:rPr>
          <w:rFonts w:ascii="Times New Roman" w:hAnsi="Times New Roman" w:cs="Times New Roman"/>
          <w:sz w:val="26"/>
          <w:szCs w:val="26"/>
        </w:rPr>
        <w:t xml:space="preserve"> </w:t>
      </w:r>
      <w:r w:rsidRPr="00C02050">
        <w:rPr>
          <w:rFonts w:ascii="Times New Roman" w:hAnsi="Times New Roman" w:cs="Times New Roman"/>
          <w:sz w:val="26"/>
          <w:szCs w:val="26"/>
        </w:rPr>
        <w:t>150,</w:t>
      </w:r>
      <w:r w:rsidR="00026B86" w:rsidRPr="00C02050">
        <w:rPr>
          <w:rFonts w:ascii="Times New Roman" w:hAnsi="Times New Roman" w:cs="Times New Roman"/>
          <w:sz w:val="26"/>
          <w:szCs w:val="26"/>
        </w:rPr>
        <w:t xml:space="preserve"> зареєстрованого </w:t>
      </w:r>
      <w:r w:rsidR="007125C8" w:rsidRPr="00C02050">
        <w:rPr>
          <w:rFonts w:ascii="Times New Roman" w:hAnsi="Times New Roman" w:cs="Times New Roman"/>
          <w:sz w:val="26"/>
          <w:szCs w:val="26"/>
        </w:rPr>
        <w:t>в Міністерстві юстиції України 24 червня 2016 р.</w:t>
      </w:r>
      <w:r w:rsidR="00A16F9F" w:rsidRPr="00C02050">
        <w:rPr>
          <w:rFonts w:ascii="Times New Roman" w:hAnsi="Times New Roman" w:cs="Times New Roman"/>
          <w:sz w:val="26"/>
          <w:szCs w:val="26"/>
        </w:rPr>
        <w:t xml:space="preserve"> за</w:t>
      </w:r>
      <w:r w:rsidR="007125C8" w:rsidRPr="00C02050">
        <w:rPr>
          <w:rFonts w:ascii="Times New Roman" w:hAnsi="Times New Roman" w:cs="Times New Roman"/>
          <w:sz w:val="26"/>
          <w:szCs w:val="26"/>
        </w:rPr>
        <w:t xml:space="preserve"> № 893/29023</w:t>
      </w:r>
      <w:r w:rsidR="00CE28A2" w:rsidRPr="00C02050">
        <w:rPr>
          <w:rFonts w:ascii="Times New Roman" w:eastAsia="Times New Roman" w:hAnsi="Times New Roman" w:cs="Times New Roman"/>
          <w:sz w:val="26"/>
          <w:szCs w:val="26"/>
        </w:rPr>
        <w:t>,</w:t>
      </w:r>
      <w:r w:rsidR="00CE28A2" w:rsidRPr="00C02050">
        <w:rPr>
          <w:rFonts w:ascii="Times New Roman" w:hAnsi="Times New Roman" w:cs="Times New Roman"/>
          <w:sz w:val="26"/>
          <w:szCs w:val="26"/>
        </w:rPr>
        <w:t xml:space="preserve"> </w:t>
      </w:r>
      <w:r w:rsidR="00655A6C" w:rsidRPr="00C02050">
        <w:rPr>
          <w:rFonts w:ascii="Times New Roman" w:hAnsi="Times New Roman" w:cs="Times New Roman"/>
          <w:sz w:val="26"/>
          <w:szCs w:val="26"/>
        </w:rPr>
        <w:t xml:space="preserve">враховуючи рішення виконавчого комітету Сквирської міської ради від </w:t>
      </w:r>
      <w:bookmarkEnd w:id="0"/>
      <w:r w:rsidR="00655A6C" w:rsidRPr="00C02050">
        <w:rPr>
          <w:rFonts w:ascii="Times New Roman" w:hAnsi="Times New Roman" w:cs="Times New Roman"/>
          <w:sz w:val="26"/>
          <w:szCs w:val="26"/>
        </w:rPr>
        <w:t>05.10.2021 №</w:t>
      </w:r>
      <w:r w:rsidR="00CF455C" w:rsidRPr="00C02050">
        <w:rPr>
          <w:rFonts w:ascii="Times New Roman" w:hAnsi="Times New Roman" w:cs="Times New Roman"/>
          <w:sz w:val="26"/>
          <w:szCs w:val="26"/>
        </w:rPr>
        <w:t>10</w:t>
      </w:r>
      <w:r w:rsidR="00045104" w:rsidRPr="00C02050">
        <w:rPr>
          <w:rFonts w:ascii="Times New Roman" w:hAnsi="Times New Roman" w:cs="Times New Roman"/>
          <w:sz w:val="26"/>
          <w:szCs w:val="26"/>
        </w:rPr>
        <w:t>/</w:t>
      </w:r>
      <w:r w:rsidR="00655A6C" w:rsidRPr="00C02050">
        <w:rPr>
          <w:rFonts w:ascii="Times New Roman" w:hAnsi="Times New Roman" w:cs="Times New Roman"/>
          <w:sz w:val="26"/>
          <w:szCs w:val="26"/>
        </w:rPr>
        <w:t xml:space="preserve">23 «Про затвердження Порядку проведення конкурсу </w:t>
      </w:r>
      <w:r w:rsidR="00CF455C" w:rsidRPr="00C02050">
        <w:rPr>
          <w:rFonts w:ascii="Times New Roman" w:hAnsi="Times New Roman" w:cs="Times New Roman"/>
          <w:sz w:val="26"/>
          <w:szCs w:val="26"/>
        </w:rPr>
        <w:t xml:space="preserve">з призначення управителя багатоквартирними будинками  </w:t>
      </w:r>
      <w:r w:rsidR="00655A6C" w:rsidRPr="00C02050">
        <w:rPr>
          <w:rFonts w:ascii="Times New Roman" w:hAnsi="Times New Roman" w:cs="Times New Roman"/>
          <w:sz w:val="26"/>
          <w:szCs w:val="26"/>
        </w:rPr>
        <w:t xml:space="preserve"> в межах Сквирської міської територіальної громади»,  </w:t>
      </w:r>
      <w:r w:rsidR="00CE28A2" w:rsidRPr="00C02050">
        <w:rPr>
          <w:rFonts w:ascii="Times New Roman" w:hAnsi="Times New Roman" w:cs="Times New Roman"/>
          <w:sz w:val="26"/>
          <w:szCs w:val="26"/>
        </w:rPr>
        <w:t xml:space="preserve">з метою </w:t>
      </w:r>
      <w:r w:rsidRPr="00C02050">
        <w:rPr>
          <w:rFonts w:ascii="Times New Roman" w:hAnsi="Times New Roman" w:cs="Times New Roman"/>
          <w:sz w:val="26"/>
          <w:szCs w:val="26"/>
        </w:rPr>
        <w:t>організа</w:t>
      </w:r>
      <w:r w:rsidR="0083592B" w:rsidRPr="00C02050">
        <w:rPr>
          <w:rFonts w:ascii="Times New Roman" w:hAnsi="Times New Roman" w:cs="Times New Roman"/>
          <w:sz w:val="26"/>
          <w:szCs w:val="26"/>
        </w:rPr>
        <w:t xml:space="preserve">ції процедури вибору управителя </w:t>
      </w:r>
      <w:r w:rsidRPr="00C02050">
        <w:rPr>
          <w:rFonts w:ascii="Times New Roman" w:hAnsi="Times New Roman" w:cs="Times New Roman"/>
          <w:sz w:val="26"/>
          <w:szCs w:val="26"/>
        </w:rPr>
        <w:t>багатоквартирн</w:t>
      </w:r>
      <w:r w:rsidR="00BC6800" w:rsidRPr="00C02050">
        <w:rPr>
          <w:rFonts w:ascii="Times New Roman" w:hAnsi="Times New Roman" w:cs="Times New Roman"/>
          <w:sz w:val="26"/>
          <w:szCs w:val="26"/>
        </w:rPr>
        <w:t>ими</w:t>
      </w:r>
      <w:r w:rsidR="0083592B" w:rsidRPr="00C02050">
        <w:rPr>
          <w:rFonts w:ascii="Times New Roman" w:hAnsi="Times New Roman" w:cs="Times New Roman"/>
          <w:sz w:val="26"/>
          <w:szCs w:val="26"/>
        </w:rPr>
        <w:t xml:space="preserve"> будинками</w:t>
      </w:r>
      <w:r w:rsidRPr="00C02050">
        <w:rPr>
          <w:rFonts w:ascii="Times New Roman" w:hAnsi="Times New Roman" w:cs="Times New Roman"/>
          <w:sz w:val="26"/>
          <w:szCs w:val="26"/>
        </w:rPr>
        <w:t xml:space="preserve"> </w:t>
      </w:r>
      <w:r w:rsidR="00CE28A2" w:rsidRPr="00C02050">
        <w:rPr>
          <w:rFonts w:ascii="Times New Roman" w:hAnsi="Times New Roman" w:cs="Times New Roman"/>
          <w:sz w:val="26"/>
          <w:szCs w:val="26"/>
        </w:rPr>
        <w:t xml:space="preserve">на території Сквирської </w:t>
      </w:r>
      <w:r w:rsidR="00110EB4" w:rsidRPr="00C02050">
        <w:rPr>
          <w:rFonts w:ascii="Times New Roman" w:hAnsi="Times New Roman" w:cs="Times New Roman"/>
          <w:sz w:val="26"/>
          <w:szCs w:val="26"/>
        </w:rPr>
        <w:t xml:space="preserve">міської </w:t>
      </w:r>
      <w:r w:rsidR="00CE28A2" w:rsidRPr="00C02050">
        <w:rPr>
          <w:rFonts w:ascii="Times New Roman" w:hAnsi="Times New Roman" w:cs="Times New Roman"/>
          <w:sz w:val="26"/>
          <w:szCs w:val="26"/>
        </w:rPr>
        <w:t xml:space="preserve">територіальної громади, виконавчий комітет </w:t>
      </w:r>
      <w:r w:rsidR="00E443D9" w:rsidRPr="00C02050">
        <w:rPr>
          <w:rFonts w:ascii="Times New Roman" w:eastAsia="Times New Roman" w:hAnsi="Times New Roman" w:cs="Times New Roman"/>
          <w:sz w:val="26"/>
          <w:szCs w:val="26"/>
        </w:rPr>
        <w:t xml:space="preserve">Сквирської </w:t>
      </w:r>
      <w:r w:rsidR="00CE28A2" w:rsidRPr="00C02050">
        <w:rPr>
          <w:rFonts w:ascii="Times New Roman" w:eastAsia="Times New Roman" w:hAnsi="Times New Roman" w:cs="Times New Roman"/>
          <w:sz w:val="26"/>
          <w:szCs w:val="26"/>
        </w:rPr>
        <w:t>міської ради</w:t>
      </w:r>
    </w:p>
    <w:p w:rsidR="00655A6C" w:rsidRPr="00C02050" w:rsidRDefault="00655A6C" w:rsidP="00655A6C">
      <w:pPr>
        <w:shd w:val="clear" w:color="auto" w:fill="FFFFFF"/>
        <w:spacing w:after="0" w:line="240" w:lineRule="auto"/>
        <w:ind w:firstLine="709"/>
        <w:jc w:val="both"/>
        <w:rPr>
          <w:rFonts w:ascii="Times New Roman" w:eastAsia="Times New Roman" w:hAnsi="Times New Roman" w:cs="Times New Roman"/>
          <w:sz w:val="26"/>
          <w:szCs w:val="26"/>
        </w:rPr>
      </w:pPr>
    </w:p>
    <w:p w:rsidR="00CE28A2" w:rsidRPr="00C02050" w:rsidRDefault="0083592B" w:rsidP="00E443D9">
      <w:pPr>
        <w:shd w:val="clear" w:color="auto" w:fill="FFFFFF"/>
        <w:spacing w:after="0" w:line="240" w:lineRule="auto"/>
        <w:jc w:val="both"/>
        <w:rPr>
          <w:rFonts w:ascii="Times New Roman" w:eastAsia="Times New Roman" w:hAnsi="Times New Roman" w:cs="Times New Roman"/>
          <w:sz w:val="26"/>
          <w:szCs w:val="26"/>
        </w:rPr>
      </w:pPr>
      <w:r w:rsidRPr="00C02050">
        <w:rPr>
          <w:rFonts w:ascii="Times New Roman" w:eastAsia="Times New Roman" w:hAnsi="Times New Roman" w:cs="Times New Roman"/>
          <w:b/>
          <w:sz w:val="26"/>
          <w:szCs w:val="26"/>
        </w:rPr>
        <w:t>В</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И</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Р</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І</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Ш</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И</w:t>
      </w:r>
      <w:r w:rsidR="00A16F9F" w:rsidRPr="00C02050">
        <w:rPr>
          <w:rFonts w:ascii="Times New Roman" w:eastAsia="Times New Roman" w:hAnsi="Times New Roman" w:cs="Times New Roman"/>
          <w:b/>
          <w:sz w:val="26"/>
          <w:szCs w:val="26"/>
        </w:rPr>
        <w:t xml:space="preserve"> </w:t>
      </w:r>
      <w:r w:rsidR="00CE28A2" w:rsidRPr="00C02050">
        <w:rPr>
          <w:rFonts w:ascii="Times New Roman" w:eastAsia="Times New Roman" w:hAnsi="Times New Roman" w:cs="Times New Roman"/>
          <w:b/>
          <w:sz w:val="26"/>
          <w:szCs w:val="26"/>
        </w:rPr>
        <w:t>В:</w:t>
      </w:r>
    </w:p>
    <w:p w:rsidR="00CF455C" w:rsidRPr="00C02050" w:rsidRDefault="00CE28A2" w:rsidP="00CF455C">
      <w:pPr>
        <w:shd w:val="clear" w:color="auto" w:fill="FFFFFF"/>
        <w:spacing w:after="0" w:line="240" w:lineRule="auto"/>
        <w:ind w:firstLine="567"/>
        <w:jc w:val="both"/>
        <w:outlineLvl w:val="0"/>
        <w:rPr>
          <w:rFonts w:ascii="Times New Roman" w:hAnsi="Times New Roman" w:cs="Times New Roman"/>
          <w:sz w:val="26"/>
          <w:szCs w:val="26"/>
        </w:rPr>
      </w:pPr>
      <w:r w:rsidRPr="00C02050">
        <w:rPr>
          <w:rFonts w:ascii="Times New Roman" w:hAnsi="Times New Roman" w:cs="Times New Roman"/>
          <w:sz w:val="26"/>
          <w:szCs w:val="26"/>
        </w:rPr>
        <w:t xml:space="preserve">1. Провести конкурс </w:t>
      </w:r>
      <w:bookmarkStart w:id="1" w:name="_Hlk117240293"/>
      <w:r w:rsidRPr="00C02050">
        <w:rPr>
          <w:rFonts w:ascii="Times New Roman" w:hAnsi="Times New Roman" w:cs="Times New Roman"/>
          <w:sz w:val="26"/>
          <w:szCs w:val="26"/>
        </w:rPr>
        <w:t xml:space="preserve">з </w:t>
      </w:r>
      <w:r w:rsidR="00BC6800" w:rsidRPr="00C02050">
        <w:rPr>
          <w:rFonts w:ascii="Times New Roman" w:hAnsi="Times New Roman" w:cs="Times New Roman"/>
          <w:sz w:val="26"/>
          <w:szCs w:val="26"/>
        </w:rPr>
        <w:t xml:space="preserve">призначення </w:t>
      </w:r>
      <w:r w:rsidR="00951F2D" w:rsidRPr="00C02050">
        <w:rPr>
          <w:rFonts w:ascii="Times New Roman" w:eastAsia="Times New Roman" w:hAnsi="Times New Roman" w:cs="Times New Roman"/>
          <w:sz w:val="26"/>
          <w:szCs w:val="26"/>
        </w:rPr>
        <w:t>управителя багатоквартирними будинками</w:t>
      </w:r>
      <w:r w:rsidR="00707A68" w:rsidRPr="00C02050">
        <w:rPr>
          <w:rFonts w:ascii="Times New Roman" w:eastAsia="Times New Roman" w:hAnsi="Times New Roman" w:cs="Times New Roman"/>
          <w:sz w:val="26"/>
          <w:szCs w:val="26"/>
        </w:rPr>
        <w:t xml:space="preserve"> </w:t>
      </w:r>
      <w:bookmarkEnd w:id="1"/>
      <w:r w:rsidRPr="00C02050">
        <w:rPr>
          <w:rFonts w:ascii="Times New Roman" w:hAnsi="Times New Roman" w:cs="Times New Roman"/>
          <w:sz w:val="26"/>
          <w:szCs w:val="26"/>
        </w:rPr>
        <w:t>в межах Сквирської міської територіальної громади</w:t>
      </w:r>
      <w:r w:rsidR="00CF455C" w:rsidRPr="00C02050">
        <w:rPr>
          <w:rFonts w:ascii="Times New Roman" w:hAnsi="Times New Roman" w:cs="Times New Roman"/>
          <w:sz w:val="26"/>
          <w:szCs w:val="26"/>
        </w:rPr>
        <w:t>.</w:t>
      </w:r>
    </w:p>
    <w:p w:rsidR="00C02050" w:rsidRPr="00C02050" w:rsidRDefault="00C02050" w:rsidP="00C02050">
      <w:pPr>
        <w:pStyle w:val="a3"/>
        <w:tabs>
          <w:tab w:val="left" w:pos="567"/>
        </w:tabs>
        <w:spacing w:line="0" w:lineRule="atLeast"/>
        <w:ind w:firstLine="567"/>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2. Внести зміни до рішення виконавчого комітету від 05.10.2021 №</w:t>
      </w:r>
      <w:r w:rsidR="00DF6650">
        <w:rPr>
          <w:rFonts w:ascii="Times New Roman" w:hAnsi="Times New Roman" w:cs="Times New Roman"/>
          <w:sz w:val="26"/>
          <w:szCs w:val="26"/>
          <w:lang w:val="uk-UA"/>
        </w:rPr>
        <w:t>10</w:t>
      </w:r>
      <w:r w:rsidRPr="00C02050">
        <w:rPr>
          <w:rFonts w:ascii="Times New Roman" w:hAnsi="Times New Roman" w:cs="Times New Roman"/>
          <w:sz w:val="26"/>
          <w:szCs w:val="26"/>
          <w:lang w:val="uk-UA"/>
        </w:rPr>
        <w:t xml:space="preserve">/23 «Про затвердження Порядку проведення конкурсу </w:t>
      </w:r>
      <w:r w:rsidR="00347582" w:rsidRPr="0008607D">
        <w:rPr>
          <w:rFonts w:ascii="Times New Roman" w:hAnsi="Times New Roman" w:cs="Times New Roman"/>
          <w:sz w:val="26"/>
          <w:szCs w:val="26"/>
          <w:lang w:val="uk-UA"/>
        </w:rPr>
        <w:t xml:space="preserve">з призначення управителя багатоквартирними будинками  </w:t>
      </w:r>
      <w:r w:rsidRPr="00C02050">
        <w:rPr>
          <w:rFonts w:ascii="Times New Roman" w:hAnsi="Times New Roman" w:cs="Times New Roman"/>
          <w:sz w:val="26"/>
          <w:szCs w:val="26"/>
          <w:lang w:val="uk-UA"/>
        </w:rPr>
        <w:t xml:space="preserve">в межах Сквирської міської територіальної громади», виклавши в новій редакції склад конкурсної комісії з проведення конкурсу </w:t>
      </w:r>
      <w:r w:rsidR="00DF6650" w:rsidRPr="0008607D">
        <w:rPr>
          <w:rFonts w:ascii="Times New Roman" w:hAnsi="Times New Roman" w:cs="Times New Roman"/>
          <w:sz w:val="26"/>
          <w:szCs w:val="26"/>
          <w:lang w:val="uk-UA"/>
        </w:rPr>
        <w:t xml:space="preserve">з призначення управителя багатоквартирними будинками  </w:t>
      </w:r>
      <w:r w:rsidRPr="00C02050">
        <w:rPr>
          <w:rFonts w:ascii="Times New Roman" w:hAnsi="Times New Roman" w:cs="Times New Roman"/>
          <w:sz w:val="26"/>
          <w:szCs w:val="26"/>
          <w:lang w:val="uk-UA"/>
        </w:rPr>
        <w:t>в межах Сквирської міської територіальної громади (додаток 1).</w:t>
      </w:r>
    </w:p>
    <w:p w:rsidR="00CF455C" w:rsidRPr="00C02050" w:rsidRDefault="00C02050" w:rsidP="005541B0">
      <w:pPr>
        <w:pStyle w:val="a3"/>
        <w:tabs>
          <w:tab w:val="left" w:pos="567"/>
        </w:tabs>
        <w:ind w:firstLine="567"/>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3</w:t>
      </w:r>
      <w:r w:rsidR="00CF455C" w:rsidRPr="00C02050">
        <w:rPr>
          <w:rFonts w:ascii="Times New Roman" w:hAnsi="Times New Roman" w:cs="Times New Roman"/>
          <w:sz w:val="26"/>
          <w:szCs w:val="26"/>
          <w:lang w:val="uk-UA"/>
        </w:rPr>
        <w:t xml:space="preserve">. Затвердити конкурсну документацію </w:t>
      </w:r>
      <w:r w:rsidR="00CF455C" w:rsidRPr="00C02050">
        <w:rPr>
          <w:rFonts w:ascii="Times New Roman" w:hAnsi="Times New Roman" w:cs="Times New Roman"/>
          <w:sz w:val="26"/>
          <w:szCs w:val="26"/>
        </w:rPr>
        <w:t xml:space="preserve">з </w:t>
      </w:r>
      <w:r w:rsidR="001E5307" w:rsidRPr="00C02050">
        <w:rPr>
          <w:rFonts w:ascii="Times New Roman" w:hAnsi="Times New Roman" w:cs="Times New Roman"/>
          <w:sz w:val="26"/>
          <w:szCs w:val="26"/>
          <w:lang w:val="uk-UA"/>
        </w:rPr>
        <w:t xml:space="preserve">проведення конкурсу з </w:t>
      </w:r>
      <w:proofErr w:type="spellStart"/>
      <w:r w:rsidR="00CF455C" w:rsidRPr="00C02050">
        <w:rPr>
          <w:rFonts w:ascii="Times New Roman" w:hAnsi="Times New Roman" w:cs="Times New Roman"/>
          <w:sz w:val="26"/>
          <w:szCs w:val="26"/>
        </w:rPr>
        <w:t>призначення</w:t>
      </w:r>
      <w:proofErr w:type="spellEnd"/>
      <w:r w:rsidR="00CF455C" w:rsidRPr="00C02050">
        <w:rPr>
          <w:rFonts w:ascii="Times New Roman" w:hAnsi="Times New Roman" w:cs="Times New Roman"/>
          <w:sz w:val="26"/>
          <w:szCs w:val="26"/>
        </w:rPr>
        <w:t xml:space="preserve"> </w:t>
      </w:r>
      <w:r w:rsidR="00CF455C" w:rsidRPr="00C02050">
        <w:rPr>
          <w:rFonts w:ascii="Times New Roman" w:eastAsia="Times New Roman" w:hAnsi="Times New Roman" w:cs="Times New Roman"/>
          <w:sz w:val="26"/>
          <w:szCs w:val="26"/>
        </w:rPr>
        <w:t xml:space="preserve">управителя </w:t>
      </w:r>
      <w:proofErr w:type="spellStart"/>
      <w:r w:rsidR="00CF455C" w:rsidRPr="00C02050">
        <w:rPr>
          <w:rFonts w:ascii="Times New Roman" w:eastAsia="Times New Roman" w:hAnsi="Times New Roman" w:cs="Times New Roman"/>
          <w:sz w:val="26"/>
          <w:szCs w:val="26"/>
        </w:rPr>
        <w:t>багатоквартирними</w:t>
      </w:r>
      <w:proofErr w:type="spellEnd"/>
      <w:r w:rsidR="00CF455C" w:rsidRPr="00C02050">
        <w:rPr>
          <w:rFonts w:ascii="Times New Roman" w:eastAsia="Times New Roman" w:hAnsi="Times New Roman" w:cs="Times New Roman"/>
          <w:sz w:val="26"/>
          <w:szCs w:val="26"/>
        </w:rPr>
        <w:t xml:space="preserve"> </w:t>
      </w:r>
      <w:proofErr w:type="spellStart"/>
      <w:r w:rsidR="00CF455C" w:rsidRPr="00C02050">
        <w:rPr>
          <w:rFonts w:ascii="Times New Roman" w:eastAsia="Times New Roman" w:hAnsi="Times New Roman" w:cs="Times New Roman"/>
          <w:sz w:val="26"/>
          <w:szCs w:val="26"/>
        </w:rPr>
        <w:t>будинками</w:t>
      </w:r>
      <w:proofErr w:type="spellEnd"/>
      <w:r w:rsidR="00CF455C" w:rsidRPr="00C02050">
        <w:rPr>
          <w:rFonts w:ascii="Times New Roman" w:eastAsia="Times New Roman" w:hAnsi="Times New Roman" w:cs="Times New Roman"/>
          <w:sz w:val="26"/>
          <w:szCs w:val="26"/>
        </w:rPr>
        <w:t xml:space="preserve"> </w:t>
      </w:r>
      <w:r w:rsidR="00CF455C" w:rsidRPr="00C02050">
        <w:rPr>
          <w:rFonts w:ascii="Times New Roman" w:hAnsi="Times New Roman" w:cs="Times New Roman"/>
          <w:sz w:val="26"/>
          <w:szCs w:val="26"/>
          <w:lang w:val="uk-UA"/>
        </w:rPr>
        <w:t>в межах Сквирської міської територіальної громади</w:t>
      </w:r>
      <w:r w:rsidRPr="00C02050">
        <w:rPr>
          <w:rFonts w:ascii="Times New Roman" w:hAnsi="Times New Roman" w:cs="Times New Roman"/>
          <w:sz w:val="26"/>
          <w:szCs w:val="26"/>
          <w:lang w:val="uk-UA"/>
        </w:rPr>
        <w:t xml:space="preserve"> згідно з додатком 2. </w:t>
      </w:r>
    </w:p>
    <w:p w:rsidR="00CF455C" w:rsidRPr="00C02050" w:rsidRDefault="00CF455C" w:rsidP="005541B0">
      <w:pPr>
        <w:pStyle w:val="a3"/>
        <w:tabs>
          <w:tab w:val="left" w:pos="567"/>
        </w:tabs>
        <w:ind w:firstLine="567"/>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 xml:space="preserve"> </w:t>
      </w:r>
      <w:r w:rsidR="005541B0" w:rsidRPr="00C02050">
        <w:rPr>
          <w:rFonts w:ascii="Times New Roman" w:hAnsi="Times New Roman" w:cs="Times New Roman"/>
          <w:sz w:val="26"/>
          <w:szCs w:val="26"/>
          <w:lang w:val="uk-UA"/>
        </w:rPr>
        <w:t>4</w:t>
      </w:r>
      <w:r w:rsidRPr="00C02050">
        <w:rPr>
          <w:rFonts w:ascii="Times New Roman" w:hAnsi="Times New Roman" w:cs="Times New Roman"/>
          <w:sz w:val="26"/>
          <w:szCs w:val="26"/>
          <w:lang w:val="uk-UA"/>
        </w:rPr>
        <w:t xml:space="preserve">. Опублікувати оголошення про проведення конкурсу </w:t>
      </w:r>
      <w:r w:rsidR="001E5307" w:rsidRPr="00C02050">
        <w:rPr>
          <w:rFonts w:ascii="Times New Roman" w:hAnsi="Times New Roman" w:cs="Times New Roman"/>
          <w:sz w:val="26"/>
          <w:szCs w:val="26"/>
          <w:lang w:val="uk-UA"/>
        </w:rPr>
        <w:t xml:space="preserve">з призначення </w:t>
      </w:r>
      <w:r w:rsidR="001E5307" w:rsidRPr="00C02050">
        <w:rPr>
          <w:rFonts w:ascii="Times New Roman" w:eastAsia="Times New Roman" w:hAnsi="Times New Roman" w:cs="Times New Roman"/>
          <w:sz w:val="26"/>
          <w:szCs w:val="26"/>
          <w:lang w:val="uk-UA"/>
        </w:rPr>
        <w:t xml:space="preserve">управителя багатоквартирними будинками </w:t>
      </w:r>
      <w:r w:rsidRPr="00C02050">
        <w:rPr>
          <w:rFonts w:ascii="Times New Roman" w:hAnsi="Times New Roman" w:cs="Times New Roman"/>
          <w:sz w:val="26"/>
          <w:szCs w:val="26"/>
          <w:lang w:val="uk-UA"/>
        </w:rPr>
        <w:t xml:space="preserve">в межах Сквирської міської територіальної громади в газеті «Вісник </w:t>
      </w:r>
      <w:proofErr w:type="spellStart"/>
      <w:r w:rsidRPr="00C02050">
        <w:rPr>
          <w:rFonts w:ascii="Times New Roman" w:hAnsi="Times New Roman" w:cs="Times New Roman"/>
          <w:sz w:val="26"/>
          <w:szCs w:val="26"/>
          <w:lang w:val="uk-UA"/>
        </w:rPr>
        <w:t>Сквирщини</w:t>
      </w:r>
      <w:proofErr w:type="spellEnd"/>
      <w:r w:rsidRPr="00C02050">
        <w:rPr>
          <w:rFonts w:ascii="Times New Roman" w:hAnsi="Times New Roman" w:cs="Times New Roman"/>
          <w:sz w:val="26"/>
          <w:szCs w:val="26"/>
          <w:lang w:val="uk-UA"/>
        </w:rPr>
        <w:t xml:space="preserve">» та на офіційному </w:t>
      </w:r>
      <w:proofErr w:type="spellStart"/>
      <w:r w:rsidRPr="00C02050">
        <w:rPr>
          <w:rFonts w:ascii="Times New Roman" w:hAnsi="Times New Roman" w:cs="Times New Roman"/>
          <w:sz w:val="26"/>
          <w:szCs w:val="26"/>
          <w:lang w:val="uk-UA"/>
        </w:rPr>
        <w:t>вебсайті</w:t>
      </w:r>
      <w:proofErr w:type="spellEnd"/>
      <w:r w:rsidRPr="00C02050">
        <w:rPr>
          <w:rFonts w:ascii="Times New Roman" w:hAnsi="Times New Roman" w:cs="Times New Roman"/>
          <w:sz w:val="26"/>
          <w:szCs w:val="26"/>
          <w:lang w:val="uk-UA"/>
        </w:rPr>
        <w:t xml:space="preserve"> Сквирської міської ради. </w:t>
      </w:r>
    </w:p>
    <w:p w:rsidR="00CF455C" w:rsidRPr="00C02050" w:rsidRDefault="005541B0" w:rsidP="005541B0">
      <w:pPr>
        <w:pStyle w:val="a3"/>
        <w:tabs>
          <w:tab w:val="left" w:pos="567"/>
        </w:tabs>
        <w:jc w:val="both"/>
        <w:rPr>
          <w:rFonts w:ascii="Times New Roman" w:hAnsi="Times New Roman" w:cs="Times New Roman"/>
          <w:sz w:val="26"/>
          <w:szCs w:val="26"/>
          <w:lang w:val="uk-UA"/>
        </w:rPr>
      </w:pPr>
      <w:r w:rsidRPr="00C02050">
        <w:rPr>
          <w:rFonts w:ascii="Times New Roman" w:hAnsi="Times New Roman" w:cs="Times New Roman"/>
          <w:sz w:val="26"/>
          <w:szCs w:val="26"/>
          <w:lang w:val="uk-UA"/>
        </w:rPr>
        <w:tab/>
      </w:r>
      <w:r w:rsidR="00CF455C" w:rsidRPr="00C02050">
        <w:rPr>
          <w:rFonts w:ascii="Times New Roman" w:hAnsi="Times New Roman" w:cs="Times New Roman"/>
          <w:sz w:val="26"/>
          <w:szCs w:val="26"/>
          <w:lang w:val="uk-UA"/>
        </w:rPr>
        <w:t>5. Контроль за виконанням рішення покласти на заступни</w:t>
      </w:r>
      <w:r w:rsidRPr="00C02050">
        <w:rPr>
          <w:rFonts w:ascii="Times New Roman" w:hAnsi="Times New Roman" w:cs="Times New Roman"/>
          <w:sz w:val="26"/>
          <w:szCs w:val="26"/>
          <w:lang w:val="uk-UA"/>
        </w:rPr>
        <w:t>цю</w:t>
      </w:r>
      <w:r w:rsidR="00CF455C" w:rsidRPr="00C02050">
        <w:rPr>
          <w:rFonts w:ascii="Times New Roman" w:hAnsi="Times New Roman" w:cs="Times New Roman"/>
          <w:sz w:val="26"/>
          <w:szCs w:val="26"/>
          <w:lang w:val="uk-UA"/>
        </w:rPr>
        <w:t xml:space="preserve"> місько</w:t>
      </w:r>
      <w:r w:rsidRPr="00C02050">
        <w:rPr>
          <w:rFonts w:ascii="Times New Roman" w:hAnsi="Times New Roman" w:cs="Times New Roman"/>
          <w:sz w:val="26"/>
          <w:szCs w:val="26"/>
          <w:lang w:val="uk-UA"/>
        </w:rPr>
        <w:t>ї</w:t>
      </w:r>
      <w:r w:rsidR="00CF455C" w:rsidRPr="00C02050">
        <w:rPr>
          <w:rFonts w:ascii="Times New Roman" w:hAnsi="Times New Roman" w:cs="Times New Roman"/>
          <w:sz w:val="26"/>
          <w:szCs w:val="26"/>
          <w:lang w:val="uk-UA"/>
        </w:rPr>
        <w:t xml:space="preserve"> голови </w:t>
      </w:r>
      <w:r w:rsidRPr="00C02050">
        <w:rPr>
          <w:rFonts w:ascii="Times New Roman" w:hAnsi="Times New Roman" w:cs="Times New Roman"/>
          <w:sz w:val="26"/>
          <w:szCs w:val="26"/>
          <w:lang w:val="uk-UA"/>
        </w:rPr>
        <w:t>Людмилу Сергієнко.</w:t>
      </w:r>
    </w:p>
    <w:p w:rsidR="004A5DFA" w:rsidRDefault="00AD6E25" w:rsidP="004A5DFA">
      <w:pPr>
        <w:rPr>
          <w:rFonts w:ascii="Times New Roman" w:eastAsia="Times New Roman" w:hAnsi="Times New Roman" w:cs="Times New Roman"/>
          <w:b/>
          <w:bCs/>
          <w:sz w:val="28"/>
          <w:szCs w:val="28"/>
        </w:rPr>
      </w:pPr>
      <w:r w:rsidRPr="00C02050">
        <w:rPr>
          <w:rFonts w:ascii="Times New Roman" w:eastAsia="Times New Roman" w:hAnsi="Times New Roman" w:cs="Times New Roman"/>
          <w:b/>
          <w:bCs/>
          <w:sz w:val="26"/>
          <w:szCs w:val="26"/>
        </w:rPr>
        <w:t>Г</w:t>
      </w:r>
      <w:r w:rsidR="001E5307" w:rsidRPr="00C02050">
        <w:rPr>
          <w:rFonts w:ascii="Times New Roman" w:eastAsia="Times New Roman" w:hAnsi="Times New Roman" w:cs="Times New Roman"/>
          <w:b/>
          <w:bCs/>
          <w:sz w:val="26"/>
          <w:szCs w:val="26"/>
        </w:rPr>
        <w:t xml:space="preserve">олова </w:t>
      </w:r>
      <w:r w:rsidRPr="00C02050">
        <w:rPr>
          <w:rFonts w:ascii="Times New Roman" w:eastAsia="Times New Roman" w:hAnsi="Times New Roman" w:cs="Times New Roman"/>
          <w:b/>
          <w:bCs/>
          <w:sz w:val="26"/>
          <w:szCs w:val="26"/>
        </w:rPr>
        <w:t xml:space="preserve">виконкому  </w:t>
      </w:r>
      <w:r w:rsidR="001E5307" w:rsidRPr="00C02050">
        <w:rPr>
          <w:rFonts w:ascii="Times New Roman" w:eastAsia="Times New Roman" w:hAnsi="Times New Roman" w:cs="Times New Roman"/>
          <w:b/>
          <w:bCs/>
          <w:sz w:val="26"/>
          <w:szCs w:val="26"/>
        </w:rPr>
        <w:t xml:space="preserve">                                                         </w:t>
      </w:r>
      <w:r w:rsidR="00347582">
        <w:rPr>
          <w:rFonts w:ascii="Times New Roman" w:eastAsia="Times New Roman" w:hAnsi="Times New Roman" w:cs="Times New Roman"/>
          <w:b/>
          <w:bCs/>
          <w:sz w:val="26"/>
          <w:szCs w:val="26"/>
        </w:rPr>
        <w:t xml:space="preserve">        </w:t>
      </w:r>
      <w:r w:rsidR="001E5307" w:rsidRPr="00C02050">
        <w:rPr>
          <w:rFonts w:ascii="Times New Roman" w:eastAsia="Times New Roman" w:hAnsi="Times New Roman" w:cs="Times New Roman"/>
          <w:b/>
          <w:bCs/>
          <w:sz w:val="26"/>
          <w:szCs w:val="26"/>
        </w:rPr>
        <w:t xml:space="preserve">  Валентина ЛЕВІЦЬКА</w:t>
      </w:r>
    </w:p>
    <w:p w:rsidR="004A5DFA" w:rsidRDefault="004A5DFA" w:rsidP="004A5DFA">
      <w:pPr>
        <w:rPr>
          <w:rFonts w:ascii="Times New Roman" w:hAnsi="Times New Roman"/>
          <w:b/>
          <w:sz w:val="24"/>
          <w:szCs w:val="24"/>
        </w:rPr>
      </w:pPr>
    </w:p>
    <w:p w:rsidR="004A5DFA" w:rsidRDefault="00C02050" w:rsidP="004A5DFA">
      <w:pPr>
        <w:ind w:left="5670"/>
        <w:contextualSpacing/>
        <w:rPr>
          <w:rFonts w:ascii="Times New Roman" w:hAnsi="Times New Roman"/>
          <w:b/>
          <w:sz w:val="24"/>
          <w:szCs w:val="24"/>
        </w:rPr>
      </w:pPr>
      <w:r w:rsidRPr="00494DAD">
        <w:rPr>
          <w:rFonts w:ascii="Times New Roman" w:hAnsi="Times New Roman"/>
          <w:b/>
          <w:sz w:val="24"/>
          <w:szCs w:val="24"/>
        </w:rPr>
        <w:lastRenderedPageBreak/>
        <w:t>Додаток 1</w:t>
      </w:r>
    </w:p>
    <w:p w:rsidR="004A5DFA" w:rsidRDefault="00C02050" w:rsidP="004A5DFA">
      <w:pPr>
        <w:ind w:left="5670"/>
        <w:contextualSpacing/>
        <w:rPr>
          <w:rFonts w:ascii="Times New Roman" w:hAnsi="Times New Roman"/>
          <w:b/>
          <w:sz w:val="24"/>
          <w:szCs w:val="24"/>
        </w:rPr>
      </w:pPr>
      <w:r w:rsidRPr="00494DAD">
        <w:rPr>
          <w:rFonts w:ascii="Times New Roman" w:hAnsi="Times New Roman"/>
          <w:b/>
          <w:sz w:val="24"/>
          <w:szCs w:val="24"/>
        </w:rPr>
        <w:t>до рішення виконавчого комітету</w:t>
      </w:r>
    </w:p>
    <w:p w:rsidR="004A5DFA" w:rsidRDefault="00C02050" w:rsidP="004A5DFA">
      <w:pPr>
        <w:ind w:left="5670"/>
        <w:contextualSpacing/>
        <w:rPr>
          <w:rFonts w:ascii="Times New Roman" w:hAnsi="Times New Roman"/>
          <w:b/>
          <w:sz w:val="24"/>
          <w:szCs w:val="24"/>
        </w:rPr>
      </w:pPr>
      <w:r w:rsidRPr="00494DAD">
        <w:rPr>
          <w:rFonts w:ascii="Times New Roman" w:hAnsi="Times New Roman"/>
          <w:b/>
          <w:sz w:val="24"/>
          <w:szCs w:val="24"/>
        </w:rPr>
        <w:t>Сквирської міської ради</w:t>
      </w:r>
      <w:r w:rsidR="004A5DFA">
        <w:rPr>
          <w:rFonts w:ascii="Times New Roman" w:hAnsi="Times New Roman"/>
          <w:b/>
          <w:sz w:val="24"/>
          <w:szCs w:val="24"/>
        </w:rPr>
        <w:t xml:space="preserve"> </w:t>
      </w:r>
    </w:p>
    <w:p w:rsidR="00C02050" w:rsidRPr="004A5DFA" w:rsidRDefault="00C02050" w:rsidP="004A5DFA">
      <w:pPr>
        <w:ind w:left="5670"/>
        <w:contextualSpacing/>
        <w:rPr>
          <w:rFonts w:ascii="Times New Roman" w:eastAsia="Times New Roman" w:hAnsi="Times New Roman" w:cs="Times New Roman"/>
          <w:b/>
          <w:bCs/>
          <w:sz w:val="28"/>
          <w:szCs w:val="28"/>
          <w:lang w:eastAsia="ru-RU"/>
        </w:rPr>
      </w:pPr>
      <w:r w:rsidRPr="00494DAD">
        <w:rPr>
          <w:rFonts w:ascii="Times New Roman" w:hAnsi="Times New Roman"/>
          <w:b/>
          <w:sz w:val="24"/>
          <w:szCs w:val="24"/>
        </w:rPr>
        <w:t xml:space="preserve">від </w:t>
      </w:r>
      <w:r>
        <w:rPr>
          <w:rFonts w:ascii="Times New Roman" w:hAnsi="Times New Roman"/>
          <w:b/>
          <w:sz w:val="24"/>
          <w:szCs w:val="24"/>
        </w:rPr>
        <w:t>05.09.2023</w:t>
      </w:r>
      <w:r w:rsidRPr="00494DAD">
        <w:rPr>
          <w:rFonts w:ascii="Times New Roman" w:hAnsi="Times New Roman"/>
          <w:b/>
          <w:sz w:val="24"/>
          <w:szCs w:val="24"/>
        </w:rPr>
        <w:t xml:space="preserve"> </w:t>
      </w:r>
      <w:r w:rsidRPr="004A5DFA">
        <w:rPr>
          <w:rFonts w:ascii="Times New Roman" w:hAnsi="Times New Roman"/>
          <w:b/>
          <w:sz w:val="24"/>
          <w:szCs w:val="24"/>
        </w:rPr>
        <w:t xml:space="preserve">№ </w:t>
      </w:r>
      <w:r w:rsidR="004A5DFA" w:rsidRPr="004A5DFA">
        <w:rPr>
          <w:rFonts w:ascii="Times New Roman" w:hAnsi="Times New Roman"/>
          <w:b/>
          <w:sz w:val="24"/>
          <w:szCs w:val="24"/>
        </w:rPr>
        <w:t>2 / 25</w:t>
      </w:r>
    </w:p>
    <w:p w:rsidR="00C02050" w:rsidRPr="00494DAD" w:rsidRDefault="00C02050" w:rsidP="00C02050">
      <w:pPr>
        <w:pStyle w:val="a3"/>
        <w:rPr>
          <w:rFonts w:ascii="Times New Roman" w:hAnsi="Times New Roman"/>
          <w:sz w:val="24"/>
          <w:szCs w:val="24"/>
          <w:lang w:val="uk-UA"/>
        </w:rPr>
      </w:pPr>
    </w:p>
    <w:p w:rsidR="00C02050" w:rsidRPr="00494DAD" w:rsidRDefault="00C02050" w:rsidP="00C02050">
      <w:pPr>
        <w:pStyle w:val="a3"/>
        <w:rPr>
          <w:rFonts w:ascii="Times New Roman" w:hAnsi="Times New Roman"/>
          <w:sz w:val="24"/>
          <w:szCs w:val="24"/>
          <w:lang w:val="uk-UA"/>
        </w:rPr>
      </w:pPr>
    </w:p>
    <w:p w:rsidR="00C02050" w:rsidRPr="00494DAD" w:rsidRDefault="00C02050" w:rsidP="00C02050">
      <w:pPr>
        <w:pStyle w:val="a3"/>
        <w:jc w:val="center"/>
        <w:rPr>
          <w:rFonts w:ascii="Times New Roman" w:hAnsi="Times New Roman"/>
          <w:b/>
          <w:sz w:val="28"/>
          <w:szCs w:val="28"/>
          <w:lang w:val="uk-UA"/>
        </w:rPr>
      </w:pPr>
      <w:r w:rsidRPr="00494DAD">
        <w:rPr>
          <w:rFonts w:ascii="Times New Roman" w:hAnsi="Times New Roman"/>
          <w:b/>
          <w:sz w:val="28"/>
          <w:szCs w:val="28"/>
          <w:lang w:val="uk-UA"/>
        </w:rPr>
        <w:t>СКЛАД</w:t>
      </w:r>
    </w:p>
    <w:p w:rsidR="00C02050" w:rsidRPr="00494DAD" w:rsidRDefault="00C02050" w:rsidP="00C02050">
      <w:pPr>
        <w:spacing w:after="0" w:line="240" w:lineRule="auto"/>
        <w:jc w:val="center"/>
        <w:rPr>
          <w:rFonts w:ascii="Times New Roman" w:eastAsia="Times New Roman" w:hAnsi="Times New Roman" w:cs="Times New Roman"/>
          <w:b/>
          <w:bCs/>
          <w:color w:val="000000"/>
          <w:sz w:val="28"/>
          <w:szCs w:val="28"/>
        </w:rPr>
      </w:pPr>
      <w:r w:rsidRPr="00494DAD">
        <w:rPr>
          <w:rFonts w:ascii="Times New Roman" w:eastAsia="Times New Roman" w:hAnsi="Times New Roman" w:cs="Times New Roman"/>
          <w:b/>
          <w:bCs/>
          <w:color w:val="000000"/>
          <w:sz w:val="28"/>
          <w:szCs w:val="28"/>
        </w:rPr>
        <w:t>к</w:t>
      </w:r>
      <w:r w:rsidRPr="000429B0">
        <w:rPr>
          <w:rFonts w:ascii="Times New Roman" w:eastAsia="Times New Roman" w:hAnsi="Times New Roman" w:cs="Times New Roman"/>
          <w:b/>
          <w:bCs/>
          <w:color w:val="000000"/>
          <w:sz w:val="28"/>
          <w:szCs w:val="28"/>
        </w:rPr>
        <w:t xml:space="preserve">онкурсної комісії з проведення конкурсу </w:t>
      </w:r>
      <w:r>
        <w:rPr>
          <w:rFonts w:ascii="Times New Roman" w:eastAsia="Times New Roman" w:hAnsi="Times New Roman" w:cs="Times New Roman"/>
          <w:b/>
          <w:bCs/>
          <w:color w:val="000000"/>
          <w:sz w:val="28"/>
          <w:szCs w:val="28"/>
        </w:rPr>
        <w:t>з призначення уп</w:t>
      </w:r>
      <w:r w:rsidR="00347582">
        <w:rPr>
          <w:rFonts w:ascii="Times New Roman" w:eastAsia="Times New Roman" w:hAnsi="Times New Roman" w:cs="Times New Roman"/>
          <w:b/>
          <w:bCs/>
          <w:color w:val="000000"/>
          <w:sz w:val="28"/>
          <w:szCs w:val="28"/>
        </w:rPr>
        <w:t>р</w:t>
      </w:r>
      <w:r>
        <w:rPr>
          <w:rFonts w:ascii="Times New Roman" w:eastAsia="Times New Roman" w:hAnsi="Times New Roman" w:cs="Times New Roman"/>
          <w:b/>
          <w:bCs/>
          <w:color w:val="000000"/>
          <w:sz w:val="28"/>
          <w:szCs w:val="28"/>
        </w:rPr>
        <w:t xml:space="preserve">авителя багатоквартирними будинками </w:t>
      </w:r>
      <w:r w:rsidRPr="000429B0">
        <w:rPr>
          <w:rFonts w:ascii="Times New Roman" w:eastAsia="Times New Roman" w:hAnsi="Times New Roman" w:cs="Times New Roman"/>
          <w:b/>
          <w:bCs/>
          <w:color w:val="000000"/>
          <w:sz w:val="28"/>
          <w:szCs w:val="28"/>
        </w:rPr>
        <w:t xml:space="preserve">в межах Сквирської міської </w:t>
      </w:r>
    </w:p>
    <w:p w:rsidR="00C02050" w:rsidRPr="000429B0" w:rsidRDefault="00C02050" w:rsidP="00C02050">
      <w:pPr>
        <w:spacing w:after="0" w:line="240" w:lineRule="auto"/>
        <w:jc w:val="center"/>
        <w:rPr>
          <w:rFonts w:ascii="Times New Roman" w:eastAsia="Times New Roman" w:hAnsi="Times New Roman" w:cs="Times New Roman"/>
          <w:sz w:val="28"/>
          <w:szCs w:val="28"/>
        </w:rPr>
      </w:pPr>
      <w:r w:rsidRPr="000429B0">
        <w:rPr>
          <w:rFonts w:ascii="Times New Roman" w:eastAsia="Times New Roman" w:hAnsi="Times New Roman" w:cs="Times New Roman"/>
          <w:b/>
          <w:bCs/>
          <w:color w:val="000000"/>
          <w:sz w:val="28"/>
          <w:szCs w:val="28"/>
        </w:rPr>
        <w:t>територіальної громади</w:t>
      </w:r>
    </w:p>
    <w:p w:rsidR="00C02050" w:rsidRPr="00494DAD" w:rsidRDefault="00C02050" w:rsidP="00C02050">
      <w:pPr>
        <w:pStyle w:val="a3"/>
        <w:jc w:val="center"/>
        <w:rPr>
          <w:rFonts w:ascii="Times New Roman" w:hAnsi="Times New Roman"/>
          <w:b/>
          <w:color w:val="000000"/>
          <w:sz w:val="28"/>
          <w:szCs w:val="28"/>
          <w:shd w:val="clear" w:color="auto" w:fill="FFFFFF"/>
          <w:lang w:val="uk-UA"/>
        </w:rPr>
      </w:pPr>
    </w:p>
    <w:tbl>
      <w:tblPr>
        <w:tblStyle w:val="a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
        <w:gridCol w:w="5529"/>
      </w:tblGrid>
      <w:tr w:rsidR="00C02050" w:rsidRPr="00494DAD" w:rsidTr="00DF6650">
        <w:tc>
          <w:tcPr>
            <w:tcW w:w="3652" w:type="dxa"/>
          </w:tcPr>
          <w:p w:rsidR="00C02050" w:rsidRPr="00494DAD" w:rsidRDefault="00C02050" w:rsidP="00DF6650">
            <w:pPr>
              <w:rPr>
                <w:rFonts w:ascii="Times New Roman" w:hAnsi="Times New Roman"/>
                <w:sz w:val="28"/>
                <w:szCs w:val="28"/>
                <w:lang w:val="uk-UA"/>
              </w:rPr>
            </w:pPr>
            <w:r>
              <w:rPr>
                <w:rFonts w:ascii="Times New Roman" w:hAnsi="Times New Roman"/>
                <w:sz w:val="28"/>
                <w:szCs w:val="28"/>
                <w:lang w:val="uk-UA"/>
              </w:rPr>
              <w:t>Сергієнко Людмила Вікторівна</w:t>
            </w: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jc w:val="both"/>
              <w:rPr>
                <w:rFonts w:ascii="Times New Roman" w:hAnsi="Times New Roman"/>
                <w:sz w:val="28"/>
                <w:szCs w:val="28"/>
                <w:lang w:val="uk-UA"/>
              </w:rPr>
            </w:pPr>
            <w:r w:rsidRPr="00494DAD">
              <w:rPr>
                <w:rFonts w:ascii="Times New Roman" w:hAnsi="Times New Roman"/>
                <w:sz w:val="28"/>
                <w:szCs w:val="28"/>
                <w:lang w:val="uk-UA"/>
              </w:rPr>
              <w:t>голова комісії, заступни</w:t>
            </w:r>
            <w:r>
              <w:rPr>
                <w:rFonts w:ascii="Times New Roman" w:hAnsi="Times New Roman"/>
                <w:sz w:val="28"/>
                <w:szCs w:val="28"/>
                <w:lang w:val="uk-UA"/>
              </w:rPr>
              <w:t>ця</w:t>
            </w:r>
            <w:r w:rsidRPr="00494DAD">
              <w:rPr>
                <w:rFonts w:ascii="Times New Roman" w:hAnsi="Times New Roman"/>
                <w:sz w:val="28"/>
                <w:szCs w:val="28"/>
                <w:lang w:val="uk-UA"/>
              </w:rPr>
              <w:t xml:space="preserve"> Сквирської міської голови;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Лупул Світлана Павлівна</w:t>
            </w: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jc w:val="both"/>
              <w:rPr>
                <w:rFonts w:ascii="Times New Roman" w:hAnsi="Times New Roman"/>
                <w:sz w:val="28"/>
                <w:szCs w:val="28"/>
                <w:lang w:val="uk-UA"/>
              </w:rPr>
            </w:pPr>
            <w:r w:rsidRPr="00494DAD">
              <w:rPr>
                <w:rFonts w:ascii="Times New Roman" w:hAnsi="Times New Roman"/>
                <w:sz w:val="28"/>
                <w:szCs w:val="28"/>
                <w:lang w:val="uk-UA"/>
              </w:rPr>
              <w:t>секретарка комісії, головна спеціалістка відділу капітального будівництва, комунальної власності та житлово-комунального господарства Сквирської міської ради;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p>
          <w:p w:rsidR="00C02050" w:rsidRPr="00494DAD" w:rsidRDefault="00C02050" w:rsidP="00DF6650">
            <w:pPr>
              <w:rPr>
                <w:rFonts w:ascii="Times New Roman" w:hAnsi="Times New Roman"/>
                <w:b/>
                <w:sz w:val="28"/>
                <w:szCs w:val="28"/>
                <w:lang w:val="uk-UA"/>
              </w:rPr>
            </w:pPr>
            <w:r w:rsidRPr="00494DAD">
              <w:rPr>
                <w:rFonts w:ascii="Times New Roman" w:hAnsi="Times New Roman"/>
                <w:b/>
                <w:sz w:val="28"/>
                <w:szCs w:val="28"/>
                <w:lang w:val="uk-UA"/>
              </w:rPr>
              <w:t>Члени комісії:</w:t>
            </w:r>
          </w:p>
          <w:p w:rsidR="00C02050" w:rsidRPr="00494DAD" w:rsidRDefault="00C02050" w:rsidP="00DF6650">
            <w:pPr>
              <w:rPr>
                <w:rFonts w:ascii="Times New Roman" w:hAnsi="Times New Roman"/>
                <w:b/>
                <w:sz w:val="28"/>
                <w:szCs w:val="28"/>
                <w:lang w:val="uk-UA"/>
              </w:rPr>
            </w:pPr>
          </w:p>
        </w:tc>
        <w:tc>
          <w:tcPr>
            <w:tcW w:w="425" w:type="dxa"/>
          </w:tcPr>
          <w:p w:rsidR="00C02050" w:rsidRPr="00494DAD" w:rsidRDefault="00C02050" w:rsidP="00DF6650">
            <w:pPr>
              <w:rPr>
                <w:rFonts w:ascii="Times New Roman" w:hAnsi="Times New Roman"/>
                <w:sz w:val="28"/>
                <w:szCs w:val="28"/>
                <w:lang w:val="uk-UA"/>
              </w:rPr>
            </w:pPr>
          </w:p>
        </w:tc>
        <w:tc>
          <w:tcPr>
            <w:tcW w:w="5529" w:type="dxa"/>
          </w:tcPr>
          <w:p w:rsidR="00C02050" w:rsidRPr="00494DAD" w:rsidRDefault="00C02050" w:rsidP="00DF6650">
            <w:pPr>
              <w:jc w:val="both"/>
              <w:rPr>
                <w:rFonts w:ascii="Times New Roman" w:hAnsi="Times New Roman"/>
                <w:sz w:val="28"/>
                <w:szCs w:val="28"/>
                <w:lang w:val="uk-UA"/>
              </w:rPr>
            </w:pP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Кваша Ірина Сергіївна</w:t>
            </w:r>
          </w:p>
        </w:tc>
        <w:tc>
          <w:tcPr>
            <w:tcW w:w="425" w:type="dxa"/>
          </w:tcPr>
          <w:p w:rsidR="00C02050" w:rsidRPr="00494DAD" w:rsidRDefault="00C02050" w:rsidP="00DF6650">
            <w:pPr>
              <w:rPr>
                <w:rFonts w:ascii="Times New Roman" w:hAnsi="Times New Roman"/>
                <w:color w:val="FF0000"/>
                <w:sz w:val="28"/>
                <w:szCs w:val="28"/>
                <w:lang w:val="uk-UA"/>
              </w:rPr>
            </w:pPr>
            <w:r w:rsidRPr="00494DAD">
              <w:rPr>
                <w:rFonts w:ascii="Times New Roman" w:hAnsi="Times New Roman"/>
                <w:color w:val="FF0000"/>
                <w:sz w:val="28"/>
                <w:szCs w:val="28"/>
                <w:lang w:val="uk-UA"/>
              </w:rPr>
              <w:t xml:space="preserve">- </w:t>
            </w:r>
          </w:p>
        </w:tc>
        <w:tc>
          <w:tcPr>
            <w:tcW w:w="5529" w:type="dxa"/>
          </w:tcPr>
          <w:p w:rsidR="00C02050" w:rsidRPr="00494DAD" w:rsidRDefault="00C02050" w:rsidP="00DF6650">
            <w:pPr>
              <w:pStyle w:val="a6"/>
              <w:spacing w:before="0" w:beforeAutospacing="0" w:after="0" w:afterAutospacing="0"/>
              <w:rPr>
                <w:sz w:val="28"/>
                <w:szCs w:val="28"/>
                <w:lang w:val="uk-UA"/>
              </w:rPr>
            </w:pPr>
            <w:r w:rsidRPr="00494DAD">
              <w:rPr>
                <w:color w:val="000000"/>
                <w:sz w:val="28"/>
                <w:szCs w:val="28"/>
                <w:lang w:val="uk-UA"/>
              </w:rPr>
              <w:t>начальниця відділу з питань юридичного забезпечення ради та діловодства;</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Сиворакша Микола Васильович</w:t>
            </w:r>
          </w:p>
        </w:tc>
        <w:tc>
          <w:tcPr>
            <w:tcW w:w="425" w:type="dxa"/>
          </w:tcPr>
          <w:p w:rsidR="00C02050" w:rsidRPr="00494DAD" w:rsidRDefault="00C02050" w:rsidP="00DF6650">
            <w:pPr>
              <w:rPr>
                <w:rFonts w:ascii="Times New Roman" w:hAnsi="Times New Roman"/>
                <w:color w:val="FF0000"/>
                <w:sz w:val="28"/>
                <w:szCs w:val="28"/>
                <w:lang w:val="uk-UA"/>
              </w:rPr>
            </w:pPr>
          </w:p>
        </w:tc>
        <w:tc>
          <w:tcPr>
            <w:tcW w:w="5529" w:type="dxa"/>
          </w:tcPr>
          <w:p w:rsidR="00C02050" w:rsidRPr="00494DAD" w:rsidRDefault="00C02050" w:rsidP="00DF6650">
            <w:pPr>
              <w:pStyle w:val="a6"/>
              <w:spacing w:before="0" w:beforeAutospacing="0" w:after="0" w:afterAutospacing="0"/>
              <w:rPr>
                <w:color w:val="000000"/>
                <w:sz w:val="28"/>
                <w:szCs w:val="28"/>
                <w:lang w:val="uk-UA"/>
              </w:rPr>
            </w:pPr>
            <w:r w:rsidRPr="00494DAD">
              <w:rPr>
                <w:color w:val="000000"/>
                <w:sz w:val="28"/>
                <w:szCs w:val="28"/>
                <w:lang w:val="uk-UA"/>
              </w:rPr>
              <w:t>депутат Сквирської міської ради VIII скликання (за згодою);</w:t>
            </w:r>
          </w:p>
        </w:tc>
      </w:tr>
      <w:tr w:rsidR="00C02050" w:rsidRPr="00115D40"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Суслова Оксана Володимирівна</w:t>
            </w: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pStyle w:val="a6"/>
              <w:spacing w:before="0" w:beforeAutospacing="0" w:after="0" w:afterAutospacing="0"/>
              <w:rPr>
                <w:sz w:val="28"/>
                <w:szCs w:val="28"/>
                <w:lang w:val="uk-UA"/>
              </w:rPr>
            </w:pPr>
            <w:r w:rsidRPr="00494DAD">
              <w:rPr>
                <w:color w:val="000000"/>
                <w:sz w:val="28"/>
                <w:szCs w:val="28"/>
                <w:lang w:val="uk-UA"/>
              </w:rPr>
              <w:t>начальниця відділу економічно-інвестиційної діяльності та агропромислового розвитку міської ради;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Тернова Марина Валентинівна</w:t>
            </w:r>
          </w:p>
        </w:tc>
        <w:tc>
          <w:tcPr>
            <w:tcW w:w="425" w:type="dxa"/>
          </w:tcPr>
          <w:p w:rsidR="00C02050" w:rsidRPr="00494DAD" w:rsidRDefault="00C02050" w:rsidP="00DF6650">
            <w:pPr>
              <w:rPr>
                <w:rFonts w:ascii="Times New Roman" w:hAnsi="Times New Roman"/>
                <w:sz w:val="28"/>
                <w:szCs w:val="28"/>
                <w:lang w:val="uk-UA"/>
              </w:rPr>
            </w:pPr>
          </w:p>
        </w:tc>
        <w:tc>
          <w:tcPr>
            <w:tcW w:w="5529" w:type="dxa"/>
          </w:tcPr>
          <w:p w:rsidR="00C02050" w:rsidRPr="00494DAD" w:rsidRDefault="00C02050" w:rsidP="00DF6650">
            <w:pPr>
              <w:pStyle w:val="a6"/>
              <w:spacing w:before="0" w:beforeAutospacing="0" w:after="0" w:afterAutospacing="0"/>
              <w:rPr>
                <w:color w:val="000000"/>
                <w:sz w:val="28"/>
                <w:szCs w:val="28"/>
                <w:lang w:val="uk-UA"/>
              </w:rPr>
            </w:pPr>
            <w:r w:rsidRPr="00494DAD">
              <w:rPr>
                <w:color w:val="000000"/>
                <w:sz w:val="28"/>
                <w:szCs w:val="28"/>
                <w:lang w:val="uk-UA"/>
              </w:rPr>
              <w:t>начальниця відділу капітального будівництва, комунальної власності та житлово-комунального господарства міської ради;</w:t>
            </w:r>
          </w:p>
        </w:tc>
      </w:tr>
      <w:tr w:rsidR="00C02050" w:rsidRPr="00494DAD" w:rsidTr="00DF6650">
        <w:tc>
          <w:tcPr>
            <w:tcW w:w="3652" w:type="dxa"/>
          </w:tcPr>
          <w:p w:rsidR="00C02050" w:rsidRPr="00494DAD" w:rsidRDefault="00C02050" w:rsidP="00DF6650">
            <w:pPr>
              <w:rPr>
                <w:rFonts w:ascii="Times New Roman" w:hAnsi="Times New Roman"/>
                <w:sz w:val="28"/>
                <w:szCs w:val="28"/>
                <w:lang w:val="uk-UA"/>
              </w:rPr>
            </w:pPr>
          </w:p>
        </w:tc>
        <w:tc>
          <w:tcPr>
            <w:tcW w:w="425" w:type="dxa"/>
          </w:tcPr>
          <w:p w:rsidR="00C02050" w:rsidRPr="00494DAD" w:rsidRDefault="00C02050" w:rsidP="00DF6650">
            <w:pPr>
              <w:rPr>
                <w:rFonts w:ascii="Times New Roman" w:hAnsi="Times New Roman"/>
                <w:sz w:val="28"/>
                <w:szCs w:val="28"/>
                <w:lang w:val="uk-UA"/>
              </w:rPr>
            </w:pPr>
            <w:r w:rsidRPr="00494DAD">
              <w:rPr>
                <w:rFonts w:ascii="Times New Roman" w:hAnsi="Times New Roman"/>
                <w:sz w:val="28"/>
                <w:szCs w:val="28"/>
                <w:lang w:val="uk-UA"/>
              </w:rPr>
              <w:t>-</w:t>
            </w:r>
          </w:p>
        </w:tc>
        <w:tc>
          <w:tcPr>
            <w:tcW w:w="5529" w:type="dxa"/>
          </w:tcPr>
          <w:p w:rsidR="00C02050" w:rsidRPr="00494DAD" w:rsidRDefault="00C02050" w:rsidP="00DF6650">
            <w:pPr>
              <w:pStyle w:val="a6"/>
              <w:spacing w:before="0" w:beforeAutospacing="0" w:after="0" w:afterAutospacing="0"/>
              <w:rPr>
                <w:sz w:val="28"/>
                <w:szCs w:val="28"/>
                <w:lang w:val="uk-UA"/>
              </w:rPr>
            </w:pPr>
            <w:r w:rsidRPr="00494DAD">
              <w:rPr>
                <w:color w:val="000000"/>
                <w:sz w:val="28"/>
                <w:szCs w:val="28"/>
                <w:lang w:val="uk-UA"/>
              </w:rPr>
              <w:t xml:space="preserve">представник Сквирського районного управління ГУ </w:t>
            </w:r>
            <w:proofErr w:type="spellStart"/>
            <w:r w:rsidRPr="00494DAD">
              <w:rPr>
                <w:color w:val="000000"/>
                <w:sz w:val="28"/>
                <w:szCs w:val="28"/>
                <w:lang w:val="uk-UA"/>
              </w:rPr>
              <w:t>Держпродспоживслужби</w:t>
            </w:r>
            <w:proofErr w:type="spellEnd"/>
            <w:r w:rsidRPr="00494DAD">
              <w:rPr>
                <w:color w:val="000000"/>
                <w:sz w:val="28"/>
                <w:szCs w:val="28"/>
                <w:lang w:val="uk-UA"/>
              </w:rPr>
              <w:t xml:space="preserve"> в Київській області (за згодою)</w:t>
            </w:r>
          </w:p>
        </w:tc>
      </w:tr>
    </w:tbl>
    <w:p w:rsidR="00C02050" w:rsidRPr="00494DAD" w:rsidRDefault="00C02050" w:rsidP="00C02050">
      <w:pPr>
        <w:spacing w:after="0"/>
        <w:ind w:firstLine="4962"/>
        <w:rPr>
          <w:rFonts w:ascii="Times New Roman" w:hAnsi="Times New Roman" w:cs="Times New Roman"/>
          <w:b/>
          <w:color w:val="000000" w:themeColor="text1"/>
          <w:sz w:val="28"/>
          <w:szCs w:val="28"/>
        </w:rPr>
      </w:pPr>
    </w:p>
    <w:p w:rsidR="00C02050" w:rsidRDefault="00C02050" w:rsidP="00C02050">
      <w:pPr>
        <w:spacing w:after="0"/>
        <w:ind w:firstLine="4962"/>
        <w:rPr>
          <w:rFonts w:ascii="Times New Roman" w:hAnsi="Times New Roman" w:cs="Times New Roman"/>
          <w:b/>
          <w:color w:val="000000" w:themeColor="text1"/>
          <w:sz w:val="28"/>
          <w:szCs w:val="28"/>
        </w:rPr>
      </w:pPr>
    </w:p>
    <w:p w:rsidR="00C02050" w:rsidRPr="00494DAD" w:rsidRDefault="00C02050" w:rsidP="00C02050">
      <w:pPr>
        <w:spacing w:after="0"/>
        <w:ind w:firstLine="4962"/>
        <w:rPr>
          <w:rFonts w:ascii="Times New Roman" w:hAnsi="Times New Roman" w:cs="Times New Roman"/>
          <w:b/>
          <w:color w:val="000000" w:themeColor="text1"/>
          <w:sz w:val="28"/>
          <w:szCs w:val="28"/>
        </w:rPr>
      </w:pPr>
    </w:p>
    <w:p w:rsidR="00C02050" w:rsidRPr="00494DAD" w:rsidRDefault="00C02050" w:rsidP="00C02050">
      <w:pPr>
        <w:pStyle w:val="a3"/>
        <w:rPr>
          <w:rFonts w:ascii="Times New Roman" w:hAnsi="Times New Roman" w:cs="Times New Roman"/>
          <w:b/>
          <w:bCs/>
          <w:sz w:val="28"/>
          <w:szCs w:val="28"/>
          <w:lang w:val="uk-UA"/>
        </w:rPr>
      </w:pP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 xml:space="preserve">Начальниця відділу капітального </w:t>
      </w: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будівництва, комунальної власності та</w:t>
      </w: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житлово-комунального господарства</w:t>
      </w:r>
    </w:p>
    <w:p w:rsidR="00C02050" w:rsidRPr="00494DAD" w:rsidRDefault="00C02050" w:rsidP="00C02050">
      <w:pPr>
        <w:pStyle w:val="a3"/>
        <w:rPr>
          <w:rFonts w:ascii="Times New Roman" w:hAnsi="Times New Roman" w:cs="Times New Roman"/>
          <w:b/>
          <w:bCs/>
          <w:sz w:val="28"/>
          <w:szCs w:val="28"/>
          <w:lang w:val="uk-UA"/>
        </w:rPr>
      </w:pPr>
      <w:r w:rsidRPr="00494DAD">
        <w:rPr>
          <w:rFonts w:ascii="Times New Roman" w:hAnsi="Times New Roman" w:cs="Times New Roman"/>
          <w:b/>
          <w:bCs/>
          <w:sz w:val="28"/>
          <w:szCs w:val="28"/>
          <w:lang w:val="uk-UA"/>
        </w:rPr>
        <w:t xml:space="preserve">міської ради                                                                      </w:t>
      </w:r>
      <w:r w:rsidR="00347582">
        <w:rPr>
          <w:rFonts w:ascii="Times New Roman" w:hAnsi="Times New Roman" w:cs="Times New Roman"/>
          <w:b/>
          <w:bCs/>
          <w:sz w:val="28"/>
          <w:szCs w:val="28"/>
          <w:lang w:val="uk-UA"/>
        </w:rPr>
        <w:t xml:space="preserve">  </w:t>
      </w:r>
      <w:r w:rsidRPr="00494DAD">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Марина ТЕРНОВА</w:t>
      </w:r>
    </w:p>
    <w:p w:rsidR="00CE28A2" w:rsidRDefault="00CE28A2" w:rsidP="00951F2D">
      <w:pPr>
        <w:rPr>
          <w:b/>
        </w:rPr>
      </w:pPr>
    </w:p>
    <w:p w:rsidR="00DF6650" w:rsidRDefault="00DF6650" w:rsidP="00951F2D">
      <w:pPr>
        <w:rPr>
          <w:b/>
        </w:rPr>
      </w:pPr>
    </w:p>
    <w:p w:rsidR="00C67D62" w:rsidRPr="00C67D62" w:rsidRDefault="00CA6697" w:rsidP="00CA6697">
      <w:pPr>
        <w:pStyle w:val="a3"/>
        <w:ind w:firstLine="4962"/>
        <w:rPr>
          <w:rFonts w:ascii="Times New Roman" w:hAnsi="Times New Roman" w:cs="Times New Roman"/>
          <w:b/>
          <w:sz w:val="28"/>
          <w:szCs w:val="28"/>
        </w:rPr>
      </w:pPr>
      <w:r>
        <w:rPr>
          <w:rFonts w:ascii="Times New Roman" w:hAnsi="Times New Roman" w:cs="Times New Roman"/>
          <w:b/>
          <w:sz w:val="28"/>
          <w:szCs w:val="28"/>
          <w:lang w:val="uk-UA"/>
        </w:rPr>
        <w:t>ЗАТВЕРДЖЕНО</w:t>
      </w:r>
      <w:r w:rsidR="00C67D62" w:rsidRPr="00C67D62">
        <w:rPr>
          <w:rFonts w:ascii="Times New Roman" w:hAnsi="Times New Roman" w:cs="Times New Roman"/>
          <w:b/>
          <w:sz w:val="28"/>
          <w:szCs w:val="28"/>
        </w:rPr>
        <w:t xml:space="preserve">  </w:t>
      </w:r>
    </w:p>
    <w:p w:rsidR="00C67D62" w:rsidRPr="00C67D62" w:rsidRDefault="00C67D62" w:rsidP="00C67D62">
      <w:pPr>
        <w:pStyle w:val="a3"/>
        <w:ind w:left="4956"/>
        <w:rPr>
          <w:rFonts w:ascii="Times New Roman" w:hAnsi="Times New Roman" w:cs="Times New Roman"/>
          <w:b/>
          <w:sz w:val="28"/>
          <w:szCs w:val="28"/>
        </w:rPr>
      </w:pPr>
      <w:proofErr w:type="spellStart"/>
      <w:r w:rsidRPr="00C67D62">
        <w:rPr>
          <w:rFonts w:ascii="Times New Roman" w:hAnsi="Times New Roman" w:cs="Times New Roman"/>
          <w:b/>
          <w:sz w:val="28"/>
          <w:szCs w:val="28"/>
        </w:rPr>
        <w:t>рішення</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виконавчого</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комітету</w:t>
      </w:r>
      <w:proofErr w:type="spellEnd"/>
      <w:r w:rsidRPr="00C67D62">
        <w:rPr>
          <w:rFonts w:ascii="Times New Roman" w:hAnsi="Times New Roman" w:cs="Times New Roman"/>
          <w:b/>
          <w:sz w:val="28"/>
          <w:szCs w:val="28"/>
        </w:rPr>
        <w:t xml:space="preserve"> </w:t>
      </w:r>
    </w:p>
    <w:p w:rsidR="00C67D62" w:rsidRPr="00C67D62" w:rsidRDefault="00C67D62" w:rsidP="00C67D62">
      <w:pPr>
        <w:pStyle w:val="a3"/>
        <w:ind w:left="4248" w:firstLine="708"/>
        <w:rPr>
          <w:rFonts w:ascii="Times New Roman" w:hAnsi="Times New Roman" w:cs="Times New Roman"/>
          <w:b/>
          <w:sz w:val="28"/>
          <w:szCs w:val="28"/>
        </w:rPr>
      </w:pP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ради </w:t>
      </w:r>
    </w:p>
    <w:p w:rsidR="00C67D62" w:rsidRPr="004A5DFA" w:rsidRDefault="00C67D62" w:rsidP="00C67D62">
      <w:pPr>
        <w:pStyle w:val="a3"/>
        <w:ind w:left="4956"/>
        <w:rPr>
          <w:rFonts w:ascii="Times New Roman" w:hAnsi="Times New Roman" w:cs="Times New Roman"/>
          <w:b/>
          <w:sz w:val="28"/>
          <w:szCs w:val="28"/>
          <w:lang w:val="uk-UA"/>
        </w:rPr>
      </w:pPr>
      <w:proofErr w:type="spellStart"/>
      <w:r w:rsidRPr="004A5DFA">
        <w:rPr>
          <w:rFonts w:ascii="Times New Roman" w:hAnsi="Times New Roman" w:cs="Times New Roman"/>
          <w:b/>
          <w:sz w:val="28"/>
          <w:szCs w:val="28"/>
        </w:rPr>
        <w:t>від</w:t>
      </w:r>
      <w:proofErr w:type="spellEnd"/>
      <w:r w:rsidRPr="004A5DFA">
        <w:rPr>
          <w:rFonts w:ascii="Times New Roman" w:hAnsi="Times New Roman" w:cs="Times New Roman"/>
          <w:b/>
          <w:sz w:val="28"/>
          <w:szCs w:val="28"/>
        </w:rPr>
        <w:t xml:space="preserve"> </w:t>
      </w:r>
      <w:r w:rsidR="004A5DFA" w:rsidRPr="004A5DFA">
        <w:rPr>
          <w:rFonts w:ascii="Times New Roman" w:hAnsi="Times New Roman" w:cs="Times New Roman"/>
          <w:b/>
          <w:sz w:val="28"/>
          <w:szCs w:val="28"/>
          <w:lang w:val="uk-UA"/>
        </w:rPr>
        <w:t>05.09</w:t>
      </w:r>
      <w:r w:rsidR="00C9302B" w:rsidRPr="004A5DFA">
        <w:rPr>
          <w:rFonts w:ascii="Times New Roman" w:hAnsi="Times New Roman" w:cs="Times New Roman"/>
          <w:b/>
          <w:sz w:val="28"/>
          <w:szCs w:val="28"/>
          <w:lang w:val="uk-UA"/>
        </w:rPr>
        <w:t>.202</w:t>
      </w:r>
      <w:r w:rsidR="00347582" w:rsidRPr="004A5DFA">
        <w:rPr>
          <w:rFonts w:ascii="Times New Roman" w:hAnsi="Times New Roman" w:cs="Times New Roman"/>
          <w:b/>
          <w:sz w:val="28"/>
          <w:szCs w:val="28"/>
          <w:lang w:val="uk-UA"/>
        </w:rPr>
        <w:t>3</w:t>
      </w:r>
      <w:r w:rsidRPr="004A5DFA">
        <w:rPr>
          <w:rFonts w:ascii="Times New Roman" w:hAnsi="Times New Roman" w:cs="Times New Roman"/>
          <w:b/>
          <w:sz w:val="28"/>
          <w:szCs w:val="28"/>
        </w:rPr>
        <w:t xml:space="preserve"> №</w:t>
      </w:r>
      <w:r w:rsidR="004A5DFA" w:rsidRPr="004A5DFA">
        <w:rPr>
          <w:rFonts w:ascii="Times New Roman" w:hAnsi="Times New Roman" w:cs="Times New Roman"/>
          <w:b/>
          <w:sz w:val="28"/>
          <w:szCs w:val="28"/>
          <w:lang w:val="uk-UA"/>
        </w:rPr>
        <w:t xml:space="preserve"> 2</w:t>
      </w:r>
      <w:r w:rsidR="00C9302B" w:rsidRPr="004A5DFA">
        <w:rPr>
          <w:rFonts w:ascii="Times New Roman" w:hAnsi="Times New Roman" w:cs="Times New Roman"/>
          <w:b/>
          <w:sz w:val="28"/>
          <w:szCs w:val="28"/>
          <w:lang w:val="uk-UA"/>
        </w:rPr>
        <w:t>/</w:t>
      </w:r>
      <w:r w:rsidR="004A5DFA" w:rsidRPr="004A5DFA">
        <w:rPr>
          <w:rFonts w:ascii="Times New Roman" w:hAnsi="Times New Roman" w:cs="Times New Roman"/>
          <w:b/>
          <w:sz w:val="28"/>
          <w:szCs w:val="28"/>
          <w:lang w:val="uk-UA"/>
        </w:rPr>
        <w:t>25</w:t>
      </w:r>
    </w:p>
    <w:p w:rsidR="00C67D62" w:rsidRPr="004A5DFA" w:rsidRDefault="00C67D62" w:rsidP="00C67D62">
      <w:pPr>
        <w:pStyle w:val="a3"/>
        <w:ind w:firstLine="567"/>
        <w:jc w:val="center"/>
        <w:rPr>
          <w:rFonts w:ascii="Times New Roman" w:hAnsi="Times New Roman" w:cs="Times New Roman"/>
          <w:sz w:val="28"/>
          <w:szCs w:val="28"/>
        </w:rP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ind w:firstLine="567"/>
        <w:jc w:val="center"/>
      </w:pPr>
    </w:p>
    <w:p w:rsidR="00C67D62" w:rsidRDefault="00C67D62" w:rsidP="00C67D62">
      <w:pPr>
        <w:pStyle w:val="a3"/>
      </w:pPr>
    </w:p>
    <w:p w:rsidR="00C67D62" w:rsidRDefault="00C67D62" w:rsidP="00C67D62">
      <w:pPr>
        <w:pStyle w:val="a3"/>
        <w:ind w:firstLine="567"/>
        <w:jc w:val="center"/>
      </w:pPr>
    </w:p>
    <w:p w:rsidR="00C67D62" w:rsidRDefault="00C67D62" w:rsidP="00C67D62">
      <w:pPr>
        <w:pStyle w:val="a3"/>
        <w:ind w:firstLine="567"/>
        <w:jc w:val="center"/>
      </w:pPr>
    </w:p>
    <w:p w:rsidR="00C67D62" w:rsidRPr="00C67D62" w:rsidRDefault="00C67D62" w:rsidP="00C67D62">
      <w:pPr>
        <w:pStyle w:val="a3"/>
        <w:ind w:firstLine="567"/>
        <w:jc w:val="center"/>
        <w:rPr>
          <w:rFonts w:ascii="Times New Roman" w:hAnsi="Times New Roman" w:cs="Times New Roman"/>
          <w:b/>
          <w:sz w:val="28"/>
          <w:szCs w:val="28"/>
        </w:rPr>
      </w:pPr>
      <w:r w:rsidRPr="00C67D62">
        <w:rPr>
          <w:rFonts w:ascii="Times New Roman" w:hAnsi="Times New Roman" w:cs="Times New Roman"/>
          <w:sz w:val="28"/>
          <w:szCs w:val="28"/>
        </w:rPr>
        <w:t xml:space="preserve"> </w:t>
      </w:r>
      <w:r w:rsidRPr="00C67D62">
        <w:rPr>
          <w:rFonts w:ascii="Times New Roman" w:hAnsi="Times New Roman" w:cs="Times New Roman"/>
          <w:b/>
          <w:sz w:val="28"/>
          <w:szCs w:val="28"/>
        </w:rPr>
        <w:t xml:space="preserve">КОНКУРСНА ДОКУМЕНТАЦІЯ </w:t>
      </w:r>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призначення</w:t>
      </w:r>
      <w:proofErr w:type="spellEnd"/>
      <w:r w:rsidRPr="00C67D62">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AA18AE" w:rsidRDefault="00C67D62" w:rsidP="00C67D62">
      <w:pPr>
        <w:pStyle w:val="a3"/>
        <w:ind w:firstLine="567"/>
        <w:jc w:val="center"/>
        <w:rPr>
          <w:b/>
          <w:sz w:val="24"/>
          <w:szCs w:val="24"/>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b/>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Default="00C67D62" w:rsidP="00C67D62">
      <w:pPr>
        <w:pStyle w:val="a3"/>
        <w:ind w:firstLine="567"/>
        <w:jc w:val="center"/>
        <w:rPr>
          <w:rFonts w:ascii="Times New Roman" w:hAnsi="Times New Roman" w:cs="Times New Roman"/>
          <w:b/>
          <w:sz w:val="28"/>
          <w:szCs w:val="28"/>
          <w:lang w:val="uk-UA"/>
        </w:rPr>
      </w:pPr>
    </w:p>
    <w:p w:rsidR="00C67D62" w:rsidRPr="001E5307" w:rsidRDefault="00C67D62" w:rsidP="00C67D62">
      <w:pPr>
        <w:pStyle w:val="a3"/>
        <w:ind w:firstLine="567"/>
        <w:jc w:val="center"/>
        <w:rPr>
          <w:rFonts w:ascii="Times New Roman" w:hAnsi="Times New Roman" w:cs="Times New Roman"/>
          <w:b/>
          <w:sz w:val="28"/>
          <w:szCs w:val="28"/>
          <w:lang w:val="uk-UA"/>
        </w:rPr>
      </w:pPr>
      <w:r w:rsidRPr="00C67D62">
        <w:rPr>
          <w:rFonts w:ascii="Times New Roman" w:hAnsi="Times New Roman" w:cs="Times New Roman"/>
          <w:b/>
          <w:sz w:val="28"/>
          <w:szCs w:val="28"/>
        </w:rPr>
        <w:t>м. Сквира – 202</w:t>
      </w:r>
      <w:r w:rsidR="00347582">
        <w:rPr>
          <w:rFonts w:ascii="Times New Roman" w:hAnsi="Times New Roman" w:cs="Times New Roman"/>
          <w:b/>
          <w:sz w:val="28"/>
          <w:szCs w:val="28"/>
          <w:lang w:val="uk-UA"/>
        </w:rPr>
        <w:t>3</w:t>
      </w:r>
    </w:p>
    <w:p w:rsidR="00C67D62" w:rsidRPr="002654A9" w:rsidRDefault="00C67D62" w:rsidP="00C67D62">
      <w:pPr>
        <w:pStyle w:val="a3"/>
        <w:ind w:firstLine="567"/>
        <w:jc w:val="center"/>
        <w:rPr>
          <w:rFonts w:ascii="Conv_Rubik-Regular" w:eastAsia="Times New Roman" w:hAnsi="Conv_Rubik-Regular"/>
          <w:sz w:val="21"/>
          <w:szCs w:val="21"/>
        </w:rPr>
      </w:pPr>
      <w:r w:rsidRPr="002654A9">
        <w:rPr>
          <w:rFonts w:ascii="Conv_Rubik-Regular" w:eastAsia="Times New Roman" w:hAnsi="Conv_Rubik-Regular"/>
          <w:sz w:val="21"/>
          <w:szCs w:val="21"/>
        </w:rPr>
        <w:lastRenderedPageBreak/>
        <w:t> </w:t>
      </w:r>
    </w:p>
    <w:p w:rsidR="00C67D62" w:rsidRPr="00C67D62" w:rsidRDefault="00C67D62" w:rsidP="00C67D62">
      <w:pPr>
        <w:shd w:val="clear" w:color="auto" w:fill="FDFDFD"/>
        <w:spacing w:after="0" w:line="300" w:lineRule="atLeast"/>
        <w:jc w:val="center"/>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КОНКУРСНА ДОКУМЕНТАЦІЯ</w:t>
      </w:r>
    </w:p>
    <w:p w:rsidR="00C67D62" w:rsidRPr="00C67D62" w:rsidRDefault="00C67D62" w:rsidP="00C67D62">
      <w:pPr>
        <w:pStyle w:val="a3"/>
        <w:jc w:val="center"/>
        <w:rPr>
          <w:rFonts w:ascii="Times New Roman" w:hAnsi="Times New Roman" w:cs="Times New Roman"/>
          <w:b/>
          <w:sz w:val="28"/>
          <w:szCs w:val="28"/>
        </w:rPr>
      </w:pPr>
      <w:r w:rsidRPr="00C67D62">
        <w:rPr>
          <w:rFonts w:ascii="Times New Roman" w:hAnsi="Times New Roman" w:cs="Times New Roman"/>
          <w:b/>
          <w:sz w:val="28"/>
          <w:szCs w:val="28"/>
        </w:rPr>
        <w:t xml:space="preserve">з </w:t>
      </w:r>
      <w:proofErr w:type="spellStart"/>
      <w:r w:rsidRPr="00C67D62">
        <w:rPr>
          <w:rFonts w:ascii="Times New Roman" w:hAnsi="Times New Roman" w:cs="Times New Roman"/>
          <w:b/>
          <w:sz w:val="28"/>
          <w:szCs w:val="28"/>
        </w:rPr>
        <w:t>проведення</w:t>
      </w:r>
      <w:proofErr w:type="spellEnd"/>
      <w:r w:rsidRPr="00C67D62">
        <w:rPr>
          <w:rFonts w:ascii="Times New Roman" w:hAnsi="Times New Roman" w:cs="Times New Roman"/>
          <w:b/>
          <w:sz w:val="28"/>
          <w:szCs w:val="28"/>
        </w:rPr>
        <w:t xml:space="preserve"> конкурсу з </w:t>
      </w:r>
      <w:proofErr w:type="spellStart"/>
      <w:r w:rsidRPr="00C67D62">
        <w:rPr>
          <w:rFonts w:ascii="Times New Roman" w:hAnsi="Times New Roman" w:cs="Times New Roman"/>
          <w:b/>
          <w:sz w:val="28"/>
          <w:szCs w:val="28"/>
        </w:rPr>
        <w:t>признач</w:t>
      </w:r>
      <w:r w:rsidR="00951F2D">
        <w:rPr>
          <w:rFonts w:ascii="Times New Roman" w:hAnsi="Times New Roman" w:cs="Times New Roman"/>
          <w:b/>
          <w:sz w:val="28"/>
          <w:szCs w:val="28"/>
        </w:rPr>
        <w:t>ення</w:t>
      </w:r>
      <w:proofErr w:type="spellEnd"/>
      <w:r w:rsidR="00951F2D">
        <w:rPr>
          <w:rFonts w:ascii="Times New Roman" w:hAnsi="Times New Roman" w:cs="Times New Roman"/>
          <w:b/>
          <w:sz w:val="28"/>
          <w:szCs w:val="28"/>
        </w:rPr>
        <w:t xml:space="preserve"> управителя </w:t>
      </w:r>
      <w:proofErr w:type="spellStart"/>
      <w:r w:rsidR="00951F2D">
        <w:rPr>
          <w:rFonts w:ascii="Times New Roman" w:hAnsi="Times New Roman" w:cs="Times New Roman"/>
          <w:b/>
          <w:sz w:val="28"/>
          <w:szCs w:val="28"/>
        </w:rPr>
        <w:t>багатоквартирни</w:t>
      </w:r>
      <w:proofErr w:type="spellEnd"/>
      <w:r w:rsidR="00951F2D">
        <w:rPr>
          <w:rFonts w:ascii="Times New Roman" w:hAnsi="Times New Roman" w:cs="Times New Roman"/>
          <w:b/>
          <w:sz w:val="28"/>
          <w:szCs w:val="28"/>
          <w:lang w:val="uk-UA"/>
        </w:rPr>
        <w:t>ми</w:t>
      </w:r>
      <w:r w:rsidR="00951F2D">
        <w:rPr>
          <w:rFonts w:ascii="Times New Roman" w:hAnsi="Times New Roman" w:cs="Times New Roman"/>
          <w:b/>
          <w:sz w:val="28"/>
          <w:szCs w:val="28"/>
        </w:rPr>
        <w:t xml:space="preserve"> </w:t>
      </w:r>
      <w:proofErr w:type="spellStart"/>
      <w:r w:rsidR="00951F2D">
        <w:rPr>
          <w:rFonts w:ascii="Times New Roman" w:hAnsi="Times New Roman" w:cs="Times New Roman"/>
          <w:b/>
          <w:sz w:val="28"/>
          <w:szCs w:val="28"/>
        </w:rPr>
        <w:t>будинк</w:t>
      </w:r>
      <w:r w:rsidR="00951F2D">
        <w:rPr>
          <w:rFonts w:ascii="Times New Roman" w:hAnsi="Times New Roman" w:cs="Times New Roman"/>
          <w:b/>
          <w:sz w:val="28"/>
          <w:szCs w:val="28"/>
          <w:lang w:val="uk-UA"/>
        </w:rPr>
        <w:t>ами</w:t>
      </w:r>
      <w:proofErr w:type="spellEnd"/>
      <w:r w:rsidRPr="00C67D62">
        <w:rPr>
          <w:rFonts w:ascii="Times New Roman" w:hAnsi="Times New Roman" w:cs="Times New Roman"/>
          <w:b/>
          <w:sz w:val="28"/>
          <w:szCs w:val="28"/>
        </w:rPr>
        <w:t xml:space="preserve"> в межах </w:t>
      </w:r>
      <w:proofErr w:type="spellStart"/>
      <w:r w:rsidRPr="00C67D62">
        <w:rPr>
          <w:rFonts w:ascii="Times New Roman" w:hAnsi="Times New Roman" w:cs="Times New Roman"/>
          <w:b/>
          <w:sz w:val="28"/>
          <w:szCs w:val="28"/>
        </w:rPr>
        <w:t>Сквирської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міської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територіальної</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громади</w:t>
      </w:r>
      <w:proofErr w:type="spellEnd"/>
    </w:p>
    <w:p w:rsidR="00C67D62" w:rsidRPr="00C67D62" w:rsidRDefault="00C67D62" w:rsidP="00C67D62">
      <w:pPr>
        <w:pStyle w:val="a3"/>
        <w:ind w:firstLine="567"/>
        <w:jc w:val="center"/>
        <w:rPr>
          <w:rFonts w:ascii="Times New Roman" w:hAnsi="Times New Roman" w:cs="Times New Roman"/>
          <w:b/>
          <w:sz w:val="28"/>
          <w:szCs w:val="28"/>
        </w:rPr>
      </w:pPr>
    </w:p>
    <w:p w:rsidR="00C67D62" w:rsidRPr="00C67D62" w:rsidRDefault="00C67D62" w:rsidP="00C67D62">
      <w:pPr>
        <w:shd w:val="clear" w:color="auto" w:fill="FDFDFD"/>
        <w:spacing w:after="0" w:line="30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r w:rsidRPr="00C67D62">
        <w:rPr>
          <w:rFonts w:ascii="Times New Roman" w:eastAsia="Times New Roman" w:hAnsi="Times New Roman" w:cs="Times New Roman"/>
          <w:b/>
          <w:bCs/>
          <w:sz w:val="28"/>
          <w:szCs w:val="28"/>
          <w:lang w:eastAsia="ru-RU"/>
        </w:rPr>
        <w:tab/>
      </w:r>
    </w:p>
    <w:tbl>
      <w:tblPr>
        <w:tblW w:w="0" w:type="auto"/>
        <w:tblCellMar>
          <w:top w:w="15" w:type="dxa"/>
          <w:left w:w="15" w:type="dxa"/>
          <w:bottom w:w="15" w:type="dxa"/>
          <w:right w:w="15" w:type="dxa"/>
        </w:tblCellMar>
        <w:tblLook w:val="04A0" w:firstRow="1" w:lastRow="0" w:firstColumn="1" w:lastColumn="0" w:noHBand="0" w:noVBand="1"/>
      </w:tblPr>
      <w:tblGrid>
        <w:gridCol w:w="2579"/>
        <w:gridCol w:w="7043"/>
      </w:tblGrid>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r w:rsidRPr="00C67D62">
              <w:rPr>
                <w:rFonts w:ascii="Times New Roman" w:eastAsia="Times New Roman" w:hAnsi="Times New Roman" w:cs="Times New Roman"/>
                <w:b/>
                <w:bCs/>
                <w:sz w:val="28"/>
                <w:szCs w:val="28"/>
                <w:lang w:eastAsia="ru-RU"/>
              </w:rPr>
              <w:t>І. Загальні положення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які вживаються в конкурсній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Конкурсна документація розроблена на виконання законів України «Про місцеве самоврядування в Україні», «Про особливості здійснення права власності у багатоквартирному будинку», «Про житлово-комунальні послуги»,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13.06.2016 № 150, зареєстрованого в Міністерстві юстиції України </w:t>
            </w:r>
            <w:r w:rsidRPr="00C67D62">
              <w:rPr>
                <w:rFonts w:ascii="Times New Roman" w:hAnsi="Times New Roman" w:cs="Times New Roman"/>
                <w:sz w:val="28"/>
                <w:szCs w:val="28"/>
              </w:rPr>
              <w:t>24 червня 2016 р. за № 893/29023.</w:t>
            </w:r>
            <w:r w:rsidRPr="00C67D62">
              <w:rPr>
                <w:rFonts w:ascii="Times New Roman" w:eastAsia="Times New Roman" w:hAnsi="Times New Roman" w:cs="Times New Roman"/>
                <w:sz w:val="28"/>
                <w:szCs w:val="28"/>
                <w:lang w:eastAsia="ru-RU"/>
              </w:rPr>
              <w:t xml:space="preserve"> </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Терміни, які використовуються в цій конкурсній документації, вживаються в значеннях, визначених у перелічених документах.</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Інформація про організатора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tc>
      </w:tr>
      <w:tr w:rsidR="00C67D62" w:rsidRPr="00C67D62" w:rsidTr="000D6628">
        <w:trPr>
          <w:trHeight w:val="112"/>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Виконавчий комітет Сквирської міської ради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місцезнаходження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09001, Київська область, м. Сквира, вул. </w:t>
            </w:r>
            <w:r w:rsidR="000D55CA">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rPr>
          <w:trHeight w:val="1745"/>
        </w:trPr>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посадова особа організатора конкурсу, уповноважена здійснювати зв’язок з учасниками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302EB9" w:rsidRDefault="00DF6650" w:rsidP="000D662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Сергієнко Людмила Вікторівна</w:t>
            </w:r>
            <w:r w:rsidR="009E59DD" w:rsidRPr="00612F44">
              <w:rPr>
                <w:rFonts w:ascii="Times New Roman" w:hAnsi="Times New Roman" w:cs="Times New Roman"/>
                <w:sz w:val="28"/>
                <w:szCs w:val="28"/>
                <w:lang w:val="uk-UA"/>
              </w:rPr>
              <w:t xml:space="preserve"> - заступни</w:t>
            </w:r>
            <w:r>
              <w:rPr>
                <w:rFonts w:ascii="Times New Roman" w:hAnsi="Times New Roman" w:cs="Times New Roman"/>
                <w:sz w:val="28"/>
                <w:szCs w:val="28"/>
                <w:lang w:val="uk-UA"/>
              </w:rPr>
              <w:t>ця</w:t>
            </w:r>
            <w:r w:rsidR="009E59DD" w:rsidRPr="00612F44">
              <w:rPr>
                <w:rFonts w:ascii="Times New Roman" w:hAnsi="Times New Roman" w:cs="Times New Roman"/>
                <w:sz w:val="28"/>
                <w:szCs w:val="28"/>
                <w:lang w:val="uk-UA"/>
              </w:rPr>
              <w:t xml:space="preserve"> місько</w:t>
            </w:r>
            <w:r>
              <w:rPr>
                <w:rFonts w:ascii="Times New Roman" w:hAnsi="Times New Roman" w:cs="Times New Roman"/>
                <w:sz w:val="28"/>
                <w:szCs w:val="28"/>
                <w:lang w:val="uk-UA"/>
              </w:rPr>
              <w:t>ї</w:t>
            </w:r>
            <w:r w:rsidR="009E59DD" w:rsidRPr="00612F44">
              <w:rPr>
                <w:rFonts w:ascii="Times New Roman" w:hAnsi="Times New Roman" w:cs="Times New Roman"/>
                <w:sz w:val="28"/>
                <w:szCs w:val="28"/>
                <w:lang w:val="uk-UA"/>
              </w:rPr>
              <w:t xml:space="preserve"> голови, каб. № </w:t>
            </w:r>
            <w:r>
              <w:rPr>
                <w:rFonts w:ascii="Times New Roman" w:hAnsi="Times New Roman" w:cs="Times New Roman"/>
                <w:sz w:val="28"/>
                <w:szCs w:val="28"/>
                <w:lang w:val="uk-UA"/>
              </w:rPr>
              <w:t>7</w:t>
            </w:r>
            <w:r w:rsidR="009E59DD" w:rsidRPr="00612F44">
              <w:rPr>
                <w:rFonts w:ascii="Times New Roman" w:hAnsi="Times New Roman" w:cs="Times New Roman"/>
                <w:sz w:val="28"/>
                <w:szCs w:val="28"/>
                <w:lang w:val="uk-UA"/>
              </w:rPr>
              <w:t xml:space="preserve"> </w:t>
            </w:r>
          </w:p>
          <w:p w:rsidR="00302EB9" w:rsidRDefault="00302EB9" w:rsidP="000D6628">
            <w:pPr>
              <w:pStyle w:val="a3"/>
              <w:jc w:val="both"/>
              <w:rPr>
                <w:rFonts w:ascii="Times New Roman" w:hAnsi="Times New Roman" w:cs="Times New Roman"/>
                <w:sz w:val="28"/>
                <w:szCs w:val="28"/>
                <w:lang w:val="uk-UA"/>
              </w:rPr>
            </w:pPr>
          </w:p>
          <w:p w:rsidR="00C67D62" w:rsidRPr="00C67D62" w:rsidRDefault="00DF6650" w:rsidP="000D6628">
            <w:pPr>
              <w:pStyle w:val="a3"/>
              <w:jc w:val="both"/>
              <w:rPr>
                <w:rFonts w:ascii="Times New Roman" w:eastAsia="Times New Roman" w:hAnsi="Times New Roman" w:cs="Times New Roman"/>
                <w:sz w:val="28"/>
                <w:szCs w:val="28"/>
              </w:rPr>
            </w:pPr>
            <w:r>
              <w:rPr>
                <w:rFonts w:ascii="Times New Roman" w:hAnsi="Times New Roman" w:cs="Times New Roman"/>
                <w:sz w:val="28"/>
                <w:szCs w:val="28"/>
                <w:lang w:val="uk-UA"/>
              </w:rPr>
              <w:t>Тернова Марина Валентинівна</w:t>
            </w:r>
            <w:r w:rsidR="00C67D62" w:rsidRPr="00C67D62">
              <w:rPr>
                <w:rFonts w:ascii="Times New Roman" w:hAnsi="Times New Roman" w:cs="Times New Roman"/>
                <w:sz w:val="28"/>
                <w:szCs w:val="28"/>
              </w:rPr>
              <w:t xml:space="preserve"> - </w:t>
            </w:r>
            <w:proofErr w:type="spellStart"/>
            <w:r w:rsidR="00C67D62" w:rsidRPr="00C67D62">
              <w:rPr>
                <w:rFonts w:ascii="Times New Roman" w:hAnsi="Times New Roman" w:cs="Times New Roman"/>
                <w:sz w:val="28"/>
                <w:szCs w:val="28"/>
              </w:rPr>
              <w:t>начальни</w:t>
            </w:r>
            <w:proofErr w:type="spellEnd"/>
            <w:r>
              <w:rPr>
                <w:rFonts w:ascii="Times New Roman" w:hAnsi="Times New Roman" w:cs="Times New Roman"/>
                <w:sz w:val="28"/>
                <w:szCs w:val="28"/>
                <w:lang w:val="uk-UA"/>
              </w:rPr>
              <w:t>ця</w:t>
            </w:r>
            <w:r w:rsidR="00C67D62" w:rsidRPr="00C67D62">
              <w:rPr>
                <w:rFonts w:ascii="Times New Roman" w:hAnsi="Times New Roman" w:cs="Times New Roman"/>
                <w:sz w:val="28"/>
                <w:szCs w:val="28"/>
              </w:rPr>
              <w:t xml:space="preserve"> </w:t>
            </w:r>
            <w:proofErr w:type="spellStart"/>
            <w:r w:rsidR="00C67D62" w:rsidRPr="00C67D62">
              <w:rPr>
                <w:rFonts w:ascii="Times New Roman" w:hAnsi="Times New Roman" w:cs="Times New Roman"/>
                <w:sz w:val="28"/>
                <w:szCs w:val="28"/>
              </w:rPr>
              <w:t>відділу</w:t>
            </w:r>
            <w:proofErr w:type="spellEnd"/>
            <w:r w:rsidR="00C67D62" w:rsidRPr="00C67D62">
              <w:rPr>
                <w:rFonts w:ascii="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капітального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будівництва</w:t>
            </w:r>
            <w:proofErr w:type="spellEnd"/>
            <w:r w:rsidR="00C67D62" w:rsidRPr="00C67D62">
              <w:rPr>
                <w:rFonts w:ascii="Times New Roman" w:eastAsia="Times New Roman" w:hAnsi="Times New Roman" w:cs="Times New Roman"/>
                <w:sz w:val="28"/>
                <w:szCs w:val="28"/>
              </w:rPr>
              <w:t>,</w:t>
            </w:r>
            <w:r w:rsidR="00A5658F">
              <w:rPr>
                <w:rFonts w:ascii="Times New Roman" w:eastAsia="Times New Roman" w:hAnsi="Times New Roman" w:cs="Times New Roman"/>
                <w:sz w:val="28"/>
                <w:szCs w:val="28"/>
                <w:lang w:val="uk-UA"/>
              </w:rPr>
              <w:t xml:space="preserve"> </w:t>
            </w:r>
            <w:proofErr w:type="spellStart"/>
            <w:r w:rsidR="00C67D62" w:rsidRPr="00C67D62">
              <w:rPr>
                <w:rFonts w:ascii="Times New Roman" w:eastAsia="Times New Roman" w:hAnsi="Times New Roman" w:cs="Times New Roman"/>
                <w:sz w:val="28"/>
                <w:szCs w:val="28"/>
              </w:rPr>
              <w:t>комунальної</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власності</w:t>
            </w:r>
            <w:proofErr w:type="spellEnd"/>
            <w:r w:rsidR="00C67D62" w:rsidRPr="00C67D62">
              <w:rPr>
                <w:rFonts w:ascii="Times New Roman" w:eastAsia="Times New Roman" w:hAnsi="Times New Roman" w:cs="Times New Roman"/>
                <w:sz w:val="28"/>
                <w:szCs w:val="28"/>
              </w:rPr>
              <w:t xml:space="preserve"> та </w:t>
            </w:r>
            <w:proofErr w:type="spellStart"/>
            <w:r w:rsidR="00C67D62" w:rsidRPr="00C67D62">
              <w:rPr>
                <w:rFonts w:ascii="Times New Roman" w:eastAsia="Times New Roman" w:hAnsi="Times New Roman" w:cs="Times New Roman"/>
                <w:sz w:val="28"/>
                <w:szCs w:val="28"/>
              </w:rPr>
              <w:t>житлово-комунального</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eastAsia="Times New Roman" w:hAnsi="Times New Roman" w:cs="Times New Roman"/>
                <w:sz w:val="28"/>
                <w:szCs w:val="28"/>
              </w:rPr>
              <w:t>господарства</w:t>
            </w:r>
            <w:proofErr w:type="spellEnd"/>
            <w:r w:rsidR="00C67D62" w:rsidRPr="00C67D62">
              <w:rPr>
                <w:rFonts w:ascii="Times New Roman" w:eastAsia="Times New Roman" w:hAnsi="Times New Roman" w:cs="Times New Roman"/>
                <w:sz w:val="28"/>
                <w:szCs w:val="28"/>
              </w:rPr>
              <w:t xml:space="preserve">, </w:t>
            </w:r>
            <w:proofErr w:type="spellStart"/>
            <w:r w:rsidR="00C67D62" w:rsidRPr="00C67D62">
              <w:rPr>
                <w:rFonts w:ascii="Times New Roman" w:hAnsi="Times New Roman" w:cs="Times New Roman"/>
                <w:sz w:val="28"/>
                <w:szCs w:val="28"/>
              </w:rPr>
              <w:t>каб</w:t>
            </w:r>
            <w:proofErr w:type="spellEnd"/>
            <w:r w:rsidR="00C67D62" w:rsidRPr="00C67D62">
              <w:rPr>
                <w:rFonts w:ascii="Times New Roman" w:hAnsi="Times New Roman" w:cs="Times New Roman"/>
                <w:sz w:val="28"/>
                <w:szCs w:val="28"/>
              </w:rPr>
              <w:t>. № 19</w:t>
            </w:r>
          </w:p>
          <w:p w:rsidR="00C67D62" w:rsidRPr="00C67D62" w:rsidRDefault="00C67D62" w:rsidP="000D6628">
            <w:pPr>
              <w:rPr>
                <w:rFonts w:ascii="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Підстава для проведення конкурсу (дата і номер рішення)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Рішення виконавчого комітету Сквирської міської ради від </w:t>
            </w:r>
            <w:r w:rsidR="00DF6650" w:rsidRPr="004A5DFA">
              <w:rPr>
                <w:rFonts w:ascii="Times New Roman" w:eastAsia="Times New Roman" w:hAnsi="Times New Roman" w:cs="Times New Roman"/>
                <w:sz w:val="28"/>
                <w:szCs w:val="28"/>
                <w:lang w:eastAsia="ru-RU"/>
              </w:rPr>
              <w:t>05.09.2023</w:t>
            </w:r>
            <w:r w:rsidRPr="004A5DFA">
              <w:rPr>
                <w:rFonts w:ascii="Times New Roman" w:eastAsia="Times New Roman" w:hAnsi="Times New Roman" w:cs="Times New Roman"/>
                <w:sz w:val="28"/>
                <w:szCs w:val="28"/>
                <w:lang w:eastAsia="ru-RU"/>
              </w:rPr>
              <w:t xml:space="preserve"> №</w:t>
            </w:r>
            <w:r w:rsidR="004A5DFA" w:rsidRPr="004A5DFA">
              <w:rPr>
                <w:rFonts w:ascii="Times New Roman" w:eastAsia="Times New Roman" w:hAnsi="Times New Roman" w:cs="Times New Roman"/>
                <w:sz w:val="28"/>
                <w:szCs w:val="28"/>
                <w:lang w:eastAsia="ru-RU"/>
              </w:rPr>
              <w:t xml:space="preserve"> 2/25</w:t>
            </w:r>
            <w:r w:rsidRPr="004A5DFA">
              <w:rPr>
                <w:rFonts w:ascii="Times New Roman" w:eastAsia="Times New Roman" w:hAnsi="Times New Roman" w:cs="Times New Roman"/>
                <w:sz w:val="28"/>
                <w:szCs w:val="28"/>
                <w:lang w:eastAsia="ru-RU"/>
              </w:rPr>
              <w:t xml:space="preserve"> </w:t>
            </w:r>
            <w:r w:rsidRPr="00C67D62">
              <w:rPr>
                <w:rFonts w:ascii="Times New Roman" w:eastAsia="Times New Roman" w:hAnsi="Times New Roman" w:cs="Times New Roman"/>
                <w:sz w:val="28"/>
                <w:szCs w:val="28"/>
                <w:lang w:eastAsia="ru-RU"/>
              </w:rPr>
              <w:t>«Про проведення конкурсу з признач</w:t>
            </w:r>
            <w:r w:rsidR="00951F2D">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4. Інформація про конкурс: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признач</w:t>
            </w:r>
            <w:r w:rsidR="006B7990">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 xml:space="preserve"> в межах Сквирської міської територіальної громади </w:t>
            </w:r>
          </w:p>
        </w:tc>
        <w:bookmarkStart w:id="2" w:name="_GoBack"/>
        <w:bookmarkEnd w:id="2"/>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5. Недискримінація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Кількість учасників не обмежується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6. Інформація про мову, якою повинні бути складені конкурсні пропозиції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Під час проведення конкурсу усі документи, що готуються організатором конкурсу, викладаються українською мовою.</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складається українською мовою. У разі надання учасником будь-яких документів складених іноземною мовою, конкурсна пропозиція учасника повинна містити їх переклад українською мовою. Текст перекладу повинен бути засвідчений підписом перекладача та печаткою учасника.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ІІ. Порядок внесення змін та надання роз’яснень до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Процедура надання роз’яснень щодо 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не пізніше ніж за десять календарних днів до закінчення строку подання конкурсних пропозицій письмово звернутися до організатора конкурсу за роз’ясненнями щодо змісту конкурсної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Організатор конкурсу повинен надати роз’яснення на звернення </w:t>
            </w:r>
            <w:r w:rsidRPr="00C67D62">
              <w:rPr>
                <w:rFonts w:ascii="Times New Roman" w:eastAsia="Times New Roman" w:hAnsi="Times New Roman" w:cs="Times New Roman"/>
                <w:i/>
                <w:iCs/>
                <w:sz w:val="28"/>
                <w:szCs w:val="28"/>
                <w:lang w:eastAsia="ru-RU"/>
              </w:rPr>
              <w:t>протягом трьох робочих днів</w:t>
            </w:r>
            <w:r w:rsidRPr="00C67D62">
              <w:rPr>
                <w:rFonts w:ascii="Times New Roman" w:eastAsia="Times New Roman" w:hAnsi="Times New Roman" w:cs="Times New Roman"/>
                <w:sz w:val="28"/>
                <w:szCs w:val="28"/>
                <w:lang w:eastAsia="ru-RU"/>
              </w:rPr>
              <w:t xml:space="preserve"> з дня його отримання (письмово або на офіційному веб-сайті).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учасникам протягом трьох робочих днів. Під час проведення зборів ведеться протокол, який надсилається протягом трьох робочих днів усім учасникам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Відсутність будь-яких запитань або уточнень стосовно змісту та викладення вимог конкурсної документації з боку учасників у встановленому порядку </w:t>
            </w:r>
            <w:proofErr w:type="spellStart"/>
            <w:r w:rsidRPr="00C67D62">
              <w:rPr>
                <w:rFonts w:ascii="Times New Roman" w:eastAsia="Times New Roman" w:hAnsi="Times New Roman" w:cs="Times New Roman"/>
                <w:sz w:val="28"/>
                <w:szCs w:val="28"/>
                <w:lang w:eastAsia="ru-RU"/>
              </w:rPr>
              <w:t>означатиме</w:t>
            </w:r>
            <w:proofErr w:type="spellEnd"/>
            <w:r w:rsidRPr="00C67D62">
              <w:rPr>
                <w:rFonts w:ascii="Times New Roman" w:eastAsia="Times New Roman" w:hAnsi="Times New Roman" w:cs="Times New Roman"/>
                <w:sz w:val="28"/>
                <w:szCs w:val="28"/>
                <w:lang w:eastAsia="ru-RU"/>
              </w:rPr>
              <w:t>, що учасники повністю усвідомлюють зміст та вимоги цієї конкурсної документації.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2. Порядок проведення зборів з метою роз’яснення запитів щодо </w:t>
            </w:r>
            <w:r w:rsidRPr="00C67D62">
              <w:rPr>
                <w:rFonts w:ascii="Times New Roman" w:eastAsia="Times New Roman" w:hAnsi="Times New Roman" w:cs="Times New Roman"/>
                <w:b/>
                <w:bCs/>
                <w:sz w:val="28"/>
                <w:szCs w:val="28"/>
                <w:lang w:eastAsia="ru-RU"/>
              </w:rPr>
              <w:lastRenderedPageBreak/>
              <w:t>конкурсної документації</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У разі проведення зборів з метою роз’яснення будь-яких звернень щодо конкурсної документації організатор повинен забезпечити ведення протоколу таких зборів з викладенням у ньому всіх роз’яснень.</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ІІІ. Підготовка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Оформлення конкурсної пропозиції </w:t>
            </w:r>
            <w:r w:rsidRPr="00C67D62">
              <w:rPr>
                <w:rFonts w:ascii="Times New Roman" w:eastAsia="Times New Roman" w:hAnsi="Times New Roman" w:cs="Times New Roman"/>
                <w:sz w:val="28"/>
                <w:szCs w:val="28"/>
                <w:lang w:eastAsia="ru-RU"/>
              </w:rPr>
              <w:b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На конверті повинно бути зазначено</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і місцезнаходження організатора конкурсу;</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назва конкурсу;</w:t>
            </w:r>
          </w:p>
          <w:p w:rsidR="00C67D62" w:rsidRPr="00C67D62" w:rsidRDefault="00C67D62" w:rsidP="000D6628">
            <w:pPr>
              <w:numPr>
                <w:ilvl w:val="0"/>
                <w:numId w:val="1"/>
              </w:numPr>
              <w:spacing w:after="0" w:line="240" w:lineRule="atLeast"/>
              <w:ind w:left="0"/>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повне найменування учасника, його місцезнаходження, код ЄДРПОУ, номери контактних телефонів.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запечатується у одному конверті, який у місцях склеювання повинен містити відбитки печатки учасника.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аркуші</w:t>
            </w:r>
            <w:r w:rsidRPr="00C67D62">
              <w:rPr>
                <w:rFonts w:ascii="Times New Roman" w:eastAsia="Times New Roman" w:hAnsi="Times New Roman" w:cs="Times New Roman"/>
                <w:sz w:val="28"/>
                <w:szCs w:val="28"/>
                <w:lang w:eastAsia="ru-RU"/>
              </w:rPr>
              <w:t xml:space="preserve"> </w:t>
            </w:r>
            <w:r w:rsidRPr="00C67D62">
              <w:rPr>
                <w:rFonts w:ascii="Times New Roman" w:eastAsia="Times New Roman" w:hAnsi="Times New Roman" w:cs="Times New Roman"/>
                <w:b/>
                <w:bCs/>
                <w:i/>
                <w:iCs/>
                <w:sz w:val="28"/>
                <w:szCs w:val="28"/>
                <w:lang w:eastAsia="ru-RU"/>
              </w:rPr>
              <w:t>або сторінки конкурсної пропозиції учасника конкурсу мають бути пронумеровані. Усі сторінки, на яких міститься інформація, мають містити підпис уповноваженої посадової особи учасника конкурсу, а також відбитки печатки.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Повноваження щодо підпису документів конкурсної пропозиції учасника конкурсу підтверджується одним із наступних документів: випискою з протоколу засновників, копією наказу про призначення, довіреністю, дорученням або іншим документом, що підтверджує повноваження посадової особи учасника на підписання документів, та засвідчений відповідно до законодавства.</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повинна мати пронумерований реєстр наданих документів.</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конкурсу має право подати лише одну конкурсну пропозицію стосовно одного об’єкта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i/>
                <w:iCs/>
                <w:sz w:val="28"/>
                <w:szCs w:val="28"/>
                <w:lang w:eastAsia="ru-RU"/>
              </w:rPr>
              <w:t>Усі копії документів мають бути засвідчені належним чином, а саме повинно бути зазначено: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позначка про засвідчення копії документа складена зі слів «Згідно з оригіналом», «Копія вірна», «Відповідає оригіналу» тощо;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особистий підпис особи, яка засвідчує копію;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 відбиток печатки.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2. Зміст конкурсної пропозиції учасника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яка подається учасником повинна складатися з:</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документів, що підтверджують повноваження посадової особи або представника учасника щодо підпису документів конкурсної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документального підтвердження відповідності конкурсної пропозиції учасника технічним, якісним, кількісним та іншим вимогам, встановленим організатором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документально підтвердженої інформації про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інших документів передбачених цією конкурсною документацією.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3. Перелік складових робіт (послуг) з управління багатоквартирними будинками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Утримання спільного майна багатоквартирних будинків та прибудинкової території,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 w:name="n110"/>
            <w:bookmarkEnd w:id="3"/>
            <w:r w:rsidRPr="00C67D62">
              <w:rPr>
                <w:rFonts w:ascii="Times New Roman" w:eastAsia="Times New Roman" w:hAnsi="Times New Roman" w:cs="Times New Roman"/>
                <w:sz w:val="28"/>
                <w:szCs w:val="28"/>
                <w:lang w:eastAsia="ru-RU"/>
              </w:rPr>
              <w:t>1) прибирання прибудинкової території;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4" w:name="n111"/>
            <w:bookmarkEnd w:id="4"/>
            <w:r w:rsidRPr="00C67D62">
              <w:rPr>
                <w:rFonts w:ascii="Times New Roman" w:eastAsia="Times New Roman" w:hAnsi="Times New Roman" w:cs="Times New Roman"/>
                <w:sz w:val="28"/>
                <w:szCs w:val="28"/>
                <w:lang w:eastAsia="ru-RU"/>
              </w:rPr>
              <w:t>2) прибирання сходових кліток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5" w:name="n112"/>
            <w:bookmarkStart w:id="6" w:name="n113"/>
            <w:bookmarkEnd w:id="5"/>
            <w:bookmarkEnd w:id="6"/>
            <w:r w:rsidRPr="00C67D62">
              <w:rPr>
                <w:rFonts w:ascii="Times New Roman" w:eastAsia="Times New Roman" w:hAnsi="Times New Roman" w:cs="Times New Roman"/>
                <w:sz w:val="28"/>
                <w:szCs w:val="28"/>
                <w:lang w:eastAsia="ru-RU"/>
              </w:rPr>
              <w:t xml:space="preserve">3) </w:t>
            </w:r>
            <w:bookmarkStart w:id="7" w:name="n114"/>
            <w:bookmarkEnd w:id="7"/>
            <w:r w:rsidRPr="00C67D62">
              <w:rPr>
                <w:rFonts w:ascii="Times New Roman" w:eastAsia="Times New Roman" w:hAnsi="Times New Roman" w:cs="Times New Roman"/>
                <w:sz w:val="28"/>
                <w:szCs w:val="28"/>
                <w:lang w:eastAsia="ru-RU"/>
              </w:rPr>
              <w:t>технічне обслуговування внутрішньобудинкових систем: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8" w:name="n116"/>
            <w:bookmarkStart w:id="9" w:name="n117"/>
            <w:bookmarkEnd w:id="8"/>
            <w:bookmarkEnd w:id="9"/>
            <w:r w:rsidRPr="00C67D62">
              <w:rPr>
                <w:rFonts w:ascii="Times New Roman" w:eastAsia="Times New Roman" w:hAnsi="Times New Roman" w:cs="Times New Roman"/>
                <w:sz w:val="28"/>
                <w:szCs w:val="28"/>
                <w:lang w:eastAsia="ru-RU"/>
              </w:rPr>
              <w:t>холодного водопостачання;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0" w:name="n118"/>
            <w:bookmarkEnd w:id="10"/>
            <w:r w:rsidRPr="00C67D62">
              <w:rPr>
                <w:rFonts w:ascii="Times New Roman" w:eastAsia="Times New Roman" w:hAnsi="Times New Roman" w:cs="Times New Roman"/>
                <w:sz w:val="28"/>
                <w:szCs w:val="28"/>
                <w:lang w:eastAsia="ru-RU"/>
              </w:rPr>
              <w:t>водовідведення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1" w:name="n119"/>
            <w:bookmarkEnd w:id="11"/>
            <w:r w:rsidRPr="00C67D62">
              <w:rPr>
                <w:rFonts w:ascii="Times New Roman" w:eastAsia="Times New Roman" w:hAnsi="Times New Roman" w:cs="Times New Roman"/>
                <w:sz w:val="28"/>
                <w:szCs w:val="28"/>
                <w:lang w:eastAsia="ru-RU"/>
              </w:rPr>
              <w:t>теплопостачання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2" w:name="n120"/>
            <w:bookmarkEnd w:id="12"/>
            <w:r w:rsidRPr="00C67D62">
              <w:rPr>
                <w:rFonts w:ascii="Times New Roman" w:eastAsia="Times New Roman" w:hAnsi="Times New Roman" w:cs="Times New Roman"/>
                <w:sz w:val="28"/>
                <w:szCs w:val="28"/>
                <w:lang w:eastAsia="ru-RU"/>
              </w:rPr>
              <w:t>зливової каналізації (за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 дератизація;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3" w:name="n115"/>
            <w:bookmarkEnd w:id="13"/>
            <w:r w:rsidRPr="00C67D62">
              <w:rPr>
                <w:rFonts w:ascii="Times New Roman" w:eastAsia="Times New Roman" w:hAnsi="Times New Roman" w:cs="Times New Roman"/>
                <w:sz w:val="28"/>
                <w:szCs w:val="28"/>
                <w:lang w:eastAsia="ru-RU"/>
              </w:rPr>
              <w:t>5) дезінсекція;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4" w:name="n121"/>
            <w:bookmarkEnd w:id="14"/>
            <w:r w:rsidRPr="00C67D62">
              <w:rPr>
                <w:rFonts w:ascii="Times New Roman" w:eastAsia="Times New Roman" w:hAnsi="Times New Roman" w:cs="Times New Roman"/>
                <w:sz w:val="28"/>
                <w:szCs w:val="28"/>
                <w:lang w:eastAsia="ru-RU"/>
              </w:rPr>
              <w:t>6) обслуговування димових та вентиляційних каналів;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5" w:name="n122"/>
            <w:bookmarkEnd w:id="15"/>
            <w:r w:rsidRPr="00C67D62">
              <w:rPr>
                <w:rFonts w:ascii="Times New Roman" w:eastAsia="Times New Roman" w:hAnsi="Times New Roman" w:cs="Times New Roman"/>
                <w:sz w:val="28"/>
                <w:szCs w:val="28"/>
                <w:lang w:eastAsia="ru-RU"/>
              </w:rPr>
              <w:t>7)технічне обслуговування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6" w:name="n123"/>
            <w:bookmarkEnd w:id="16"/>
            <w:r w:rsidRPr="00C67D62">
              <w:rPr>
                <w:rFonts w:ascii="Times New Roman" w:eastAsia="Times New Roman" w:hAnsi="Times New Roman" w:cs="Times New Roman"/>
                <w:sz w:val="28"/>
                <w:szCs w:val="28"/>
                <w:lang w:eastAsia="ru-RU"/>
              </w:rPr>
              <w:t xml:space="preserve">8) 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t>протиожеледними</w:t>
            </w:r>
            <w:proofErr w:type="spellEnd"/>
            <w:r w:rsidRPr="00C67D62">
              <w:rPr>
                <w:rFonts w:ascii="Times New Roman" w:eastAsia="Times New Roman" w:hAnsi="Times New Roman" w:cs="Times New Roman"/>
                <w:sz w:val="28"/>
                <w:szCs w:val="28"/>
                <w:lang w:eastAsia="ru-RU"/>
              </w:rPr>
              <w:t xml:space="preserve"> сумішами.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7" w:name="n124"/>
            <w:bookmarkStart w:id="18" w:name="n126"/>
            <w:bookmarkEnd w:id="17"/>
            <w:bookmarkEnd w:id="18"/>
            <w:r w:rsidRPr="00C67D62">
              <w:rPr>
                <w:rFonts w:ascii="Times New Roman" w:eastAsia="Times New Roman" w:hAnsi="Times New Roman" w:cs="Times New Roman"/>
                <w:sz w:val="28"/>
                <w:szCs w:val="28"/>
                <w:lang w:eastAsia="ru-RU"/>
              </w:rPr>
              <w:t>2. Поточний ремонт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19" w:name="n127"/>
            <w:bookmarkEnd w:id="19"/>
            <w:r w:rsidRPr="00C67D62">
              <w:rPr>
                <w:rFonts w:ascii="Times New Roman" w:eastAsia="Times New Roman" w:hAnsi="Times New Roman" w:cs="Times New Roman"/>
                <w:sz w:val="28"/>
                <w:szCs w:val="28"/>
                <w:lang w:eastAsia="ru-RU"/>
              </w:rPr>
              <w:t>1) поточний ремонт конструктивних елементів, внутрішньобудинкових систем холодного водопостачання, водовідведення, теплопостачання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0" w:name="n128"/>
            <w:bookmarkEnd w:id="20"/>
            <w:r w:rsidRPr="00C67D62">
              <w:rPr>
                <w:rFonts w:ascii="Times New Roman" w:eastAsia="Times New Roman" w:hAnsi="Times New Roman" w:cs="Times New Roman"/>
                <w:sz w:val="28"/>
                <w:szCs w:val="28"/>
                <w:lang w:eastAsia="ru-RU"/>
              </w:rPr>
              <w:lastRenderedPageBreak/>
              <w:t>2) поточний ремонт мереж електропостачання та електрообладнання, систем протипожежної автоматики та димовидалення, а також інших внутрішньобудинкових інженерних систем (у разі їх наявності).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1" w:name="n129"/>
            <w:bookmarkEnd w:id="21"/>
            <w:r w:rsidRPr="00C67D62">
              <w:rPr>
                <w:rFonts w:ascii="Times New Roman" w:eastAsia="Times New Roman" w:hAnsi="Times New Roman" w:cs="Times New Roman"/>
                <w:sz w:val="28"/>
                <w:szCs w:val="28"/>
                <w:lang w:eastAsia="ru-RU"/>
              </w:rPr>
              <w:t>3. Оплата послуг щодо енергопостачання спільного майна багатоквартирного будинку, в тому числі: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2" w:name="n130"/>
            <w:bookmarkEnd w:id="22"/>
            <w:r w:rsidRPr="00C67D62">
              <w:rPr>
                <w:rFonts w:ascii="Times New Roman" w:eastAsia="Times New Roman" w:hAnsi="Times New Roman" w:cs="Times New Roman"/>
                <w:sz w:val="28"/>
                <w:szCs w:val="28"/>
                <w:lang w:eastAsia="ru-RU"/>
              </w:rPr>
              <w:t>1) освітлення місць загального користування і підвалів та підкачування води.</w:t>
            </w:r>
            <w:bookmarkStart w:id="23" w:name="n131"/>
            <w:bookmarkStart w:id="24" w:name="n132"/>
            <w:bookmarkEnd w:id="23"/>
            <w:bookmarkEnd w:id="24"/>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4. Вимоги щодо якості надання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(перелік робіт та періодичність їх надання)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hAnsi="Times New Roman" w:cs="Times New Roman"/>
                <w:sz w:val="28"/>
                <w:szCs w:val="28"/>
              </w:rPr>
            </w:pPr>
            <w:r w:rsidRPr="00C67D62">
              <w:rPr>
                <w:rFonts w:ascii="Times New Roman" w:eastAsia="Times New Roman" w:hAnsi="Times New Roman" w:cs="Times New Roman"/>
                <w:sz w:val="28"/>
                <w:szCs w:val="28"/>
                <w:lang w:eastAsia="ru-RU"/>
              </w:rPr>
              <w:t xml:space="preserve">До учасників конкурсу висуваються вимоги згідно Закону України «Про житлово-комунальні послуги», Правил утримання жилих будинків та прибудинкових територій, затверджених наказом Державного комітету України з питань житлово-комунального господарства від 17.05.2005 № 76, зареєстрованих у Міністерстві юстиції України 25 серпня 2005 р. </w:t>
            </w:r>
            <w:r w:rsidRPr="00C67D62">
              <w:rPr>
                <w:rFonts w:ascii="Times New Roman" w:hAnsi="Times New Roman" w:cs="Times New Roman"/>
                <w:sz w:val="28"/>
                <w:szCs w:val="28"/>
              </w:rPr>
              <w:t>за № 927/11207, Норм часу та  матеріально-технічних ресурсів, норми обслуговування для робітників при утриманні будинків, споруд і прибудинкових територій, затверджених наказом Міністерства регіонального розвитку, будівництва та житлово-комунального господарства України 25.12.2013 № 603, зареєстрованих в Міністерстві юстиції України 23.01.2014 за № 151/24928.</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
              <w:gridCol w:w="2822"/>
              <w:gridCol w:w="1892"/>
              <w:gridCol w:w="1691"/>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br/>
                  </w:r>
                  <w:r w:rsidRPr="00C67D62">
                    <w:rPr>
                      <w:rFonts w:ascii="Times New Roman" w:eastAsia="Times New Roman" w:hAnsi="Times New Roman" w:cs="Times New Roman"/>
                      <w:sz w:val="28"/>
                      <w:szCs w:val="28"/>
                      <w:lang w:eastAsia="ru-RU"/>
                    </w:rPr>
                    <w:t>№ з/п</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Найменування складових послуги з управління багатоквартирним будинком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Періодичність надання послуг</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Строки надання послуг</w:t>
                  </w:r>
                </w:p>
              </w:tc>
            </w:tr>
            <w:tr w:rsidR="00C67D62" w:rsidRPr="00C67D62" w:rsidTr="000D6628">
              <w:tc>
                <w:tcPr>
                  <w:tcW w:w="0" w:type="auto"/>
                  <w:gridSpan w:val="4"/>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1.Утримання спільного майна багатоквартирного будинку та прибудинкової території</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Прибирання прибудинкової території</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з удосконаленим покриттям – щоденно (крім неділі);  без покриття – 3 рази на тиждень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Прибирання і вивезення снігу, посипання частини прибудинкової території, призначеної для проходу та проїзду, </w:t>
                  </w:r>
                  <w:proofErr w:type="spellStart"/>
                  <w:r w:rsidRPr="00C67D62">
                    <w:rPr>
                      <w:rFonts w:ascii="Times New Roman" w:eastAsia="Times New Roman" w:hAnsi="Times New Roman" w:cs="Times New Roman"/>
                      <w:sz w:val="28"/>
                      <w:szCs w:val="28"/>
                      <w:lang w:eastAsia="ru-RU"/>
                    </w:rPr>
                    <w:lastRenderedPageBreak/>
                    <w:t>протиожеледними</w:t>
                  </w:r>
                  <w:proofErr w:type="spellEnd"/>
                  <w:r w:rsidRPr="00C67D62">
                    <w:rPr>
                      <w:rFonts w:ascii="Times New Roman" w:eastAsia="Times New Roman" w:hAnsi="Times New Roman" w:cs="Times New Roman"/>
                      <w:sz w:val="28"/>
                      <w:szCs w:val="28"/>
                      <w:lang w:eastAsia="ru-RU"/>
                    </w:rPr>
                    <w:t xml:space="preserve"> сумішами</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зимовий період</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3.</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внутрішньобудинкових систем холодного водопостачання, водовідведення, централізованого опалення, зливової каналізації</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постійно згідно з нормами і правилами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r w:rsidR="00C67D62" w:rsidRPr="00C67D62" w:rsidTr="000D6628">
              <w:trPr>
                <w:trHeight w:val="1149"/>
              </w:trPr>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2835"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Дератизація</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Дезінсекція</w:t>
                  </w:r>
                </w:p>
              </w:tc>
              <w:tc>
                <w:tcPr>
                  <w:tcW w:w="1869" w:type="dxa"/>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 рази на рік</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c>
                <w:tcPr>
                  <w:tcW w:w="0" w:type="auto"/>
                  <w:tcBorders>
                    <w:top w:val="single" w:sz="6" w:space="0" w:color="222222"/>
                    <w:left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березень, жовтень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 травня по вересень</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2835"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Технічне обслуговування мереж електропостачання та електрообладнання, систем протипожежної безпеки;</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освітлення місць загального користування</w:t>
                  </w:r>
                </w:p>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автоматики та димовидалення, а також інших внутрішньо будинкових інженерних систем (у разі їх наявності)</w:t>
                  </w:r>
                </w:p>
              </w:tc>
              <w:tc>
                <w:tcPr>
                  <w:tcW w:w="1869"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 раз на 6 місяців та за необхідності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календарного року</w:t>
                  </w:r>
                </w:p>
              </w:tc>
            </w:tr>
          </w:tbl>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b/>
                <w:bCs/>
                <w:sz w:val="28"/>
                <w:szCs w:val="28"/>
                <w:lang w:eastAsia="ru-RU"/>
              </w:rPr>
              <w:lastRenderedPageBreak/>
              <w:t>5. Перелік об’єктів конкурсу. Технічна характеристика кожного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highlight w:val="yellow"/>
                <w:lang w:eastAsia="ru-RU"/>
              </w:rPr>
            </w:pPr>
            <w:r w:rsidRPr="00C67D62">
              <w:rPr>
                <w:rFonts w:ascii="Times New Roman" w:eastAsia="Times New Roman" w:hAnsi="Times New Roman" w:cs="Times New Roman"/>
                <w:sz w:val="28"/>
                <w:szCs w:val="28"/>
                <w:lang w:eastAsia="ru-RU"/>
              </w:rPr>
              <w:t>Технічна характеристика об’єкта конкурсу за показниками наведена у додатку 3.</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інформація про</w:t>
            </w:r>
            <w:bookmarkStart w:id="25" w:name="n46"/>
            <w:bookmarkEnd w:id="25"/>
            <w:r w:rsidRPr="00C67D62">
              <w:rPr>
                <w:rFonts w:ascii="Times New Roman" w:eastAsia="Times New Roman" w:hAnsi="Times New Roman" w:cs="Times New Roman"/>
                <w:sz w:val="28"/>
                <w:szCs w:val="28"/>
                <w:lang w:eastAsia="ru-RU"/>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наведений у додатку 4.</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6. Кваліфікаційні критерії до учасників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Для участі у конкурсі учасник повинен надати документи, що підтверджують його відповідність кваліфікаційним критеріям:</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1) ціна послуги, що включає відповідно до </w:t>
            </w:r>
            <w:hyperlink r:id="rId7" w:anchor="n110" w:tgtFrame="_blank" w:history="1">
              <w:r w:rsidRPr="00C67D62">
                <w:rPr>
                  <w:rFonts w:ascii="Times New Roman" w:eastAsia="Times New Roman" w:hAnsi="Times New Roman" w:cs="Times New Roman"/>
                  <w:sz w:val="28"/>
                  <w:szCs w:val="28"/>
                  <w:lang w:eastAsia="ru-RU"/>
                </w:rPr>
                <w:t>статті 12</w:t>
              </w:r>
            </w:hyperlink>
            <w:r w:rsidRPr="00C67D62">
              <w:rPr>
                <w:rFonts w:ascii="Times New Roman" w:eastAsia="Times New Roman" w:hAnsi="Times New Roman" w:cs="Times New Roman"/>
                <w:sz w:val="28"/>
                <w:szCs w:val="28"/>
                <w:lang w:eastAsia="ru-RU"/>
              </w:rPr>
              <w:t xml:space="preserve">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w:t>
            </w:r>
            <w:proofErr w:type="spellStart"/>
            <w:r w:rsidRPr="00C67D62">
              <w:rPr>
                <w:rFonts w:ascii="Times New Roman" w:eastAsia="Times New Roman" w:hAnsi="Times New Roman" w:cs="Times New Roman"/>
                <w:sz w:val="28"/>
                <w:szCs w:val="28"/>
                <w:lang w:eastAsia="ru-RU"/>
              </w:rPr>
              <w:t>кв</w:t>
            </w:r>
            <w:proofErr w:type="spellEnd"/>
            <w:r w:rsidRPr="00C67D62">
              <w:rPr>
                <w:rFonts w:ascii="Times New Roman" w:eastAsia="Times New Roman" w:hAnsi="Times New Roman" w:cs="Times New Roman"/>
                <w:sz w:val="28"/>
                <w:szCs w:val="28"/>
                <w:lang w:eastAsia="ru-RU"/>
              </w:rPr>
              <w:t>. загальної площі об’єкта конкурсу (розрахунок вартості надання послуг повинен бути на кожний багатоквартирний будинок;</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6" w:name="n38"/>
            <w:bookmarkEnd w:id="26"/>
            <w:r w:rsidRPr="00C67D62">
              <w:rPr>
                <w:rFonts w:ascii="Times New Roman" w:eastAsia="Times New Roman" w:hAnsi="Times New Roman" w:cs="Times New Roman"/>
                <w:sz w:val="28"/>
                <w:szCs w:val="28"/>
                <w:lang w:eastAsia="ru-RU"/>
              </w:rPr>
              <w:t>2) рівень забезпеченості учасника конкурсу матеріально-технічною базою;</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перелік спеціально обладнаних транспортних засобів, машин, механізмів, устаткування, які перебувають на балансі (в оренді), суб'єкта господарювання (додаток 2); у разі орендованої матеріально-технічної бази термін оренди повинен бути не меншим терміну надання послуг;</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7" w:name="n39"/>
            <w:bookmarkEnd w:id="27"/>
            <w:r w:rsidRPr="00C67D62">
              <w:rPr>
                <w:rFonts w:ascii="Times New Roman" w:eastAsia="Times New Roman" w:hAnsi="Times New Roman" w:cs="Times New Roman"/>
                <w:sz w:val="28"/>
                <w:szCs w:val="28"/>
                <w:lang w:eastAsia="ru-RU"/>
              </w:rPr>
              <w:t>3) 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надається довідка за підписом керівника щодо наявності в штаті підприємства відповідних спеціалістів адміністративних та виробничих професій. Посади виробничих професій (сантехніка, електрика та двірника) мають бути на постійній основі;</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8" w:name="n40"/>
            <w:bookmarkEnd w:id="28"/>
            <w:r w:rsidRPr="00C67D62">
              <w:rPr>
                <w:rFonts w:ascii="Times New Roman" w:eastAsia="Times New Roman" w:hAnsi="Times New Roman" w:cs="Times New Roman"/>
                <w:sz w:val="28"/>
                <w:szCs w:val="28"/>
                <w:lang w:eastAsia="ru-RU"/>
              </w:rPr>
              <w:t>4) фінансова спроможність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 xml:space="preserve">оригінал або нотаріально засвідчена копія довідки з обслуговуючого банку (банків) про відсутність (наявність) заборгованості за кредитами станом на </w:t>
            </w:r>
            <w:r w:rsidR="00DF6650">
              <w:rPr>
                <w:rFonts w:ascii="Times New Roman" w:eastAsia="Times New Roman" w:hAnsi="Times New Roman" w:cs="Times New Roman"/>
                <w:sz w:val="28"/>
                <w:szCs w:val="28"/>
                <w:lang w:eastAsia="ru-RU"/>
              </w:rPr>
              <w:t>01 жовтня</w:t>
            </w:r>
            <w:r w:rsidRPr="00C67D62">
              <w:rPr>
                <w:rFonts w:ascii="Times New Roman" w:eastAsia="Times New Roman" w:hAnsi="Times New Roman" w:cs="Times New Roman"/>
                <w:sz w:val="28"/>
                <w:szCs w:val="28"/>
                <w:lang w:eastAsia="ru-RU"/>
              </w:rPr>
              <w:t xml:space="preserve"> 202</w:t>
            </w:r>
            <w:r w:rsidR="00DF6650">
              <w:rPr>
                <w:rFonts w:ascii="Times New Roman" w:eastAsia="Times New Roman" w:hAnsi="Times New Roman" w:cs="Times New Roman"/>
                <w:sz w:val="28"/>
                <w:szCs w:val="28"/>
                <w:lang w:eastAsia="ru-RU"/>
              </w:rPr>
              <w:t>3</w:t>
            </w:r>
            <w:r w:rsidRPr="00C67D62">
              <w:rPr>
                <w:rFonts w:ascii="Times New Roman" w:eastAsia="Times New Roman" w:hAnsi="Times New Roman" w:cs="Times New Roman"/>
                <w:sz w:val="28"/>
                <w:szCs w:val="28"/>
                <w:lang w:eastAsia="ru-RU"/>
              </w:rPr>
              <w:t xml:space="preserve"> року;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завірену копію балансу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завірена органом статистики копія звіту про фінансові результати за останній звітний період;</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i/>
                <w:iCs/>
                <w:sz w:val="28"/>
                <w:szCs w:val="28"/>
                <w:lang w:eastAsia="ru-RU"/>
              </w:rPr>
              <w:t>належним чином завірені копії балансу, подаються за той звітний період, який на момент подання пропозиції був уже поданий в органи статистики</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 xml:space="preserve">- </w:t>
            </w:r>
            <w:r w:rsidRPr="00C67D62">
              <w:rPr>
                <w:rFonts w:ascii="Times New Roman" w:eastAsia="Times New Roman" w:hAnsi="Times New Roman" w:cs="Times New Roman"/>
                <w:sz w:val="28"/>
                <w:szCs w:val="28"/>
                <w:lang w:eastAsia="ru-RU"/>
              </w:rPr>
              <w:t>оригінал або нотаріально завірена копія довідки про відсутність заборгованості по сплаті податків та інших загальнообов’язкових платежів (зборів) суб’єкта господарювання;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29" w:name="n41"/>
            <w:bookmarkEnd w:id="29"/>
            <w:r w:rsidRPr="00C67D62">
              <w:rPr>
                <w:rFonts w:ascii="Times New Roman" w:eastAsia="Times New Roman" w:hAnsi="Times New Roman" w:cs="Times New Roman"/>
                <w:sz w:val="28"/>
                <w:szCs w:val="28"/>
                <w:lang w:eastAsia="ru-RU"/>
              </w:rPr>
              <w:t>5) наявність досвіду роботи з надання послуг у сфері житлово-комунального господарства:</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 xml:space="preserve">- </w:t>
            </w:r>
            <w:r w:rsidRPr="00C67D62">
              <w:rPr>
                <w:rFonts w:ascii="Times New Roman" w:eastAsia="Times New Roman" w:hAnsi="Times New Roman" w:cs="Times New Roman"/>
                <w:sz w:val="28"/>
                <w:szCs w:val="28"/>
                <w:lang w:eastAsia="ru-RU"/>
              </w:rPr>
              <w:t>належним чином засвідчена учасником копія установчих документів, що підтверджує досвід роботи з надання послуг у сфері житлово-комунального господарства не менше 2 років, за обсягами обслуговування не менше 50% від кількості будинків, вказаних у об’єкті, на який претендує конкурсант.</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Якщо кваліфікаційна частина конкурсної пропозиції не містить документів, які підтверджують відповідність учасника кваліфікаційним критеріям, або якщо ці документи не запевняють організатора конкурсу у тому, що учасник має необхідну кваліфікацію відповідно до усіх кваліфікаційних критеріїв і здатен виконати замовлення згідно з умовами конкурсної документації, така конкурсна пропозиція відхиляється.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Усі конкурсні пропозиції, які відповідають установленим кваліфікаційним критеріям, та за відсутності інших, передбачених законодавством та цією конкурсною документацією, підстав для їх відхилення, допускаються до оцінки.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7. Інформація про необхідні технічні, якісні та кількісні характеристики</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Учасники конкурсу повинні надати в складі конкурсної пропозиції документи, які підтверджують відповідність конкурсної пропозиції учасника технічним, якісним, кількісним та іншим вимогам, встановленим організатором конкурсу (документально підтверджена інформації про відповідність кваліфікаційним вимогам).</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8. Внесення змін або відкликання конкурсної пропозиції учасником</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має право внести зміни або відкликати свою конкурсну пропозицію до закінчення строку її подання.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Такі зміни чи заява про відкликання конкурсної пропозиції враховуються у разі, коли вони отримані організатором конкурсу до закінчення строку подання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9. Дата огляду об’єктів конкурсу та доступу до них</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Організатор конкурсу у визначений ним день та час організовує огляд учасниками конкурсу об’єкт</w:t>
            </w:r>
            <w:r w:rsidR="00302EB9" w:rsidRPr="00DF6650">
              <w:rPr>
                <w:rFonts w:ascii="Times New Roman" w:eastAsia="Times New Roman" w:hAnsi="Times New Roman" w:cs="Times New Roman"/>
                <w:sz w:val="28"/>
                <w:szCs w:val="28"/>
                <w:lang w:eastAsia="ru-RU"/>
              </w:rPr>
              <w:t>ів</w:t>
            </w:r>
            <w:r w:rsidRPr="00DF6650">
              <w:rPr>
                <w:rFonts w:ascii="Times New Roman" w:eastAsia="Times New Roman" w:hAnsi="Times New Roman" w:cs="Times New Roman"/>
                <w:sz w:val="28"/>
                <w:szCs w:val="28"/>
                <w:lang w:eastAsia="ru-RU"/>
              </w:rPr>
              <w:t xml:space="preserve"> конкурсу та забезпечує фізичний доступ до них. Дата огляду об’єкт</w:t>
            </w:r>
            <w:r w:rsidR="00302EB9" w:rsidRPr="00DF6650">
              <w:rPr>
                <w:rFonts w:ascii="Times New Roman" w:eastAsia="Times New Roman" w:hAnsi="Times New Roman" w:cs="Times New Roman"/>
                <w:sz w:val="28"/>
                <w:szCs w:val="28"/>
                <w:lang w:eastAsia="ru-RU"/>
              </w:rPr>
              <w:t xml:space="preserve">ів </w:t>
            </w:r>
            <w:r w:rsidRPr="00DF6650">
              <w:rPr>
                <w:rFonts w:ascii="Times New Roman" w:eastAsia="Times New Roman" w:hAnsi="Times New Roman" w:cs="Times New Roman"/>
                <w:sz w:val="28"/>
                <w:szCs w:val="28"/>
                <w:lang w:eastAsia="ru-RU"/>
              </w:rPr>
              <w:t>конкурсу</w:t>
            </w:r>
            <w:r w:rsidR="00DF6650" w:rsidRPr="00DF6650">
              <w:rPr>
                <w:rFonts w:ascii="Times New Roman" w:eastAsia="Times New Roman" w:hAnsi="Times New Roman" w:cs="Times New Roman"/>
                <w:sz w:val="28"/>
                <w:szCs w:val="28"/>
                <w:lang w:eastAsia="ru-RU"/>
              </w:rPr>
              <w:t xml:space="preserve"> 12</w:t>
            </w:r>
            <w:r w:rsidR="00AD6E25" w:rsidRPr="00DF6650">
              <w:rPr>
                <w:rFonts w:ascii="Times New Roman" w:eastAsia="Times New Roman" w:hAnsi="Times New Roman" w:cs="Times New Roman"/>
                <w:sz w:val="28"/>
                <w:szCs w:val="28"/>
                <w:lang w:eastAsia="ru-RU"/>
              </w:rPr>
              <w:t xml:space="preserve"> жовтня</w:t>
            </w:r>
            <w:r w:rsidRPr="00DF6650">
              <w:rPr>
                <w:rFonts w:ascii="Times New Roman" w:eastAsia="Times New Roman" w:hAnsi="Times New Roman" w:cs="Times New Roman"/>
                <w:sz w:val="28"/>
                <w:szCs w:val="28"/>
                <w:lang w:eastAsia="ru-RU"/>
              </w:rPr>
              <w:t xml:space="preserve"> 202</w:t>
            </w:r>
            <w:r w:rsidR="00DF6650" w:rsidRPr="00DF6650">
              <w:rPr>
                <w:rFonts w:ascii="Times New Roman" w:eastAsia="Times New Roman" w:hAnsi="Times New Roman" w:cs="Times New Roman"/>
                <w:sz w:val="28"/>
                <w:szCs w:val="28"/>
                <w:lang w:eastAsia="ru-RU"/>
              </w:rPr>
              <w:t>3</w:t>
            </w:r>
            <w:r w:rsidRPr="00DF6650">
              <w:rPr>
                <w:rFonts w:ascii="Times New Roman" w:eastAsia="Times New Roman" w:hAnsi="Times New Roman" w:cs="Times New Roman"/>
                <w:sz w:val="28"/>
                <w:szCs w:val="28"/>
                <w:lang w:eastAsia="ru-RU"/>
              </w:rPr>
              <w:t xml:space="preserve"> року</w:t>
            </w:r>
            <w:r w:rsidR="00291539" w:rsidRPr="00DF6650">
              <w:rPr>
                <w:rFonts w:ascii="Times New Roman" w:eastAsia="Times New Roman" w:hAnsi="Times New Roman" w:cs="Times New Roman"/>
                <w:sz w:val="28"/>
                <w:szCs w:val="28"/>
                <w:lang w:eastAsia="ru-RU"/>
              </w:rPr>
              <w:t xml:space="preserve"> з 10.00  </w:t>
            </w:r>
            <w:r w:rsidR="00291539" w:rsidRPr="00DF6650">
              <w:rPr>
                <w:rFonts w:ascii="Times New Roman" w:eastAsia="Times New Roman" w:hAnsi="Times New Roman" w:cs="Times New Roman"/>
                <w:sz w:val="28"/>
                <w:szCs w:val="28"/>
              </w:rPr>
              <w:t>до 16.00 години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10. Інформація про наявність та загальний обсяг заборгованості співвласників за послуги з утримання будинків і споруд та прибудинкових територій: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Cs/>
                <w:sz w:val="28"/>
                <w:szCs w:val="28"/>
                <w:lang w:eastAsia="ru-RU"/>
              </w:rPr>
              <w:t>Інформація про наявність та загальний обсяг заборгованості співвласників за послуги з утримання будинків і споруд та прибудинкових територій наведена в додатку №4 конкурсної документації</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IV. Подання та розкриття конкурсних пропозицій</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Спосіб, місце та кінцевий строк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щодо кожного об’єкта окремо.</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спосіб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пропозиція подається особисто або надсилається поштою (рекомендованим листом з повідомленням про вручення)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а також згода на розкриття конверта з конкурсною пропозицією</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місце подання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09001, м. Сквира, вул</w:t>
            </w:r>
            <w:r w:rsidR="00DF6650">
              <w:rPr>
                <w:rFonts w:ascii="Times New Roman" w:eastAsia="Times New Roman" w:hAnsi="Times New Roman" w:cs="Times New Roman"/>
                <w:sz w:val="28"/>
                <w:szCs w:val="28"/>
                <w:lang w:eastAsia="ru-RU"/>
              </w:rPr>
              <w:t>.</w:t>
            </w:r>
            <w:r w:rsidR="000D55CA">
              <w:rPr>
                <w:rFonts w:ascii="Times New Roman" w:eastAsia="Times New Roman" w:hAnsi="Times New Roman" w:cs="Times New Roman"/>
                <w:sz w:val="28"/>
                <w:szCs w:val="28"/>
                <w:lang w:eastAsia="ru-RU"/>
              </w:rPr>
              <w:t xml:space="preserve"> </w:t>
            </w:r>
            <w:r w:rsidR="00DF6650">
              <w:rPr>
                <w:rFonts w:ascii="Times New Roman" w:eastAsia="Times New Roman" w:hAnsi="Times New Roman" w:cs="Times New Roman"/>
                <w:sz w:val="28"/>
                <w:szCs w:val="28"/>
                <w:lang w:eastAsia="ru-RU"/>
              </w:rPr>
              <w:t>Карла Болсуновського</w:t>
            </w:r>
            <w:r w:rsidRPr="00C67D62">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кінцевий строк подання конкурсних пропозицій (дата, час)</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Дата: </w:t>
            </w:r>
            <w:r w:rsidR="00AD6E25"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8</w:t>
            </w:r>
            <w:r w:rsidR="00A95152" w:rsidRPr="00DF6650">
              <w:rPr>
                <w:rFonts w:ascii="Times New Roman" w:eastAsia="Times New Roman" w:hAnsi="Times New Roman" w:cs="Times New Roman"/>
                <w:b/>
                <w:bCs/>
                <w:sz w:val="28"/>
                <w:szCs w:val="28"/>
                <w:lang w:eastAsia="ru-RU"/>
              </w:rPr>
              <w:t xml:space="preserve"> жовтня 20</w:t>
            </w:r>
            <w:r w:rsidR="001A1D92" w:rsidRPr="00DF6650">
              <w:rPr>
                <w:rFonts w:ascii="Times New Roman" w:eastAsia="Times New Roman" w:hAnsi="Times New Roman" w:cs="Times New Roman"/>
                <w:b/>
                <w:bCs/>
                <w:sz w:val="28"/>
                <w:szCs w:val="28"/>
                <w:lang w:eastAsia="ru-RU"/>
              </w:rPr>
              <w:t>2</w:t>
            </w:r>
            <w:r w:rsid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w:t>
            </w:r>
            <w:r w:rsidR="00AD6E25" w:rsidRPr="00DF6650">
              <w:rPr>
                <w:rFonts w:ascii="Times New Roman" w:eastAsia="Times New Roman" w:hAnsi="Times New Roman" w:cs="Times New Roman"/>
                <w:b/>
                <w:bCs/>
                <w:sz w:val="28"/>
                <w:szCs w:val="28"/>
                <w:lang w:eastAsia="ru-RU"/>
              </w:rPr>
              <w:t>у</w:t>
            </w:r>
          </w:p>
          <w:p w:rsidR="00C67D62" w:rsidRPr="00DF6650" w:rsidRDefault="00C67D62" w:rsidP="000D6628">
            <w:pPr>
              <w:spacing w:after="0" w:line="240" w:lineRule="atLeast"/>
              <w:rPr>
                <w:rFonts w:ascii="Times New Roman" w:eastAsia="Times New Roman" w:hAnsi="Times New Roman" w:cs="Times New Roman"/>
                <w:b/>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6</w:t>
            </w:r>
            <w:r w:rsidR="001A1D92" w:rsidRPr="00DF6650">
              <w:rPr>
                <w:rFonts w:ascii="Times New Roman" w:eastAsia="Times New Roman" w:hAnsi="Times New Roman" w:cs="Times New Roman"/>
                <w:b/>
                <w:bCs/>
                <w:sz w:val="28"/>
                <w:szCs w:val="28"/>
                <w:lang w:eastAsia="ru-RU"/>
              </w:rPr>
              <w:t>.</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0 год.</w:t>
            </w:r>
          </w:p>
          <w:p w:rsidR="00C67D62" w:rsidRPr="00DF6650" w:rsidRDefault="00C67D62" w:rsidP="000D6628">
            <w:pPr>
              <w:spacing w:after="15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Конкурсні пропозиції, отримані організатором конкурсу після закінчення строку їх подання не розкриваються і повертаються учасникам, які їх подали.</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Місце, 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місце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xml:space="preserve">09001, м. Сквира, вул. </w:t>
            </w:r>
            <w:r w:rsidR="00DF6650" w:rsidRPr="00DF6650">
              <w:rPr>
                <w:rFonts w:ascii="Times New Roman" w:eastAsia="Times New Roman" w:hAnsi="Times New Roman" w:cs="Times New Roman"/>
                <w:sz w:val="28"/>
                <w:szCs w:val="28"/>
                <w:lang w:eastAsia="ru-RU"/>
              </w:rPr>
              <w:t>Карла Болсуновського</w:t>
            </w:r>
            <w:r w:rsidRPr="00DF6650">
              <w:rPr>
                <w:rFonts w:ascii="Times New Roman" w:eastAsia="Times New Roman" w:hAnsi="Times New Roman" w:cs="Times New Roman"/>
                <w:sz w:val="28"/>
                <w:szCs w:val="28"/>
                <w:lang w:eastAsia="ru-RU"/>
              </w:rPr>
              <w:t>, 28.</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дата та час розкриття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Дата:</w:t>
            </w:r>
            <w:r w:rsidR="001A1D92" w:rsidRPr="00DF6650">
              <w:rPr>
                <w:rFonts w:ascii="Times New Roman" w:eastAsia="Times New Roman" w:hAnsi="Times New Roman" w:cs="Times New Roman"/>
                <w:b/>
                <w:bCs/>
                <w:sz w:val="28"/>
                <w:szCs w:val="28"/>
                <w:lang w:eastAsia="ru-RU"/>
              </w:rPr>
              <w:t xml:space="preserve"> </w:t>
            </w:r>
            <w:r w:rsidR="00AD6E25"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9</w:t>
            </w:r>
            <w:r w:rsidR="001A1D92" w:rsidRPr="00DF6650">
              <w:rPr>
                <w:rFonts w:ascii="Times New Roman" w:eastAsia="Times New Roman" w:hAnsi="Times New Roman" w:cs="Times New Roman"/>
                <w:b/>
                <w:bCs/>
                <w:sz w:val="28"/>
                <w:szCs w:val="28"/>
                <w:lang w:eastAsia="ru-RU"/>
              </w:rPr>
              <w:t xml:space="preserve"> жовтня 202</w:t>
            </w:r>
            <w:r w:rsidR="00DF6650" w:rsidRPr="00DF6650">
              <w:rPr>
                <w:rFonts w:ascii="Times New Roman" w:eastAsia="Times New Roman" w:hAnsi="Times New Roman" w:cs="Times New Roman"/>
                <w:b/>
                <w:bCs/>
                <w:sz w:val="28"/>
                <w:szCs w:val="28"/>
                <w:lang w:eastAsia="ru-RU"/>
              </w:rPr>
              <w:t>3</w:t>
            </w:r>
            <w:r w:rsidR="001A1D92" w:rsidRPr="00DF6650">
              <w:rPr>
                <w:rFonts w:ascii="Times New Roman" w:eastAsia="Times New Roman" w:hAnsi="Times New Roman" w:cs="Times New Roman"/>
                <w:b/>
                <w:bCs/>
                <w:sz w:val="28"/>
                <w:szCs w:val="28"/>
                <w:lang w:eastAsia="ru-RU"/>
              </w:rPr>
              <w:t xml:space="preserve"> року </w:t>
            </w:r>
            <w:r w:rsidRPr="00DF6650">
              <w:rPr>
                <w:rFonts w:ascii="Times New Roman" w:eastAsia="Times New Roman" w:hAnsi="Times New Roman" w:cs="Times New Roman"/>
                <w:b/>
                <w:bCs/>
                <w:sz w:val="28"/>
                <w:szCs w:val="28"/>
                <w:lang w:eastAsia="ru-RU"/>
              </w:rPr>
              <w:t xml:space="preserve"> </w:t>
            </w:r>
          </w:p>
          <w:p w:rsidR="00C67D62" w:rsidRPr="00DF6650" w:rsidRDefault="00C67D62" w:rsidP="000D6628">
            <w:pPr>
              <w:spacing w:after="0" w:line="240" w:lineRule="atLeast"/>
              <w:rPr>
                <w:rFonts w:ascii="Times New Roman" w:eastAsia="Times New Roman" w:hAnsi="Times New Roman" w:cs="Times New Roman"/>
                <w:sz w:val="28"/>
                <w:szCs w:val="28"/>
                <w:lang w:eastAsia="ru-RU"/>
              </w:rPr>
            </w:pPr>
            <w:r w:rsidRPr="00DF6650">
              <w:rPr>
                <w:rFonts w:ascii="Times New Roman" w:eastAsia="Times New Roman" w:hAnsi="Times New Roman" w:cs="Times New Roman"/>
                <w:b/>
                <w:bCs/>
                <w:sz w:val="28"/>
                <w:szCs w:val="28"/>
                <w:lang w:eastAsia="ru-RU"/>
              </w:rPr>
              <w:t xml:space="preserve">Час: </w:t>
            </w:r>
            <w:r w:rsidR="001A1D92" w:rsidRPr="00DF6650">
              <w:rPr>
                <w:rFonts w:ascii="Times New Roman" w:eastAsia="Times New Roman" w:hAnsi="Times New Roman" w:cs="Times New Roman"/>
                <w:b/>
                <w:bCs/>
                <w:sz w:val="28"/>
                <w:szCs w:val="28"/>
                <w:lang w:eastAsia="ru-RU"/>
              </w:rPr>
              <w:t>1</w:t>
            </w:r>
            <w:r w:rsidR="00DF6650" w:rsidRPr="00DF6650">
              <w:rPr>
                <w:rFonts w:ascii="Times New Roman" w:eastAsia="Times New Roman" w:hAnsi="Times New Roman" w:cs="Times New Roman"/>
                <w:b/>
                <w:bCs/>
                <w:sz w:val="28"/>
                <w:szCs w:val="28"/>
                <w:lang w:eastAsia="ru-RU"/>
              </w:rPr>
              <w:t>1</w:t>
            </w:r>
            <w:r w:rsidR="001A1D92" w:rsidRPr="00DF6650">
              <w:rPr>
                <w:rFonts w:ascii="Times New Roman" w:eastAsia="Times New Roman" w:hAnsi="Times New Roman" w:cs="Times New Roman"/>
                <w:b/>
                <w:bCs/>
                <w:sz w:val="28"/>
                <w:szCs w:val="28"/>
                <w:lang w:eastAsia="ru-RU"/>
              </w:rPr>
              <w:t>.00 год.</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Розкриття конвертів з конкурсними пропозиціями проводиться у день закінчення строку їх подання у місці та в час, передбачені конкурсною документацією, в присутності всіх учасників конкурсу або уповноважених ними осіб, що з’явилися на конкурс.</w:t>
            </w:r>
            <w:bookmarkStart w:id="30" w:name="o93"/>
            <w:bookmarkStart w:id="31" w:name="o92"/>
            <w:bookmarkEnd w:id="30"/>
            <w:bookmarkEnd w:id="31"/>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Розкриття конверта з конкурсною пропозицією може проводитися за відсутності учасника конкурсу або уповноваженої ним особи.</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Повноваження представника учасника підтверджується одним із наступних документів: випискою з протоколу засновників, копією наказу про призначення, довіреністю із зазначенням зразка підпису представника учасника або іншим документом, що підтверджує повноваження посадової особи учасника на участь у процедурі розкриття конкурсних пропозицій, засвідчені згідно законодавства.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Для підтвердження особи такий представник повинен надати паспорт або інший документ, який містить фотографію представника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Зазначені документи не запаковуються у конверт разом з іншими документами конкурсної пропозиції, а пред’являються секретарю конкурсної комісії безпосередньо перед запрошенням до процедури розкриття.</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Під час розкриття конкурсних пропозицій перевіряється наявність чи відсутність усіх необхідних документів, передбачених конкурсною документацією, а також оголошуються найменування та місцезнаходження кожного учасника.</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Зазначена інформація вноситься до протоколу розкриття конкурсних пропозицій, який складається в день розкриття пропозицій.</w:t>
            </w:r>
          </w:p>
          <w:p w:rsidR="00C67D62" w:rsidRPr="00DF6650" w:rsidRDefault="00C67D62" w:rsidP="000D6628">
            <w:pPr>
              <w:spacing w:after="15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Протокол розкриття конкурсних пропозицій підписується членами конкурсної комісії, які присутні на розкритті, та учасниками, які беруть участь у процедурі розкриття конкурсних пропозицій.</w:t>
            </w:r>
          </w:p>
          <w:p w:rsidR="00C67D62" w:rsidRPr="00DF6650" w:rsidRDefault="00C67D62" w:rsidP="000D6628">
            <w:pPr>
              <w:spacing w:after="0" w:line="240" w:lineRule="atLeast"/>
              <w:jc w:val="both"/>
              <w:rPr>
                <w:rFonts w:ascii="Times New Roman" w:eastAsia="Times New Roman" w:hAnsi="Times New Roman" w:cs="Times New Roman"/>
                <w:sz w:val="28"/>
                <w:szCs w:val="28"/>
                <w:lang w:eastAsia="ru-RU"/>
              </w:rPr>
            </w:pPr>
            <w:r w:rsidRPr="00DF6650">
              <w:rPr>
                <w:rFonts w:ascii="Times New Roman" w:eastAsia="Times New Roman" w:hAnsi="Times New Roman" w:cs="Times New Roman"/>
                <w:sz w:val="28"/>
                <w:szCs w:val="28"/>
                <w:lang w:eastAsia="ru-RU"/>
              </w:rPr>
              <w:t> </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V. Оцінка конкурсних пропозицій та визначення переможця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Критерії оцінювання конкурсних пропозицій:</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
              <w:gridCol w:w="5023"/>
              <w:gridCol w:w="1564"/>
            </w:tblGrid>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1</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Ціна послуги, що включає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w:t>
                  </w:r>
                  <w:proofErr w:type="spellStart"/>
                  <w:r w:rsidRPr="00C67D62">
                    <w:rPr>
                      <w:rFonts w:ascii="Times New Roman" w:eastAsia="Times New Roman" w:hAnsi="Times New Roman" w:cs="Times New Roman"/>
                      <w:sz w:val="28"/>
                      <w:szCs w:val="28"/>
                      <w:lang w:eastAsia="ru-RU"/>
                    </w:rPr>
                    <w:t>кв.м</w:t>
                  </w:r>
                  <w:proofErr w:type="spellEnd"/>
                  <w:r w:rsidRPr="00C67D62">
                    <w:rPr>
                      <w:rFonts w:ascii="Times New Roman" w:eastAsia="Times New Roman" w:hAnsi="Times New Roman" w:cs="Times New Roman"/>
                      <w:sz w:val="28"/>
                      <w:szCs w:val="28"/>
                      <w:lang w:eastAsia="ru-RU"/>
                    </w:rPr>
                    <w:t>. загальної площі об’єкта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50 балів</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(чим нижча ціна послуги тим більший бал)</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2</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Рівень забезпеченості учасника конкурсу матеріально-технічною базою</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3</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Фінансова спроможність учасника конкурсу</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4</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15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5</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досвіду роботи з надання послуг у сфері житлово-комунального господарства</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 10 балів</w:t>
                  </w:r>
                </w:p>
              </w:tc>
            </w:tr>
          </w:tbl>
          <w:p w:rsidR="00C67D62" w:rsidRPr="003E1704" w:rsidRDefault="00C67D62" w:rsidP="003E1704">
            <w:pPr>
              <w:spacing w:after="150" w:line="240" w:lineRule="atLeast"/>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sz w:val="28"/>
                <w:szCs w:val="28"/>
                <w:lang w:eastAsia="ru-RU"/>
              </w:rPr>
              <w:t> </w:t>
            </w:r>
            <w:r w:rsidRPr="003E1704">
              <w:rPr>
                <w:rFonts w:ascii="Times New Roman" w:eastAsia="Times New Roman" w:hAnsi="Times New Roman" w:cs="Times New Roman"/>
                <w:b/>
                <w:bCs/>
                <w:sz w:val="28"/>
                <w:szCs w:val="28"/>
                <w:lang w:eastAsia="ru-RU"/>
              </w:rPr>
              <w:t>Всього максимально 100 балів.</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2. Відхилення конкурсних пропозицій</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Конкурсна комісія відхиляє конкурсну пропозицію у таких випадках:</w:t>
            </w:r>
          </w:p>
          <w:p w:rsidR="00C67D62" w:rsidRPr="00C67D62" w:rsidRDefault="00C67D62" w:rsidP="000D6628">
            <w:pPr>
              <w:spacing w:after="0"/>
              <w:rPr>
                <w:rFonts w:ascii="Times New Roman" w:hAnsi="Times New Roman" w:cs="Times New Roman"/>
                <w:sz w:val="28"/>
                <w:szCs w:val="28"/>
              </w:rPr>
            </w:pPr>
            <w:r w:rsidRPr="00C67D62">
              <w:rPr>
                <w:rFonts w:ascii="Times New Roman" w:eastAsia="Times New Roman" w:hAnsi="Times New Roman" w:cs="Times New Roman"/>
                <w:b/>
                <w:bCs/>
                <w:sz w:val="28"/>
                <w:szCs w:val="28"/>
                <w:lang w:eastAsia="ru-RU"/>
              </w:rPr>
              <w:t>-</w:t>
            </w:r>
            <w:r w:rsidRPr="00C67D62">
              <w:rPr>
                <w:rFonts w:ascii="Times New Roman" w:eastAsia="Times New Roman" w:hAnsi="Times New Roman" w:cs="Times New Roman"/>
                <w:sz w:val="28"/>
                <w:szCs w:val="28"/>
                <w:lang w:eastAsia="ru-RU"/>
              </w:rPr>
              <w:t xml:space="preserve"> </w:t>
            </w:r>
            <w:r w:rsidRPr="00C67D62">
              <w:rPr>
                <w:rFonts w:ascii="Times New Roman" w:hAnsi="Times New Roman" w:cs="Times New Roman"/>
                <w:sz w:val="28"/>
                <w:szCs w:val="28"/>
              </w:rPr>
              <w:t>конкурсна пропозиція не відповідає конкурсній документації;</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rPr>
                <w:rFonts w:ascii="Times New Roman" w:hAnsi="Times New Roman" w:cs="Times New Roman"/>
                <w:sz w:val="28"/>
                <w:szCs w:val="28"/>
              </w:rPr>
            </w:pPr>
            <w:r w:rsidRPr="00C67D62">
              <w:rPr>
                <w:rFonts w:ascii="Times New Roman" w:hAnsi="Times New Roman" w:cs="Times New Roman"/>
                <w:sz w:val="28"/>
                <w:szCs w:val="28"/>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0"/>
              <w:rPr>
                <w:rFonts w:ascii="Times New Roman" w:hAnsi="Times New Roman" w:cs="Times New Roman"/>
                <w:sz w:val="28"/>
                <w:szCs w:val="28"/>
              </w:rPr>
            </w:pPr>
            <w:bookmarkStart w:id="32" w:name="n84"/>
            <w:bookmarkEnd w:id="32"/>
            <w:r w:rsidRPr="00C67D62">
              <w:rPr>
                <w:rFonts w:ascii="Times New Roman" w:hAnsi="Times New Roman" w:cs="Times New Roman"/>
                <w:sz w:val="28"/>
                <w:szCs w:val="28"/>
              </w:rPr>
              <w:t>- учасником конкурсу порушено порядок подання пропозиції.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xml:space="preserve"> Учасник, конкурсна пропозиція якого відхилена, повідомляється про це із зазначенням аргументованих підстав протягом трьох робочих днів з дати прийняття такого рішення.</w:t>
            </w:r>
          </w:p>
        </w:tc>
      </w:tr>
      <w:tr w:rsidR="00C67D62" w:rsidRPr="00C67D62" w:rsidTr="000D6628">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lastRenderedPageBreak/>
              <w:t>3. Визнання конкурсу таким, що не відбувся</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Конкурс може бути визнано таким, що не відбувся, в частині одного або декількох об’єктів конкурсу у разі:</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відсутності конкурсних пропозицій;</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3" w:name="n91"/>
            <w:bookmarkEnd w:id="33"/>
            <w:r w:rsidRPr="00C67D62">
              <w:rPr>
                <w:rFonts w:ascii="Times New Roman" w:eastAsia="Times New Roman" w:hAnsi="Times New Roman" w:cs="Times New Roman"/>
                <w:sz w:val="28"/>
                <w:szCs w:val="28"/>
                <w:lang w:eastAsia="ru-RU"/>
              </w:rPr>
              <w:t>відхилення всіх конкурсних пропозицій з таких підстав:</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конкурсна пропозиція не відповідає конкурсній документації;</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4" w:name="n82"/>
            <w:bookmarkEnd w:id="34"/>
            <w:r w:rsidRPr="00C67D62">
              <w:rPr>
                <w:rFonts w:ascii="Times New Roman" w:eastAsia="Times New Roman" w:hAnsi="Times New Roman" w:cs="Times New Roman"/>
                <w:sz w:val="28"/>
                <w:szCs w:val="28"/>
                <w:lang w:eastAsia="ru-RU"/>
              </w:rPr>
              <w:t>- 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bookmarkStart w:id="35" w:name="n83"/>
            <w:bookmarkEnd w:id="35"/>
            <w:r w:rsidRPr="00C67D62">
              <w:rPr>
                <w:rFonts w:ascii="Times New Roman" w:eastAsia="Times New Roman" w:hAnsi="Times New Roman" w:cs="Times New Roman"/>
                <w:sz w:val="28"/>
                <w:szCs w:val="28"/>
                <w:lang w:eastAsia="ru-RU"/>
              </w:rPr>
              <w:t>- встановлено факт подання учасником конкурсу недостовірної інформації, що впливає на прийняття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Повідомлення про визнання конкурсу таким, що не відбувся, надсилається організатором конкурсу усім учасникам протягом трьох робочих днів з дня прийняття організатором конкурсу відповідного рішення.</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 випадку відміни конкурсу організатор протягом десяти календарних днів організовує підготовку нового конкурсу.</w:t>
            </w:r>
          </w:p>
        </w:tc>
      </w:tr>
      <w:tr w:rsidR="00C67D62" w:rsidRPr="00C67D62" w:rsidTr="000D6628">
        <w:tc>
          <w:tcPr>
            <w:tcW w:w="0" w:type="auto"/>
            <w:gridSpan w:val="2"/>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VI. Укладання договору</w:t>
            </w:r>
          </w:p>
        </w:tc>
      </w:tr>
      <w:tr w:rsidR="00C67D62" w:rsidRPr="00C67D62" w:rsidTr="009E25A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b/>
                <w:bCs/>
                <w:sz w:val="28"/>
                <w:szCs w:val="28"/>
                <w:lang w:eastAsia="ru-RU"/>
              </w:rPr>
              <w:t>1. Терміни укладання договору</w:t>
            </w:r>
          </w:p>
        </w:tc>
        <w:tc>
          <w:tcPr>
            <w:tcW w:w="0" w:type="auto"/>
            <w:tcBorders>
              <w:top w:val="single" w:sz="6" w:space="0" w:color="222222"/>
              <w:left w:val="single" w:sz="6" w:space="0" w:color="222222"/>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Виконавчий комітет Сквирської міської ради протягом п’яти календарних днів з моменту підписання протоколу приймає рішення про признач</w:t>
            </w:r>
            <w:r w:rsidR="000D6628">
              <w:rPr>
                <w:rFonts w:ascii="Times New Roman" w:eastAsia="Times New Roman" w:hAnsi="Times New Roman" w:cs="Times New Roman"/>
                <w:sz w:val="28"/>
                <w:szCs w:val="28"/>
                <w:lang w:eastAsia="ru-RU"/>
              </w:rPr>
              <w:t>ення управителя багатоквартирними будинками</w:t>
            </w:r>
            <w:r w:rsidRPr="00C67D62">
              <w:rPr>
                <w:rFonts w:ascii="Times New Roman" w:eastAsia="Times New Roman" w:hAnsi="Times New Roman" w:cs="Times New Roman"/>
                <w:sz w:val="28"/>
                <w:szCs w:val="28"/>
                <w:lang w:eastAsia="ru-RU"/>
              </w:rPr>
              <w:t>.</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Протягом п'яти календарних днів з дня прийняття виконавчим комітетом міської ради рішення про призначення управителя з переможцем конкурсу укладається договір про надання послуги управителя багатоквартирними будинками.</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комітету Сквирської міської ради, за рішенням якого призначається управитель.</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bookmarkStart w:id="36" w:name="n103"/>
            <w:bookmarkEnd w:id="36"/>
            <w:r w:rsidRPr="00C67D62">
              <w:rPr>
                <w:rFonts w:ascii="Times New Roman" w:eastAsia="Times New Roman" w:hAnsi="Times New Roman" w:cs="Times New Roman"/>
                <w:sz w:val="28"/>
                <w:szCs w:val="28"/>
                <w:lang w:eastAsia="ru-RU"/>
              </w:rPr>
              <w:t xml:space="preserve">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веб-сайті Сквирської міської ради та в кожному конкретному будинку (на прибудинковій </w:t>
            </w:r>
            <w:r w:rsidRPr="00C67D62">
              <w:rPr>
                <w:rFonts w:ascii="Times New Roman" w:eastAsia="Times New Roman" w:hAnsi="Times New Roman" w:cs="Times New Roman"/>
                <w:sz w:val="28"/>
                <w:szCs w:val="28"/>
                <w:lang w:eastAsia="ru-RU"/>
              </w:rPr>
              <w:lastRenderedPageBreak/>
              <w:t>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C67D62" w:rsidRPr="00C67D62" w:rsidRDefault="00C67D62" w:rsidP="000D6628">
            <w:pPr>
              <w:spacing w:after="0" w:line="240" w:lineRule="atLeast"/>
              <w:rPr>
                <w:rFonts w:ascii="Times New Roman" w:eastAsia="Times New Roman" w:hAnsi="Times New Roman" w:cs="Times New Roman"/>
                <w:sz w:val="28"/>
                <w:szCs w:val="28"/>
                <w:lang w:eastAsia="ru-RU"/>
              </w:rPr>
            </w:pPr>
          </w:p>
        </w:tc>
      </w:tr>
      <w:tr w:rsidR="00C67D62" w:rsidRPr="00C67D62" w:rsidTr="009E25AC">
        <w:tc>
          <w:tcPr>
            <w:tcW w:w="0" w:type="auto"/>
            <w:tcBorders>
              <w:top w:val="single" w:sz="4" w:space="0" w:color="auto"/>
              <w:left w:val="single" w:sz="4" w:space="0" w:color="auto"/>
              <w:bottom w:val="single" w:sz="4" w:space="0" w:color="auto"/>
              <w:right w:val="single" w:sz="6" w:space="0" w:color="222222"/>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lastRenderedPageBreak/>
              <w:t> </w:t>
            </w:r>
          </w:p>
        </w:tc>
        <w:tc>
          <w:tcPr>
            <w:tcW w:w="0" w:type="auto"/>
            <w:tcBorders>
              <w:top w:val="single" w:sz="4" w:space="0" w:color="auto"/>
              <w:left w:val="single" w:sz="6" w:space="0" w:color="222222"/>
              <w:bottom w:val="single" w:sz="4" w:space="0" w:color="auto"/>
              <w:right w:val="single" w:sz="4" w:space="0" w:color="auto"/>
            </w:tcBorders>
            <w:shd w:val="clear" w:color="auto" w:fill="auto"/>
            <w:tcMar>
              <w:top w:w="15" w:type="dxa"/>
              <w:left w:w="75" w:type="dxa"/>
              <w:bottom w:w="15" w:type="dxa"/>
              <w:right w:w="75" w:type="dxa"/>
            </w:tcMar>
            <w:vAlign w:val="center"/>
            <w:hideMark/>
          </w:tcPr>
          <w:p w:rsidR="00C67D62" w:rsidRPr="00C67D62" w:rsidRDefault="00C67D62" w:rsidP="000D6628">
            <w:pPr>
              <w:spacing w:after="0" w:line="240" w:lineRule="atLeast"/>
              <w:jc w:val="both"/>
              <w:rPr>
                <w:rFonts w:ascii="Times New Roman" w:eastAsia="Times New Roman" w:hAnsi="Times New Roman" w:cs="Times New Roman"/>
                <w:b/>
                <w:bCs/>
                <w:sz w:val="28"/>
                <w:szCs w:val="28"/>
                <w:lang w:eastAsia="ru-RU"/>
              </w:rPr>
            </w:pPr>
            <w:r w:rsidRPr="00C67D62">
              <w:rPr>
                <w:rFonts w:ascii="Times New Roman" w:eastAsia="Times New Roman" w:hAnsi="Times New Roman" w:cs="Times New Roman"/>
                <w:b/>
                <w:bCs/>
                <w:sz w:val="28"/>
                <w:szCs w:val="28"/>
                <w:lang w:eastAsia="ru-RU"/>
              </w:rPr>
              <w:t>До цієї конкурсної документації додається:</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Заява на участь у конкурсі (Додаток № 1)</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Форма «Довідки про наявність обладнання та матеріально-технічної бази» (Додаток № 2)</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Технічна характеристика кожного об’єкта конкурсу за відповідними показниками (Додаток № 3).</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Наявність та загальний обсяг заборгованості співвласників за послуги з утримання будинків і споруд та прибудинкових територій (Додаток 4).</w:t>
            </w:r>
          </w:p>
          <w:p w:rsidR="00C67D62" w:rsidRPr="00C67D62" w:rsidRDefault="00C67D62" w:rsidP="000D6628">
            <w:pPr>
              <w:spacing w:after="15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Учасник може надати додаткову інформацію, яку вважає за необхідне, або скласти зазначені додатки у довільній формі з обов’язковим наданням інформації, яка зазначена в наведених додатках.</w:t>
            </w:r>
          </w:p>
          <w:p w:rsidR="00C67D62" w:rsidRPr="00C67D62" w:rsidRDefault="00C67D62" w:rsidP="000D6628">
            <w:pPr>
              <w:spacing w:after="0" w:line="240" w:lineRule="atLeast"/>
              <w:jc w:val="both"/>
              <w:rPr>
                <w:rFonts w:ascii="Times New Roman" w:eastAsia="Times New Roman" w:hAnsi="Times New Roman" w:cs="Times New Roman"/>
                <w:sz w:val="28"/>
                <w:szCs w:val="28"/>
                <w:lang w:eastAsia="ru-RU"/>
              </w:rPr>
            </w:pPr>
            <w:r w:rsidRPr="00C67D62">
              <w:rPr>
                <w:rFonts w:ascii="Times New Roman" w:eastAsia="Times New Roman" w:hAnsi="Times New Roman" w:cs="Times New Roman"/>
                <w:sz w:val="28"/>
                <w:szCs w:val="28"/>
                <w:lang w:eastAsia="ru-RU"/>
              </w:rPr>
              <w:t> </w:t>
            </w:r>
          </w:p>
        </w:tc>
      </w:tr>
      <w:tr w:rsidR="009E25AC" w:rsidRPr="00C67D62" w:rsidTr="009E25AC">
        <w:tc>
          <w:tcPr>
            <w:tcW w:w="0" w:type="auto"/>
            <w:gridSpan w:val="2"/>
            <w:tcBorders>
              <w:top w:val="single" w:sz="4" w:space="0" w:color="auto"/>
            </w:tcBorders>
            <w:shd w:val="clear" w:color="auto" w:fill="auto"/>
            <w:tcMar>
              <w:top w:w="15" w:type="dxa"/>
              <w:left w:w="75" w:type="dxa"/>
              <w:bottom w:w="15" w:type="dxa"/>
              <w:right w:w="75" w:type="dxa"/>
            </w:tcMar>
            <w:vAlign w:val="center"/>
          </w:tcPr>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hAnsi="Times New Roman" w:cs="Times New Roman"/>
                <w:b/>
                <w:sz w:val="28"/>
                <w:szCs w:val="28"/>
                <w:lang w:val="uk-UA"/>
              </w:rPr>
            </w:pPr>
          </w:p>
          <w:p w:rsidR="009E25AC" w:rsidRDefault="009E25AC" w:rsidP="009E25AC">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sidR="00DF6650">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9E25AC" w:rsidRPr="005714C3" w:rsidRDefault="009E25AC" w:rsidP="009E25AC">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9E25AC" w:rsidRPr="004B4646" w:rsidRDefault="009E25AC" w:rsidP="009E25AC">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sidR="00DF6650">
              <w:rPr>
                <w:rFonts w:ascii="Times New Roman" w:eastAsia="Times New Roman" w:hAnsi="Times New Roman" w:cs="Times New Roman"/>
                <w:b/>
                <w:sz w:val="28"/>
                <w:szCs w:val="28"/>
                <w:lang w:val="uk-UA"/>
              </w:rPr>
              <w:t>Марина ТЕРНОВА</w:t>
            </w:r>
          </w:p>
          <w:p w:rsidR="009E25AC" w:rsidRPr="00C67D62" w:rsidRDefault="009E25AC" w:rsidP="000D6628">
            <w:pPr>
              <w:spacing w:after="0" w:line="240" w:lineRule="atLeast"/>
              <w:jc w:val="both"/>
              <w:rPr>
                <w:rFonts w:ascii="Times New Roman" w:eastAsia="Times New Roman" w:hAnsi="Times New Roman" w:cs="Times New Roman"/>
                <w:b/>
                <w:bCs/>
                <w:sz w:val="28"/>
                <w:szCs w:val="28"/>
                <w:lang w:eastAsia="ru-RU"/>
              </w:rPr>
            </w:pPr>
          </w:p>
        </w:tc>
      </w:tr>
    </w:tbl>
    <w:p w:rsidR="00C67D62" w:rsidRPr="00C67D62" w:rsidRDefault="00C67D62" w:rsidP="00C67D62">
      <w:pPr>
        <w:rPr>
          <w:rFonts w:ascii="Times New Roman" w:hAnsi="Times New Roman" w:cs="Times New Roman"/>
          <w:sz w:val="28"/>
          <w:szCs w:val="28"/>
        </w:rPr>
        <w:sectPr w:rsidR="00C67D62" w:rsidRPr="00C67D62" w:rsidSect="0008607D">
          <w:pgSz w:w="11906" w:h="16838"/>
          <w:pgMar w:top="1134" w:right="567" w:bottom="851" w:left="1701" w:header="709" w:footer="709" w:gutter="0"/>
          <w:cols w:space="708"/>
          <w:docGrid w:linePitch="360"/>
        </w:sectPr>
      </w:pPr>
    </w:p>
    <w:p w:rsidR="009E25AC" w:rsidRDefault="009E25AC" w:rsidP="00C67D62">
      <w:pPr>
        <w:spacing w:after="0"/>
        <w:ind w:left="7935"/>
        <w:jc w:val="center"/>
        <w:rPr>
          <w:rFonts w:ascii="Times New Roman" w:hAnsi="Times New Roman" w:cs="Times New Roman"/>
          <w:b/>
          <w:sz w:val="28"/>
          <w:szCs w:val="28"/>
        </w:rPr>
      </w:pPr>
    </w:p>
    <w:p w:rsidR="00C67D62" w:rsidRPr="00C67D62" w:rsidRDefault="00C67D62" w:rsidP="00C67D62">
      <w:pPr>
        <w:spacing w:after="0"/>
        <w:ind w:left="7935"/>
        <w:jc w:val="center"/>
        <w:rPr>
          <w:rFonts w:ascii="Times New Roman" w:hAnsi="Times New Roman" w:cs="Times New Roman"/>
          <w:b/>
          <w:sz w:val="28"/>
          <w:szCs w:val="28"/>
        </w:rPr>
      </w:pPr>
      <w:r w:rsidRPr="00C67D62">
        <w:rPr>
          <w:rFonts w:ascii="Times New Roman" w:hAnsi="Times New Roman" w:cs="Times New Roman"/>
          <w:b/>
          <w:sz w:val="28"/>
          <w:szCs w:val="28"/>
        </w:rPr>
        <w:t>Додаток 1</w:t>
      </w:r>
    </w:p>
    <w:p w:rsidR="00C67D62" w:rsidRPr="00C67D62" w:rsidRDefault="00C67D62" w:rsidP="00C67D62">
      <w:pPr>
        <w:spacing w:after="0"/>
        <w:ind w:left="5386" w:firstLine="278"/>
        <w:jc w:val="both"/>
        <w:rPr>
          <w:rFonts w:ascii="Times New Roman" w:eastAsia="Times New Roman" w:hAnsi="Times New Roman" w:cs="Times New Roman"/>
          <w:b/>
          <w:sz w:val="28"/>
          <w:szCs w:val="28"/>
          <w:lang w:eastAsia="ru-RU"/>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spacing w:after="0"/>
        <w:ind w:left="5386" w:firstLine="278"/>
        <w:jc w:val="both"/>
        <w:rPr>
          <w:rFonts w:ascii="Times New Roman" w:hAnsi="Times New Roman" w:cs="Times New Roman"/>
          <w:b/>
          <w:sz w:val="28"/>
          <w:szCs w:val="28"/>
        </w:rPr>
      </w:pPr>
    </w:p>
    <w:p w:rsidR="00C67D62" w:rsidRPr="00C67D62" w:rsidRDefault="00C67D62" w:rsidP="00C67D62">
      <w:pPr>
        <w:spacing w:after="0"/>
        <w:ind w:left="5103"/>
        <w:jc w:val="both"/>
        <w:rPr>
          <w:rFonts w:ascii="Times New Roman" w:hAnsi="Times New Roman" w:cs="Times New Roman"/>
          <w:sz w:val="28"/>
          <w:szCs w:val="28"/>
        </w:rPr>
      </w:pP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 xml:space="preserve">Голові конкурсної комісії </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w:t>
      </w:r>
    </w:p>
    <w:p w:rsidR="00C67D62" w:rsidRPr="00C67D62" w:rsidRDefault="00C67D62" w:rsidP="00C67D62">
      <w:pPr>
        <w:spacing w:after="0"/>
        <w:ind w:left="5816"/>
        <w:jc w:val="both"/>
        <w:rPr>
          <w:rFonts w:ascii="Times New Roman" w:hAnsi="Times New Roman" w:cs="Times New Roman"/>
          <w:sz w:val="28"/>
          <w:szCs w:val="28"/>
        </w:rPr>
      </w:pPr>
      <w:r w:rsidRPr="00C67D62">
        <w:rPr>
          <w:rFonts w:ascii="Times New Roman" w:hAnsi="Times New Roman" w:cs="Times New Roman"/>
          <w:sz w:val="28"/>
          <w:szCs w:val="28"/>
        </w:rPr>
        <w:t>_______________________</w:t>
      </w:r>
    </w:p>
    <w:p w:rsidR="00C67D62" w:rsidRPr="00C67D62" w:rsidRDefault="00C67D62" w:rsidP="00C67D62">
      <w:pPr>
        <w:spacing w:after="0"/>
        <w:ind w:left="5816"/>
        <w:jc w:val="both"/>
        <w:rPr>
          <w:rFonts w:ascii="Times New Roman" w:hAnsi="Times New Roman" w:cs="Times New Roman"/>
          <w:sz w:val="28"/>
          <w:szCs w:val="28"/>
        </w:rPr>
      </w:pPr>
    </w:p>
    <w:p w:rsidR="00C67D62" w:rsidRPr="00C67D62" w:rsidRDefault="00C67D62" w:rsidP="00C67D62">
      <w:pPr>
        <w:jc w:val="center"/>
        <w:rPr>
          <w:rFonts w:ascii="Times New Roman" w:hAnsi="Times New Roman" w:cs="Times New Roman"/>
          <w:b/>
          <w:sz w:val="28"/>
          <w:szCs w:val="28"/>
        </w:rPr>
      </w:pPr>
      <w:r w:rsidRPr="00C67D62">
        <w:rPr>
          <w:rFonts w:ascii="Times New Roman" w:hAnsi="Times New Roman" w:cs="Times New Roman"/>
          <w:b/>
          <w:sz w:val="28"/>
          <w:szCs w:val="28"/>
        </w:rPr>
        <w:t>Заява</w:t>
      </w:r>
    </w:p>
    <w:p w:rsidR="00C67D62" w:rsidRPr="00C67D62" w:rsidRDefault="00C67D62" w:rsidP="00C67D62">
      <w:pPr>
        <w:jc w:val="center"/>
        <w:rPr>
          <w:rFonts w:ascii="Times New Roman" w:eastAsia="Times New Roman" w:hAnsi="Times New Roman" w:cs="Times New Roman"/>
          <w:sz w:val="28"/>
          <w:szCs w:val="28"/>
          <w:lang w:eastAsia="ru-RU"/>
        </w:rPr>
      </w:pPr>
      <w:r w:rsidRPr="00C67D62">
        <w:rPr>
          <w:rFonts w:ascii="Times New Roman" w:hAnsi="Times New Roman" w:cs="Times New Roman"/>
          <w:sz w:val="28"/>
          <w:szCs w:val="28"/>
        </w:rPr>
        <w:t>на участь у конкурсі з визначення послуги управителя багатоквартирними будинками в межах Сквирської міської територіальної громади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Я/ Ми,____________________________________________________________, (фізична особа-підприємець – прізвище, ім’я по батькові,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і мають відмітку в паспорті про право здійснювати платежі за серією та номером паспорта), юридичні особи – повне найменування, код за ЄДРПОУ) що зареєстрований(і)___________________________________________________,</w:t>
      </w:r>
    </w:p>
    <w:p w:rsidR="00C67D62" w:rsidRPr="00C67D62" w:rsidRDefault="00C67D62" w:rsidP="00C67D62">
      <w:pPr>
        <w:spacing w:after="0"/>
        <w:ind w:left="1416"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(юридична та поштова адреси, засоби зв’язку, електронна пошта)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заявляю (-</w:t>
      </w:r>
      <w:proofErr w:type="spellStart"/>
      <w:r w:rsidRPr="00C67D62">
        <w:rPr>
          <w:rFonts w:ascii="Times New Roman" w:hAnsi="Times New Roman" w:cs="Times New Roman"/>
          <w:sz w:val="24"/>
          <w:szCs w:val="24"/>
        </w:rPr>
        <w:t>ємо</w:t>
      </w:r>
      <w:proofErr w:type="spellEnd"/>
      <w:r w:rsidRPr="00C67D62">
        <w:rPr>
          <w:rFonts w:ascii="Times New Roman" w:hAnsi="Times New Roman" w:cs="Times New Roman"/>
          <w:sz w:val="24"/>
          <w:szCs w:val="24"/>
        </w:rPr>
        <w:t xml:space="preserve">) про участь у конкурсі з визначення послуги управителя багатоквартирними будинками </w:t>
      </w:r>
      <w:r w:rsidRPr="00C67D62">
        <w:rPr>
          <w:rFonts w:ascii="Times New Roman" w:eastAsia="Times New Roman" w:hAnsi="Times New Roman" w:cs="Times New Roman"/>
          <w:sz w:val="24"/>
          <w:szCs w:val="24"/>
          <w:lang w:eastAsia="ru-RU"/>
        </w:rPr>
        <w:t>в межах Сквирської міської територіальної громади</w:t>
      </w:r>
      <w:r w:rsidRPr="00C67D62">
        <w:rPr>
          <w:rFonts w:ascii="Times New Roman" w:hAnsi="Times New Roman" w:cs="Times New Roman"/>
          <w:sz w:val="24"/>
          <w:szCs w:val="24"/>
        </w:rPr>
        <w:t xml:space="preserve">, що входять до об’єкту конкурсу: _____________________________________________________________________ </w:t>
      </w:r>
    </w:p>
    <w:p w:rsidR="00C67D62" w:rsidRPr="00C67D62" w:rsidRDefault="00C67D62" w:rsidP="00C67D62">
      <w:pPr>
        <w:spacing w:after="0"/>
        <w:ind w:left="3540"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(назва об’єкту конкурсу) </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Конкурсну документацію просимо надати</w:t>
      </w:r>
    </w:p>
    <w:p w:rsidR="00C67D62" w:rsidRPr="00C67D62" w:rsidRDefault="00C67D62" w:rsidP="00C67D62">
      <w:pPr>
        <w:spacing w:after="0"/>
        <w:jc w:val="both"/>
        <w:rPr>
          <w:rFonts w:ascii="Times New Roman" w:hAnsi="Times New Roman" w:cs="Times New Roman"/>
          <w:sz w:val="24"/>
          <w:szCs w:val="24"/>
        </w:rPr>
      </w:pPr>
      <w:r w:rsidRPr="00C67D62">
        <w:rPr>
          <w:rFonts w:ascii="Times New Roman" w:hAnsi="Times New Roman" w:cs="Times New Roman"/>
          <w:sz w:val="24"/>
          <w:szCs w:val="24"/>
        </w:rPr>
        <w:t xml:space="preserve"> ____________________________________________________________________________. </w:t>
      </w:r>
    </w:p>
    <w:p w:rsidR="00C67D62" w:rsidRPr="00C67D62" w:rsidRDefault="00C67D62" w:rsidP="00C67D62">
      <w:pPr>
        <w:spacing w:after="0"/>
        <w:ind w:left="2124" w:firstLine="708"/>
        <w:jc w:val="both"/>
        <w:rPr>
          <w:rFonts w:ascii="Times New Roman" w:hAnsi="Times New Roman" w:cs="Times New Roman"/>
          <w:sz w:val="24"/>
          <w:szCs w:val="24"/>
        </w:rPr>
      </w:pPr>
      <w:r w:rsidRPr="00C67D62">
        <w:rPr>
          <w:rFonts w:ascii="Times New Roman" w:hAnsi="Times New Roman" w:cs="Times New Roman"/>
          <w:sz w:val="24"/>
          <w:szCs w:val="24"/>
        </w:rPr>
        <w:t xml:space="preserve">(спосіб надання конкурсної документації) </w:t>
      </w:r>
    </w:p>
    <w:p w:rsidR="00C67D62" w:rsidRPr="00C67D62" w:rsidRDefault="00C67D62" w:rsidP="00C67D62">
      <w:pPr>
        <w:spacing w:after="0"/>
        <w:ind w:left="2124" w:firstLine="708"/>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r w:rsidRPr="00C67D62">
        <w:rPr>
          <w:rFonts w:ascii="Times New Roman" w:hAnsi="Times New Roman" w:cs="Times New Roman"/>
          <w:sz w:val="28"/>
          <w:szCs w:val="28"/>
        </w:rPr>
        <w:t xml:space="preserve">До заяви додаються такі документи: </w:t>
      </w: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jc w:val="both"/>
        <w:rPr>
          <w:rFonts w:ascii="Times New Roman" w:hAnsi="Times New Roman" w:cs="Times New Roman"/>
          <w:sz w:val="28"/>
          <w:szCs w:val="28"/>
        </w:rPr>
      </w:pPr>
    </w:p>
    <w:p w:rsidR="00C67D62" w:rsidRPr="00C67D62" w:rsidRDefault="00C67D62" w:rsidP="00C67D62">
      <w:pPr>
        <w:spacing w:after="0"/>
        <w:rPr>
          <w:rFonts w:ascii="Times New Roman" w:hAnsi="Times New Roman" w:cs="Times New Roman"/>
          <w:sz w:val="28"/>
          <w:szCs w:val="28"/>
        </w:rPr>
      </w:pPr>
      <w:r w:rsidRPr="00C67D62">
        <w:rPr>
          <w:rFonts w:ascii="Times New Roman" w:hAnsi="Times New Roman" w:cs="Times New Roman"/>
          <w:sz w:val="28"/>
          <w:szCs w:val="28"/>
        </w:rPr>
        <w:t xml:space="preserve">____ ___________ 20__ р.                                                 ___________________ </w:t>
      </w:r>
    </w:p>
    <w:p w:rsidR="00C67D62" w:rsidRPr="00C67D62" w:rsidRDefault="00C67D62" w:rsidP="00C67D62">
      <w:pPr>
        <w:rPr>
          <w:rFonts w:ascii="Times New Roman" w:eastAsia="Times New Roman" w:hAnsi="Times New Roman" w:cs="Times New Roman"/>
          <w:sz w:val="28"/>
          <w:szCs w:val="28"/>
        </w:rPr>
      </w:pP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r>
      <w:r w:rsidRPr="00C67D62">
        <w:rPr>
          <w:rFonts w:ascii="Times New Roman" w:hAnsi="Times New Roman" w:cs="Times New Roman"/>
          <w:sz w:val="28"/>
          <w:szCs w:val="28"/>
        </w:rPr>
        <w:tab/>
        <w:t xml:space="preserve">       (підпис)</w:t>
      </w:r>
    </w:p>
    <w:p w:rsidR="00C67D62" w:rsidRPr="00C67D62" w:rsidRDefault="00C67D62" w:rsidP="00C67D62">
      <w:pPr>
        <w:jc w:val="both"/>
        <w:rPr>
          <w:rFonts w:ascii="Times New Roman" w:hAnsi="Times New Roman" w:cs="Times New Roman"/>
          <w:sz w:val="28"/>
          <w:szCs w:val="28"/>
        </w:rPr>
        <w:sectPr w:rsidR="00C67D62" w:rsidRPr="00C67D62" w:rsidSect="000D6628">
          <w:pgSz w:w="11906" w:h="16838"/>
          <w:pgMar w:top="1134" w:right="850" w:bottom="709" w:left="1701" w:header="708" w:footer="708" w:gutter="0"/>
          <w:cols w:space="708"/>
          <w:docGrid w:linePitch="360"/>
        </w:sectPr>
      </w:pPr>
    </w:p>
    <w:p w:rsidR="00C67D62" w:rsidRPr="00C67D62" w:rsidRDefault="00C67D62" w:rsidP="00C67D62">
      <w:pPr>
        <w:spacing w:after="0"/>
        <w:ind w:left="7227" w:firstLine="561"/>
        <w:jc w:val="center"/>
        <w:rPr>
          <w:rFonts w:ascii="Times New Roman" w:hAnsi="Times New Roman" w:cs="Times New Roman"/>
          <w:b/>
          <w:sz w:val="28"/>
          <w:szCs w:val="28"/>
        </w:rPr>
      </w:pPr>
      <w:r w:rsidRPr="00C67D62">
        <w:rPr>
          <w:rFonts w:ascii="Times New Roman" w:hAnsi="Times New Roman" w:cs="Times New Roman"/>
          <w:b/>
          <w:sz w:val="28"/>
          <w:szCs w:val="28"/>
        </w:rPr>
        <w:lastRenderedPageBreak/>
        <w:t>Додаток 2</w:t>
      </w:r>
    </w:p>
    <w:p w:rsidR="00C67D62" w:rsidRPr="00C67D62" w:rsidRDefault="00C67D62" w:rsidP="00C67D62">
      <w:pPr>
        <w:spacing w:after="0"/>
        <w:ind w:left="5664"/>
        <w:jc w:val="both"/>
        <w:rPr>
          <w:rFonts w:ascii="Times New Roman" w:hAnsi="Times New Roman" w:cs="Times New Roman"/>
          <w:b/>
          <w:sz w:val="28"/>
          <w:szCs w:val="28"/>
        </w:rPr>
      </w:pPr>
      <w:r w:rsidRPr="00C67D62">
        <w:rPr>
          <w:rFonts w:ascii="Times New Roman" w:hAnsi="Times New Roman" w:cs="Times New Roman"/>
          <w:b/>
          <w:sz w:val="28"/>
          <w:szCs w:val="28"/>
        </w:rPr>
        <w:t>до конкурсної документації</w:t>
      </w:r>
      <w:r w:rsidRPr="00C67D62">
        <w:rPr>
          <w:rFonts w:ascii="Times New Roman" w:eastAsia="Times New Roman" w:hAnsi="Times New Roman" w:cs="Times New Roman"/>
          <w:b/>
          <w:sz w:val="28"/>
          <w:szCs w:val="28"/>
          <w:lang w:eastAsia="ru-RU"/>
        </w:rPr>
        <w:t xml:space="preserve"> </w:t>
      </w:r>
    </w:p>
    <w:p w:rsidR="00C67D62" w:rsidRPr="00C67D62" w:rsidRDefault="00C67D62" w:rsidP="00C67D62">
      <w:pPr>
        <w:tabs>
          <w:tab w:val="left" w:pos="0"/>
        </w:tabs>
        <w:spacing w:before="1"/>
        <w:ind w:right="-1" w:firstLine="424"/>
        <w:jc w:val="both"/>
        <w:rPr>
          <w:rFonts w:ascii="Times New Roman" w:hAnsi="Times New Roman" w:cs="Times New Roman"/>
          <w:b/>
          <w:sz w:val="28"/>
          <w:szCs w:val="28"/>
        </w:rPr>
      </w:pPr>
    </w:p>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r w:rsidRPr="00C67D62">
        <w:rPr>
          <w:rFonts w:ascii="Times New Roman" w:hAnsi="Times New Roman" w:cs="Times New Roman"/>
          <w:b/>
          <w:sz w:val="28"/>
          <w:szCs w:val="28"/>
        </w:rPr>
        <w:t>КВАЛІФІКАЦІЙНІ КРИТЕРІЇ ДО УЧАСНИКІВ</w:t>
      </w:r>
    </w:p>
    <w:p w:rsidR="00C67D62" w:rsidRPr="00C67D62" w:rsidRDefault="00C67D62" w:rsidP="00C67D62">
      <w:pPr>
        <w:tabs>
          <w:tab w:val="left" w:pos="0"/>
        </w:tabs>
        <w:spacing w:before="1"/>
        <w:ind w:right="-1" w:firstLine="424"/>
        <w:jc w:val="both"/>
        <w:rPr>
          <w:rFonts w:ascii="Times New Roman" w:hAnsi="Times New Roman" w:cs="Times New Roman"/>
          <w:sz w:val="28"/>
          <w:szCs w:val="28"/>
        </w:rPr>
      </w:pPr>
      <w:r w:rsidRPr="00C67D62">
        <w:rPr>
          <w:rFonts w:ascii="Times New Roman" w:hAnsi="Times New Roman" w:cs="Times New Roman"/>
          <w:sz w:val="28"/>
          <w:szCs w:val="28"/>
        </w:rPr>
        <w:t>Учасник повинен надати документи, зазначені в таблиці № 1.1 для підтвердження своєї кваліфікації</w:t>
      </w:r>
    </w:p>
    <w:p w:rsidR="00C67D62" w:rsidRPr="00C67D62" w:rsidRDefault="00C67D62" w:rsidP="00C67D62">
      <w:pPr>
        <w:spacing w:before="3" w:after="4"/>
        <w:ind w:left="1702"/>
        <w:rPr>
          <w:rFonts w:ascii="Times New Roman" w:hAnsi="Times New Roman" w:cs="Times New Roman"/>
          <w:b/>
          <w:sz w:val="28"/>
          <w:szCs w:val="28"/>
        </w:rPr>
      </w:pPr>
      <w:r w:rsidRPr="00C67D62">
        <w:rPr>
          <w:rFonts w:ascii="Times New Roman" w:hAnsi="Times New Roman" w:cs="Times New Roman"/>
          <w:b/>
          <w:sz w:val="28"/>
          <w:szCs w:val="28"/>
        </w:rPr>
        <w:t>Таблиця 1.1 – Вимоги щодо кваліфікації учасників</w:t>
      </w:r>
    </w:p>
    <w:tbl>
      <w:tblPr>
        <w:tblStyle w:val="a5"/>
        <w:tblW w:w="0" w:type="auto"/>
        <w:tblLook w:val="04A0" w:firstRow="1" w:lastRow="0" w:firstColumn="1" w:lastColumn="0" w:noHBand="0" w:noVBand="1"/>
      </w:tblPr>
      <w:tblGrid>
        <w:gridCol w:w="1700"/>
        <w:gridCol w:w="7645"/>
      </w:tblGrid>
      <w:tr w:rsidR="00C67D62" w:rsidRPr="00C67D62" w:rsidTr="000D6628">
        <w:tc>
          <w:tcPr>
            <w:tcW w:w="1829"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Кваліфікаційні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вимоги</w:t>
            </w:r>
            <w:proofErr w:type="spellEnd"/>
          </w:p>
        </w:tc>
        <w:tc>
          <w:tcPr>
            <w:tcW w:w="7742" w:type="dxa"/>
          </w:tcPr>
          <w:p w:rsidR="00C67D62" w:rsidRPr="00C67D62" w:rsidRDefault="00C67D62" w:rsidP="000D6628">
            <w:pPr>
              <w:tabs>
                <w:tab w:val="left" w:pos="0"/>
              </w:tabs>
              <w:spacing w:before="1"/>
              <w:ind w:right="-1"/>
              <w:jc w:val="center"/>
              <w:rPr>
                <w:rFonts w:ascii="Times New Roman" w:hAnsi="Times New Roman" w:cs="Times New Roman"/>
                <w:b/>
                <w:sz w:val="28"/>
                <w:szCs w:val="28"/>
              </w:rPr>
            </w:pPr>
            <w:proofErr w:type="spellStart"/>
            <w:r w:rsidRPr="00C67D62">
              <w:rPr>
                <w:rFonts w:ascii="Times New Roman" w:hAnsi="Times New Roman" w:cs="Times New Roman"/>
                <w:b/>
                <w:sz w:val="28"/>
                <w:szCs w:val="28"/>
              </w:rPr>
              <w:t>Перелік</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документів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необхідних</w:t>
            </w:r>
            <w:proofErr w:type="spellEnd"/>
            <w:r w:rsidRPr="00C67D62">
              <w:rPr>
                <w:rFonts w:ascii="Times New Roman" w:hAnsi="Times New Roman" w:cs="Times New Roman"/>
                <w:b/>
                <w:sz w:val="28"/>
                <w:szCs w:val="28"/>
              </w:rPr>
              <w:t xml:space="preserve"> для </w:t>
            </w:r>
            <w:proofErr w:type="spellStart"/>
            <w:r w:rsidRPr="00C67D62">
              <w:rPr>
                <w:rFonts w:ascii="Times New Roman" w:hAnsi="Times New Roman" w:cs="Times New Roman"/>
                <w:b/>
                <w:sz w:val="28"/>
                <w:szCs w:val="28"/>
              </w:rPr>
              <w:t>оцінки</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відповідності</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постачальників</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кваліфікаційним</w:t>
            </w:r>
            <w:proofErr w:type="spellEnd"/>
            <w:r w:rsidRPr="00C67D62">
              <w:rPr>
                <w:rFonts w:ascii="Times New Roman" w:hAnsi="Times New Roman" w:cs="Times New Roman"/>
                <w:b/>
                <w:sz w:val="28"/>
                <w:szCs w:val="28"/>
              </w:rPr>
              <w:t xml:space="preserve"> </w:t>
            </w:r>
            <w:proofErr w:type="spellStart"/>
            <w:r w:rsidRPr="00C67D62">
              <w:rPr>
                <w:rFonts w:ascii="Times New Roman" w:hAnsi="Times New Roman" w:cs="Times New Roman"/>
                <w:b/>
                <w:sz w:val="28"/>
                <w:szCs w:val="28"/>
              </w:rPr>
              <w:t>вимогам</w:t>
            </w:r>
            <w:proofErr w:type="spellEnd"/>
          </w:p>
        </w:tc>
      </w:tr>
      <w:tr w:rsidR="00C67D62" w:rsidRPr="00C67D62" w:rsidTr="000D6628">
        <w:trPr>
          <w:trHeight w:val="5095"/>
        </w:trPr>
        <w:tc>
          <w:tcPr>
            <w:tcW w:w="182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у тому </w:t>
            </w:r>
            <w:proofErr w:type="spellStart"/>
            <w:r w:rsidRPr="00C67D62">
              <w:rPr>
                <w:rFonts w:ascii="Times New Roman" w:hAnsi="Times New Roman" w:cs="Times New Roman"/>
                <w:sz w:val="28"/>
                <w:szCs w:val="28"/>
              </w:rPr>
              <w:t>числі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виробничих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потужностей</w:t>
            </w:r>
            <w:proofErr w:type="spellEnd"/>
            <w:r w:rsidRPr="00C67D62">
              <w:rPr>
                <w:rFonts w:ascii="Times New Roman" w:hAnsi="Times New Roman" w:cs="Times New Roman"/>
                <w:sz w:val="28"/>
                <w:szCs w:val="28"/>
              </w:rPr>
              <w:t xml:space="preserve"> та/</w:t>
            </w:r>
            <w:proofErr w:type="spellStart"/>
            <w:r w:rsidRPr="00C67D62">
              <w:rPr>
                <w:rFonts w:ascii="Times New Roman" w:hAnsi="Times New Roman" w:cs="Times New Roman"/>
                <w:sz w:val="28"/>
                <w:szCs w:val="28"/>
              </w:rPr>
              <w:t>або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центрів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обслуговування</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території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України</w:t>
            </w:r>
            <w:proofErr w:type="spellEnd"/>
          </w:p>
        </w:tc>
        <w:tc>
          <w:tcPr>
            <w:tcW w:w="7742"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1.1.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це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якій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зазначено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транспортних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засобів</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обладнання</w:t>
            </w:r>
            <w:proofErr w:type="spellEnd"/>
            <w:r w:rsidRPr="00C67D62">
              <w:rPr>
                <w:rFonts w:ascii="Times New Roman" w:hAnsi="Times New Roman" w:cs="Times New Roman"/>
                <w:sz w:val="28"/>
                <w:szCs w:val="28"/>
              </w:rPr>
              <w:t xml:space="preserve"> – </w:t>
            </w:r>
            <w:proofErr w:type="spellStart"/>
            <w:r w:rsidRPr="00C67D62">
              <w:rPr>
                <w:rFonts w:ascii="Times New Roman" w:hAnsi="Times New Roman" w:cs="Times New Roman"/>
                <w:sz w:val="28"/>
                <w:szCs w:val="28"/>
              </w:rPr>
              <w:t>перелік</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техніки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згідно</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необхідних</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надання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послуг</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нижченаведеним</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зразком</w:t>
            </w:r>
            <w:proofErr w:type="spellEnd"/>
            <w:r w:rsidRPr="00C67D62">
              <w:rPr>
                <w:rFonts w:ascii="Times New Roman" w:hAnsi="Times New Roman" w:cs="Times New Roman"/>
                <w:sz w:val="28"/>
                <w:szCs w:val="28"/>
              </w:rPr>
              <w:t>:</w:t>
            </w:r>
          </w:p>
          <w:tbl>
            <w:tblPr>
              <w:tblStyle w:val="a5"/>
              <w:tblW w:w="0" w:type="auto"/>
              <w:tblLook w:val="04A0" w:firstRow="1" w:lastRow="0" w:firstColumn="1" w:lastColumn="0" w:noHBand="0" w:noVBand="1"/>
            </w:tblPr>
            <w:tblGrid>
              <w:gridCol w:w="538"/>
              <w:gridCol w:w="1383"/>
              <w:gridCol w:w="1067"/>
              <w:gridCol w:w="1711"/>
              <w:gridCol w:w="1232"/>
              <w:gridCol w:w="1488"/>
            </w:tblGrid>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Власне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орендоване</w:t>
                  </w:r>
                  <w:proofErr w:type="spellEnd"/>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Тип моделей</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Найменування</w:t>
                  </w:r>
                  <w:proofErr w:type="spellEnd"/>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Кількість</w:t>
                  </w:r>
                  <w:proofErr w:type="spellEnd"/>
                  <w:r w:rsidRPr="00C67D62">
                    <w:rPr>
                      <w:rFonts w:ascii="Times New Roman" w:hAnsi="Times New Roman" w:cs="Times New Roman"/>
                      <w:sz w:val="28"/>
                      <w:szCs w:val="28"/>
                    </w:rPr>
                    <w:t>, шт.</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xml:space="preserve">Строк </w:t>
                  </w:r>
                  <w:proofErr w:type="spellStart"/>
                  <w:r w:rsidRPr="00C67D62">
                    <w:rPr>
                      <w:rFonts w:ascii="Times New Roman" w:hAnsi="Times New Roman" w:cs="Times New Roman"/>
                      <w:sz w:val="28"/>
                      <w:szCs w:val="28"/>
                    </w:rPr>
                    <w:t>експлуатації</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1. </w:t>
                  </w:r>
                  <w:proofErr w:type="spellStart"/>
                  <w:r w:rsidRPr="00C67D62">
                    <w:rPr>
                      <w:rFonts w:ascii="Times New Roman" w:hAnsi="Times New Roman" w:cs="Times New Roman"/>
                      <w:sz w:val="28"/>
                      <w:szCs w:val="28"/>
                    </w:rPr>
                    <w:t>Транспортні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засоби</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r w:rsidR="00C67D62" w:rsidRPr="00C67D62" w:rsidTr="000D6628">
              <w:tc>
                <w:tcPr>
                  <w:tcW w:w="7444" w:type="dxa"/>
                  <w:gridSpan w:val="6"/>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2. </w:t>
                  </w:r>
                  <w:proofErr w:type="spellStart"/>
                  <w:r w:rsidRPr="00C67D62">
                    <w:rPr>
                      <w:rFonts w:ascii="Times New Roman" w:hAnsi="Times New Roman" w:cs="Times New Roman"/>
                      <w:sz w:val="28"/>
                      <w:szCs w:val="28"/>
                    </w:rPr>
                    <w:t>Обладнання</w:t>
                  </w:r>
                  <w:proofErr w:type="spellEnd"/>
                </w:p>
              </w:tc>
            </w:tr>
            <w:tr w:rsidR="00C67D62" w:rsidRPr="00C67D62" w:rsidTr="000D6628">
              <w:tc>
                <w:tcPr>
                  <w:tcW w:w="539"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387"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071"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718"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236"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c>
                <w:tcPr>
                  <w:tcW w:w="1493" w:type="dxa"/>
                </w:tcPr>
                <w:p w:rsidR="00C67D62" w:rsidRPr="00C67D62" w:rsidRDefault="00C67D62" w:rsidP="000D6628">
                  <w:pPr>
                    <w:tabs>
                      <w:tab w:val="left" w:pos="0"/>
                    </w:tabs>
                    <w:spacing w:before="1"/>
                    <w:ind w:right="-1"/>
                    <w:jc w:val="both"/>
                    <w:rPr>
                      <w:rFonts w:ascii="Times New Roman" w:hAnsi="Times New Roman" w:cs="Times New Roman"/>
                      <w:sz w:val="28"/>
                      <w:szCs w:val="28"/>
                    </w:rPr>
                  </w:pPr>
                </w:p>
              </w:tc>
            </w:tr>
          </w:tbl>
          <w:p w:rsidR="00C67D62" w:rsidRPr="00C67D62" w:rsidRDefault="00C67D62" w:rsidP="000D6628">
            <w:pPr>
              <w:tabs>
                <w:tab w:val="left" w:pos="0"/>
              </w:tabs>
              <w:spacing w:before="1"/>
              <w:ind w:right="-1"/>
              <w:jc w:val="both"/>
              <w:rPr>
                <w:rFonts w:ascii="Times New Roman" w:hAnsi="Times New Roman" w:cs="Times New Roman"/>
                <w:b/>
                <w:sz w:val="28"/>
                <w:szCs w:val="28"/>
              </w:rPr>
            </w:pPr>
          </w:p>
          <w:p w:rsidR="00C67D62" w:rsidRPr="00C67D62" w:rsidRDefault="00C67D62" w:rsidP="000D6628">
            <w:pPr>
              <w:tabs>
                <w:tab w:val="left" w:pos="0"/>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Додатково</w:t>
            </w:r>
            <w:proofErr w:type="spellEnd"/>
            <w:r w:rsidRPr="00C67D62">
              <w:rPr>
                <w:rFonts w:ascii="Times New Roman" w:hAnsi="Times New Roman" w:cs="Times New Roman"/>
                <w:sz w:val="28"/>
                <w:szCs w:val="28"/>
              </w:rPr>
              <w:t xml:space="preserve">, в </w:t>
            </w:r>
            <w:proofErr w:type="spellStart"/>
            <w:r w:rsidRPr="00C67D62">
              <w:rPr>
                <w:rFonts w:ascii="Times New Roman" w:hAnsi="Times New Roman" w:cs="Times New Roman"/>
                <w:sz w:val="28"/>
                <w:szCs w:val="28"/>
              </w:rPr>
              <w:t>довільній</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формі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зазначається</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інформація</w:t>
            </w:r>
            <w:proofErr w:type="spellEnd"/>
            <w:r w:rsidRPr="00C67D62">
              <w:rPr>
                <w:rFonts w:ascii="Times New Roman" w:hAnsi="Times New Roman" w:cs="Times New Roman"/>
                <w:sz w:val="28"/>
                <w:szCs w:val="28"/>
              </w:rPr>
              <w:t xml:space="preserve"> про </w:t>
            </w:r>
            <w:proofErr w:type="spellStart"/>
            <w:r w:rsidRPr="00C67D62">
              <w:rPr>
                <w:rFonts w:ascii="Times New Roman" w:hAnsi="Times New Roman" w:cs="Times New Roman"/>
                <w:sz w:val="28"/>
                <w:szCs w:val="28"/>
              </w:rPr>
              <w:t>наявність</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власної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орендованої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матеріально-технічної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бази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офіси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склади</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гаражі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майстерні</w:t>
            </w:r>
            <w:proofErr w:type="spellEnd"/>
            <w:r w:rsidRPr="00C67D62">
              <w:rPr>
                <w:rFonts w:ascii="Times New Roman" w:hAnsi="Times New Roman" w:cs="Times New Roman"/>
                <w:sz w:val="28"/>
                <w:szCs w:val="28"/>
              </w:rPr>
              <w:t xml:space="preserve"> та </w:t>
            </w:r>
            <w:proofErr w:type="spellStart"/>
            <w:r w:rsidRPr="00C67D62">
              <w:rPr>
                <w:rFonts w:ascii="Times New Roman" w:hAnsi="Times New Roman" w:cs="Times New Roman"/>
                <w:sz w:val="28"/>
                <w:szCs w:val="28"/>
              </w:rPr>
              <w:t>інше</w:t>
            </w:r>
            <w:proofErr w:type="spellEnd"/>
            <w:r w:rsidRPr="00C67D62">
              <w:rPr>
                <w:rFonts w:ascii="Times New Roman" w:hAnsi="Times New Roman" w:cs="Times New Roman"/>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pStyle w:val="TableParagraph"/>
              <w:tabs>
                <w:tab w:val="left" w:pos="5373"/>
              </w:tabs>
              <w:spacing w:before="5"/>
              <w:ind w:left="651"/>
              <w:rPr>
                <w:sz w:val="28"/>
                <w:szCs w:val="28"/>
                <w:lang w:val="uk-UA"/>
              </w:rPr>
            </w:pPr>
            <w:r w:rsidRPr="00C67D62">
              <w:rPr>
                <w:sz w:val="28"/>
                <w:szCs w:val="28"/>
                <w:lang w:val="uk-UA"/>
              </w:rPr>
              <w:t>Підпис, М.П.                        (</w:t>
            </w:r>
            <w:r w:rsidRPr="00C67D62">
              <w:rPr>
                <w:spacing w:val="-3"/>
                <w:sz w:val="28"/>
                <w:szCs w:val="28"/>
                <w:lang w:val="uk-UA"/>
              </w:rPr>
              <w:t>Прізвище</w:t>
            </w:r>
            <w:r w:rsidRPr="00C67D62">
              <w:rPr>
                <w:spacing w:val="-4"/>
                <w:sz w:val="28"/>
                <w:szCs w:val="28"/>
                <w:lang w:val="uk-UA"/>
              </w:rPr>
              <w:t xml:space="preserve"> </w:t>
            </w:r>
            <w:r w:rsidRPr="00C67D62">
              <w:rPr>
                <w:sz w:val="28"/>
                <w:szCs w:val="28"/>
                <w:lang w:val="uk-UA"/>
              </w:rPr>
              <w:t>та ініціали)</w:t>
            </w:r>
          </w:p>
        </w:tc>
      </w:tr>
      <w:tr w:rsidR="00C67D62" w:rsidRPr="00C67D62" w:rsidTr="000D6628">
        <w:trPr>
          <w:trHeight w:val="6333"/>
        </w:trPr>
        <w:tc>
          <w:tcPr>
            <w:tcW w:w="1829" w:type="dxa"/>
          </w:tcPr>
          <w:p w:rsidR="00C67D62" w:rsidRPr="00C67D62" w:rsidRDefault="00C67D62" w:rsidP="000D6628">
            <w:pPr>
              <w:pStyle w:val="TableParagraph"/>
              <w:spacing w:before="154"/>
              <w:ind w:left="0"/>
              <w:rPr>
                <w:b/>
                <w:sz w:val="28"/>
                <w:szCs w:val="28"/>
                <w:lang w:val="uk-UA"/>
              </w:rPr>
            </w:pPr>
            <w:r w:rsidRPr="00C67D62">
              <w:rPr>
                <w:sz w:val="28"/>
                <w:szCs w:val="28"/>
                <w:lang w:val="uk-UA"/>
              </w:rPr>
              <w:lastRenderedPageBreak/>
              <w:t>2. Наявність працівників відповідної кваліфікації, які мають необхідні знання та досвід</w:t>
            </w:r>
          </w:p>
        </w:tc>
        <w:tc>
          <w:tcPr>
            <w:tcW w:w="7742" w:type="dxa"/>
          </w:tcPr>
          <w:p w:rsidR="00C67D62" w:rsidRPr="00C67D62" w:rsidRDefault="00C67D62" w:rsidP="000D6628">
            <w:pPr>
              <w:pStyle w:val="TableParagraph"/>
              <w:ind w:right="97"/>
              <w:jc w:val="both"/>
              <w:rPr>
                <w:sz w:val="28"/>
                <w:szCs w:val="28"/>
                <w:lang w:val="uk-UA"/>
              </w:rPr>
            </w:pPr>
            <w:r w:rsidRPr="00C67D62">
              <w:rPr>
                <w:sz w:val="28"/>
                <w:szCs w:val="28"/>
                <w:lang w:val="uk-UA"/>
              </w:rPr>
              <w:t>2.1 Довідки, про наявність працівників відповідної кваліфікації, які мають необхідні знання та досвід та наявності власного штату інженерно-технічних працівників, за нижченаведеними зразками:</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r w:rsidRPr="00C67D62">
              <w:rPr>
                <w:rFonts w:ascii="Times New Roman" w:hAnsi="Times New Roman" w:cs="Times New Roman"/>
                <w:sz w:val="28"/>
                <w:szCs w:val="28"/>
                <w:lang w:val="uk-UA"/>
              </w:rPr>
              <w:t>2.1.1 Інформаційна довідка наявності працівників відповідної кваліфікації, які мають необхідні знання та досвід.</w:t>
            </w:r>
          </w:p>
          <w:p w:rsidR="00C67D62" w:rsidRPr="00C67D62" w:rsidRDefault="00C67D62" w:rsidP="000D6628">
            <w:pPr>
              <w:tabs>
                <w:tab w:val="left" w:pos="84"/>
              </w:tabs>
              <w:spacing w:before="1"/>
              <w:ind w:left="84" w:right="-1"/>
              <w:jc w:val="both"/>
              <w:rPr>
                <w:rFonts w:ascii="Times New Roman" w:hAnsi="Times New Roman" w:cs="Times New Roman"/>
                <w:sz w:val="28"/>
                <w:szCs w:val="28"/>
                <w:lang w:val="uk-UA"/>
              </w:rPr>
            </w:pPr>
          </w:p>
          <w:tbl>
            <w:tblPr>
              <w:tblStyle w:val="a5"/>
              <w:tblW w:w="0" w:type="auto"/>
              <w:tblInd w:w="84" w:type="dxa"/>
              <w:tblLook w:val="04A0" w:firstRow="1" w:lastRow="0" w:firstColumn="1" w:lastColumn="0" w:noHBand="0" w:noVBand="1"/>
            </w:tblPr>
            <w:tblGrid>
              <w:gridCol w:w="510"/>
              <w:gridCol w:w="884"/>
              <w:gridCol w:w="1256"/>
              <w:gridCol w:w="1168"/>
              <w:gridCol w:w="826"/>
              <w:gridCol w:w="1525"/>
              <w:gridCol w:w="1166"/>
            </w:tblGrid>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Посада</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Освіта</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Спеціальність</w:t>
                  </w:r>
                  <w:proofErr w:type="spellEnd"/>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на </w:t>
                  </w:r>
                  <w:proofErr w:type="spellStart"/>
                  <w:r w:rsidRPr="00C67D62">
                    <w:rPr>
                      <w:rFonts w:ascii="Times New Roman" w:hAnsi="Times New Roman" w:cs="Times New Roman"/>
                      <w:sz w:val="28"/>
                      <w:szCs w:val="28"/>
                    </w:rPr>
                    <w:t>посаді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7</w:t>
                  </w:r>
                </w:p>
              </w:tc>
            </w:tr>
            <w:tr w:rsidR="00C67D62" w:rsidRPr="00C67D62" w:rsidTr="000D6628">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c>
                <w:tcPr>
                  <w:tcW w:w="0" w:type="auto"/>
                  <w:vAlign w:val="center"/>
                </w:tcPr>
                <w:p w:rsidR="00C67D62" w:rsidRPr="00C67D62" w:rsidRDefault="00C67D62" w:rsidP="000D6628">
                  <w:pPr>
                    <w:tabs>
                      <w:tab w:val="left" w:pos="84"/>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84"/>
              </w:tabs>
              <w:spacing w:before="1"/>
              <w:ind w:left="84" w:right="-1"/>
              <w:jc w:val="both"/>
              <w:rPr>
                <w:rFonts w:ascii="Times New Roman" w:hAnsi="Times New Roman" w:cs="Times New Roman"/>
                <w:sz w:val="28"/>
                <w:szCs w:val="28"/>
              </w:rPr>
            </w:pPr>
          </w:p>
          <w:p w:rsidR="00C67D62" w:rsidRPr="00C67D62" w:rsidRDefault="00C67D62" w:rsidP="000D6628">
            <w:pPr>
              <w:tabs>
                <w:tab w:val="left" w:pos="84"/>
              </w:tabs>
              <w:spacing w:before="1"/>
              <w:ind w:left="84" w:right="-1"/>
              <w:jc w:val="both"/>
              <w:rPr>
                <w:rFonts w:ascii="Times New Roman" w:hAnsi="Times New Roman" w:cs="Times New Roman"/>
                <w:sz w:val="28"/>
                <w:szCs w:val="28"/>
              </w:rPr>
            </w:pPr>
            <w:r w:rsidRPr="00C67D62">
              <w:rPr>
                <w:rFonts w:ascii="Times New Roman" w:hAnsi="Times New Roman" w:cs="Times New Roman"/>
                <w:sz w:val="28"/>
                <w:szCs w:val="28"/>
              </w:rPr>
              <w:t xml:space="preserve">2.1.2 </w:t>
            </w:r>
            <w:proofErr w:type="spellStart"/>
            <w:r w:rsidRPr="00C67D62">
              <w:rPr>
                <w:rFonts w:ascii="Times New Roman" w:hAnsi="Times New Roman" w:cs="Times New Roman"/>
                <w:sz w:val="28"/>
                <w:szCs w:val="28"/>
              </w:rPr>
              <w:t>Інформаційна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довідка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наявності</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чисельності</w:t>
            </w:r>
            <w:proofErr w:type="spellEnd"/>
            <w:r w:rsidRPr="00C67D62">
              <w:rPr>
                <w:rFonts w:ascii="Times New Roman" w:hAnsi="Times New Roman" w:cs="Times New Roman"/>
                <w:sz w:val="28"/>
                <w:szCs w:val="28"/>
              </w:rPr>
              <w:t xml:space="preserve"> персоналу та </w:t>
            </w:r>
            <w:proofErr w:type="spellStart"/>
            <w:r w:rsidRPr="00C67D62">
              <w:rPr>
                <w:rFonts w:ascii="Times New Roman" w:hAnsi="Times New Roman" w:cs="Times New Roman"/>
                <w:sz w:val="28"/>
                <w:szCs w:val="28"/>
              </w:rPr>
              <w:t>кваліфікацію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працівників</w:t>
            </w:r>
            <w:proofErr w:type="spellEnd"/>
            <w:r w:rsidRPr="00C67D62">
              <w:rPr>
                <w:rFonts w:ascii="Times New Roman" w:hAnsi="Times New Roman" w:cs="Times New Roman"/>
                <w:sz w:val="28"/>
                <w:szCs w:val="28"/>
              </w:rPr>
              <w:t xml:space="preserve"> (для </w:t>
            </w:r>
            <w:proofErr w:type="spellStart"/>
            <w:r w:rsidRPr="00C67D62">
              <w:rPr>
                <w:rFonts w:ascii="Times New Roman" w:hAnsi="Times New Roman" w:cs="Times New Roman"/>
                <w:sz w:val="28"/>
                <w:szCs w:val="28"/>
              </w:rPr>
              <w:t>робочих</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професій</w:t>
            </w:r>
            <w:proofErr w:type="spellEnd"/>
            <w:r w:rsidRPr="00C67D62">
              <w:rPr>
                <w:rFonts w:ascii="Times New Roman" w:hAnsi="Times New Roman" w:cs="Times New Roman"/>
                <w:sz w:val="28"/>
                <w:szCs w:val="28"/>
              </w:rPr>
              <w:t>).</w:t>
            </w:r>
          </w:p>
          <w:tbl>
            <w:tblPr>
              <w:tblStyle w:val="a5"/>
              <w:tblW w:w="0" w:type="auto"/>
              <w:tblInd w:w="84" w:type="dxa"/>
              <w:tblLook w:val="04A0" w:firstRow="1" w:lastRow="0" w:firstColumn="1" w:lastColumn="0" w:noHBand="0" w:noVBand="1"/>
            </w:tblPr>
            <w:tblGrid>
              <w:gridCol w:w="536"/>
              <w:gridCol w:w="1254"/>
              <w:gridCol w:w="1166"/>
              <w:gridCol w:w="1351"/>
              <w:gridCol w:w="454"/>
              <w:gridCol w:w="467"/>
              <w:gridCol w:w="388"/>
              <w:gridCol w:w="467"/>
              <w:gridCol w:w="1252"/>
            </w:tblGrid>
            <w:tr w:rsidR="00C67D62" w:rsidRPr="00C67D62" w:rsidTr="000D6628">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 п/п</w:t>
                  </w:r>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Прізвище</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ім’я</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батькові</w:t>
                  </w:r>
                  <w:proofErr w:type="spellEnd"/>
                </w:p>
              </w:tc>
              <w:tc>
                <w:tcPr>
                  <w:tcW w:w="1095"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Професія</w:t>
                  </w:r>
                  <w:proofErr w:type="spellEnd"/>
                </w:p>
              </w:tc>
              <w:tc>
                <w:tcPr>
                  <w:tcW w:w="976" w:type="dxa"/>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Постійний</w:t>
                  </w:r>
                  <w:proofErr w:type="spellEnd"/>
                  <w:r w:rsidRPr="00C67D62">
                    <w:rPr>
                      <w:rFonts w:ascii="Times New Roman" w:hAnsi="Times New Roman" w:cs="Times New Roman"/>
                      <w:sz w:val="28"/>
                      <w:szCs w:val="28"/>
                    </w:rPr>
                    <w:t xml:space="preserve">, за </w:t>
                  </w:r>
                  <w:proofErr w:type="spellStart"/>
                  <w:r w:rsidRPr="00C67D62">
                    <w:rPr>
                      <w:rFonts w:ascii="Times New Roman" w:hAnsi="Times New Roman" w:cs="Times New Roman"/>
                      <w:sz w:val="28"/>
                      <w:szCs w:val="28"/>
                    </w:rPr>
                    <w:t>угодою</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інше</w:t>
                  </w:r>
                  <w:proofErr w:type="spellEnd"/>
                </w:p>
              </w:tc>
              <w:tc>
                <w:tcPr>
                  <w:tcW w:w="1705" w:type="dxa"/>
                  <w:gridSpan w:val="4"/>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Розряди</w:t>
                  </w:r>
                  <w:proofErr w:type="spellEnd"/>
                </w:p>
              </w:tc>
              <w:tc>
                <w:tcPr>
                  <w:tcW w:w="0" w:type="auto"/>
                  <w:vMerge w:val="restart"/>
                </w:tcPr>
                <w:p w:rsidR="00C67D62" w:rsidRPr="00C67D62" w:rsidRDefault="00C67D62" w:rsidP="000D6628">
                  <w:pPr>
                    <w:tabs>
                      <w:tab w:val="left" w:pos="84"/>
                    </w:tabs>
                    <w:spacing w:before="1"/>
                    <w:ind w:right="-1"/>
                    <w:jc w:val="both"/>
                    <w:rPr>
                      <w:rFonts w:ascii="Times New Roman" w:hAnsi="Times New Roman" w:cs="Times New Roman"/>
                      <w:sz w:val="28"/>
                      <w:szCs w:val="28"/>
                    </w:rPr>
                  </w:pPr>
                  <w:proofErr w:type="spellStart"/>
                  <w:r w:rsidRPr="00C67D62">
                    <w:rPr>
                      <w:rFonts w:ascii="Times New Roman" w:hAnsi="Times New Roman" w:cs="Times New Roman"/>
                      <w:sz w:val="28"/>
                      <w:szCs w:val="28"/>
                    </w:rPr>
                    <w:t>Загальний</w:t>
                  </w:r>
                  <w:proofErr w:type="spellEnd"/>
                  <w:r w:rsidRPr="00C67D62">
                    <w:rPr>
                      <w:rFonts w:ascii="Times New Roman" w:hAnsi="Times New Roman" w:cs="Times New Roman"/>
                      <w:sz w:val="28"/>
                      <w:szCs w:val="28"/>
                    </w:rPr>
                    <w:t xml:space="preserve"> стаж </w:t>
                  </w:r>
                  <w:proofErr w:type="spellStart"/>
                  <w:r w:rsidRPr="00C67D62">
                    <w:rPr>
                      <w:rFonts w:ascii="Times New Roman" w:hAnsi="Times New Roman" w:cs="Times New Roman"/>
                      <w:sz w:val="28"/>
                      <w:szCs w:val="28"/>
                    </w:rPr>
                    <w:t>роботи</w:t>
                  </w:r>
                  <w:proofErr w:type="spellEnd"/>
                  <w:r w:rsidRPr="00C67D62">
                    <w:rPr>
                      <w:rFonts w:ascii="Times New Roman" w:hAnsi="Times New Roman" w:cs="Times New Roman"/>
                      <w:sz w:val="28"/>
                      <w:szCs w:val="28"/>
                    </w:rPr>
                    <w:t xml:space="preserve"> по </w:t>
                  </w:r>
                  <w:proofErr w:type="spellStart"/>
                  <w:r w:rsidRPr="00C67D62">
                    <w:rPr>
                      <w:rFonts w:ascii="Times New Roman" w:hAnsi="Times New Roman" w:cs="Times New Roman"/>
                      <w:sz w:val="28"/>
                      <w:szCs w:val="28"/>
                    </w:rPr>
                    <w:t>професії</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років</w:t>
                  </w:r>
                  <w:proofErr w:type="spellEnd"/>
                </w:p>
              </w:tc>
            </w:tr>
            <w:tr w:rsidR="00C67D62" w:rsidRPr="00C67D62" w:rsidTr="000D6628">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ІІІ</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IV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lang w:val="en-US"/>
                    </w:rPr>
                    <w:t>VI</w:t>
                  </w:r>
                </w:p>
              </w:tc>
              <w:tc>
                <w:tcPr>
                  <w:tcW w:w="0" w:type="auto"/>
                  <w:vMerge/>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1</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2</w:t>
                  </w: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3</w:t>
                  </w: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4</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5</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6</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7</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8</w:t>
                  </w: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r w:rsidRPr="00C67D62">
                    <w:rPr>
                      <w:rFonts w:ascii="Times New Roman" w:hAnsi="Times New Roman" w:cs="Times New Roman"/>
                      <w:sz w:val="28"/>
                      <w:szCs w:val="28"/>
                    </w:rPr>
                    <w:t>9</w:t>
                  </w:r>
                </w:p>
              </w:tc>
            </w:tr>
            <w:tr w:rsidR="00C67D62" w:rsidRPr="00C67D62" w:rsidTr="000D6628">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1095"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976" w:type="dxa"/>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c>
                <w:tcPr>
                  <w:tcW w:w="0" w:type="auto"/>
                </w:tcPr>
                <w:p w:rsidR="00C67D62" w:rsidRPr="00C67D62" w:rsidRDefault="00C67D62" w:rsidP="000D6628">
                  <w:pPr>
                    <w:tabs>
                      <w:tab w:val="left" w:pos="84"/>
                    </w:tabs>
                    <w:spacing w:before="1"/>
                    <w:ind w:right="-1"/>
                    <w:jc w:val="both"/>
                    <w:rPr>
                      <w:rFonts w:ascii="Times New Roman" w:hAnsi="Times New Roman" w:cs="Times New Roman"/>
                      <w:sz w:val="28"/>
                      <w:szCs w:val="28"/>
                    </w:rPr>
                  </w:pPr>
                </w:p>
              </w:tc>
            </w:tr>
          </w:tbl>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51"/>
              </w:tabs>
              <w:spacing w:before="1"/>
              <w:ind w:left="65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r w:rsidR="00C67D62" w:rsidRPr="00C67D62" w:rsidTr="000D6628">
        <w:trPr>
          <w:trHeight w:val="416"/>
        </w:trPr>
        <w:tc>
          <w:tcPr>
            <w:tcW w:w="1829" w:type="dxa"/>
          </w:tcPr>
          <w:p w:rsidR="00C67D62" w:rsidRPr="00C67D62" w:rsidRDefault="00C67D62" w:rsidP="000D6628">
            <w:pPr>
              <w:pStyle w:val="TableParagraph"/>
              <w:ind w:left="0"/>
              <w:jc w:val="both"/>
              <w:rPr>
                <w:sz w:val="28"/>
                <w:szCs w:val="28"/>
                <w:lang w:val="uk-UA"/>
              </w:rPr>
            </w:pPr>
            <w:r w:rsidRPr="00C67D62">
              <w:rPr>
                <w:sz w:val="28"/>
                <w:szCs w:val="28"/>
              </w:rPr>
              <w:t xml:space="preserve">3. </w:t>
            </w:r>
            <w:r w:rsidRPr="00C67D62">
              <w:rPr>
                <w:sz w:val="28"/>
                <w:szCs w:val="28"/>
                <w:lang w:val="uk-UA"/>
              </w:rPr>
              <w:t xml:space="preserve">Наявність документально підтвердженого досвіду </w:t>
            </w:r>
            <w:r w:rsidRPr="00C67D62">
              <w:rPr>
                <w:sz w:val="28"/>
                <w:szCs w:val="28"/>
                <w:lang w:val="uk-UA"/>
              </w:rPr>
              <w:lastRenderedPageBreak/>
              <w:t>виконання аналогічних договорів</w:t>
            </w:r>
          </w:p>
        </w:tc>
        <w:tc>
          <w:tcPr>
            <w:tcW w:w="7742" w:type="dxa"/>
          </w:tcPr>
          <w:p w:rsidR="00C67D62" w:rsidRPr="00C67D62" w:rsidRDefault="00C67D62" w:rsidP="000D6628">
            <w:pPr>
              <w:pStyle w:val="TableParagraph"/>
              <w:ind w:right="109"/>
              <w:jc w:val="both"/>
              <w:rPr>
                <w:sz w:val="28"/>
                <w:szCs w:val="28"/>
                <w:lang w:val="uk-UA"/>
              </w:rPr>
            </w:pPr>
            <w:r w:rsidRPr="00C67D62">
              <w:rPr>
                <w:sz w:val="28"/>
                <w:szCs w:val="28"/>
              </w:rPr>
              <w:lastRenderedPageBreak/>
              <w:t>3</w:t>
            </w:r>
            <w:r w:rsidRPr="00C67D62">
              <w:rPr>
                <w:sz w:val="28"/>
                <w:szCs w:val="28"/>
                <w:lang w:val="uk-UA"/>
              </w:rPr>
              <w:t>.1. Довідка про наявність документально підтвердженого досвіду виконання аналогічних* договорів за останні 3 роки (до довідки надати копії договорів (не менше одного) – вибірково, до них копії документів для підтвердження виконання договорів) за нижченаведеним</w:t>
            </w:r>
            <w:r w:rsidRPr="00C67D62">
              <w:rPr>
                <w:spacing w:val="-2"/>
                <w:sz w:val="28"/>
                <w:szCs w:val="28"/>
                <w:lang w:val="uk-UA"/>
              </w:rPr>
              <w:t xml:space="preserve"> </w:t>
            </w:r>
            <w:r w:rsidRPr="00C67D62">
              <w:rPr>
                <w:sz w:val="28"/>
                <w:szCs w:val="28"/>
                <w:lang w:val="uk-UA"/>
              </w:rPr>
              <w:t>зразком.</w:t>
            </w:r>
          </w:p>
          <w:tbl>
            <w:tblPr>
              <w:tblStyle w:val="a5"/>
              <w:tblW w:w="0" w:type="auto"/>
              <w:tblLook w:val="04A0" w:firstRow="1" w:lastRow="0" w:firstColumn="1" w:lastColumn="0" w:noHBand="0" w:noVBand="1"/>
            </w:tblPr>
            <w:tblGrid>
              <w:gridCol w:w="1064"/>
              <w:gridCol w:w="1249"/>
              <w:gridCol w:w="1411"/>
              <w:gridCol w:w="983"/>
              <w:gridCol w:w="1306"/>
              <w:gridCol w:w="1406"/>
            </w:tblGrid>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lastRenderedPageBreak/>
                    <w:t>Назва</w:t>
                  </w:r>
                  <w:proofErr w:type="spellEnd"/>
                  <w:r w:rsidRPr="00C67D62">
                    <w:rPr>
                      <w:rFonts w:ascii="Times New Roman" w:hAnsi="Times New Roman" w:cs="Times New Roman"/>
                      <w:sz w:val="28"/>
                      <w:szCs w:val="28"/>
                    </w:rPr>
                    <w:t xml:space="preserve"> </w:t>
                  </w:r>
                  <w:proofErr w:type="spellStart"/>
                  <w:r w:rsidRPr="00C67D62">
                    <w:rPr>
                      <w:rFonts w:ascii="Times New Roman" w:hAnsi="Times New Roman" w:cs="Times New Roman"/>
                      <w:sz w:val="28"/>
                      <w:szCs w:val="28"/>
                    </w:rPr>
                    <w:t>об’єкту</w:t>
                  </w:r>
                  <w:proofErr w:type="spellEnd"/>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Вартість</w:t>
                  </w:r>
                  <w:proofErr w:type="spellEnd"/>
                  <w:r w:rsidRPr="00C67D62">
                    <w:rPr>
                      <w:rFonts w:ascii="Times New Roman" w:hAnsi="Times New Roman" w:cs="Times New Roman"/>
                      <w:sz w:val="28"/>
                      <w:szCs w:val="28"/>
                    </w:rPr>
                    <w:t xml:space="preserve"> договору</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Строк та стан </w:t>
                  </w:r>
                  <w:proofErr w:type="spellStart"/>
                  <w:r w:rsidRPr="00C67D62">
                    <w:rPr>
                      <w:rFonts w:ascii="Times New Roman" w:hAnsi="Times New Roman" w:cs="Times New Roman"/>
                      <w:sz w:val="28"/>
                      <w:szCs w:val="28"/>
                    </w:rPr>
                    <w:t>виконання</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Вид </w:t>
                  </w:r>
                  <w:proofErr w:type="spellStart"/>
                  <w:r w:rsidRPr="00C67D62">
                    <w:rPr>
                      <w:rFonts w:ascii="Times New Roman" w:hAnsi="Times New Roman" w:cs="Times New Roman"/>
                      <w:sz w:val="28"/>
                      <w:szCs w:val="28"/>
                    </w:rPr>
                    <w:t>послуг</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roofErr w:type="spellStart"/>
                  <w:r w:rsidRPr="00C67D62">
                    <w:rPr>
                      <w:rFonts w:ascii="Times New Roman" w:hAnsi="Times New Roman" w:cs="Times New Roman"/>
                      <w:sz w:val="28"/>
                      <w:szCs w:val="28"/>
                    </w:rPr>
                    <w:t>Замовник</w:t>
                  </w:r>
                  <w:proofErr w:type="spellEnd"/>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 xml:space="preserve">Контактна особа </w:t>
                  </w:r>
                  <w:proofErr w:type="spellStart"/>
                  <w:r w:rsidRPr="00C67D62">
                    <w:rPr>
                      <w:rFonts w:ascii="Times New Roman" w:hAnsi="Times New Roman" w:cs="Times New Roman"/>
                      <w:sz w:val="28"/>
                      <w:szCs w:val="28"/>
                    </w:rPr>
                    <w:t>замовника</w:t>
                  </w:r>
                  <w:proofErr w:type="spellEnd"/>
                </w:p>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тел./факс.</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1</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2</w:t>
                  </w: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3</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4</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5</w:t>
                  </w: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r w:rsidRPr="00C67D62">
                    <w:rPr>
                      <w:rFonts w:ascii="Times New Roman" w:hAnsi="Times New Roman" w:cs="Times New Roman"/>
                      <w:sz w:val="28"/>
                      <w:szCs w:val="28"/>
                    </w:rPr>
                    <w:t>6</w:t>
                  </w:r>
                </w:p>
              </w:tc>
            </w:tr>
            <w:tr w:rsidR="00C67D62" w:rsidRPr="00C67D62" w:rsidTr="000D6628">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1"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c>
                <w:tcPr>
                  <w:tcW w:w="1232" w:type="dxa"/>
                </w:tcPr>
                <w:p w:rsidR="00C67D62" w:rsidRPr="00C67D62" w:rsidRDefault="00C67D62" w:rsidP="000D6628">
                  <w:pPr>
                    <w:tabs>
                      <w:tab w:val="left" w:pos="0"/>
                    </w:tabs>
                    <w:spacing w:before="1"/>
                    <w:ind w:right="-1"/>
                    <w:jc w:val="center"/>
                    <w:rPr>
                      <w:rFonts w:ascii="Times New Roman" w:hAnsi="Times New Roman" w:cs="Times New Roman"/>
                      <w:sz w:val="28"/>
                      <w:szCs w:val="28"/>
                    </w:rPr>
                  </w:pPr>
                </w:p>
              </w:tc>
            </w:tr>
          </w:tbl>
          <w:p w:rsidR="00C67D62" w:rsidRPr="00C67D62" w:rsidRDefault="00C67D62" w:rsidP="000D6628">
            <w:pPr>
              <w:tabs>
                <w:tab w:val="left" w:pos="0"/>
              </w:tabs>
              <w:spacing w:before="1"/>
              <w:ind w:right="-1"/>
              <w:jc w:val="center"/>
              <w:rPr>
                <w:rFonts w:ascii="Times New Roman" w:hAnsi="Times New Roman" w:cs="Times New Roman"/>
                <w:i/>
                <w:sz w:val="28"/>
                <w:szCs w:val="28"/>
              </w:rPr>
            </w:pPr>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під</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терміном</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аналогічні</w:t>
            </w:r>
            <w:proofErr w:type="spellEnd"/>
            <w:r w:rsidRPr="00C67D62">
              <w:rPr>
                <w:rFonts w:ascii="Times New Roman" w:hAnsi="Times New Roman" w:cs="Times New Roman"/>
                <w:i/>
                <w:sz w:val="28"/>
                <w:szCs w:val="28"/>
              </w:rPr>
              <w:t xml:space="preserve"> договори </w:t>
            </w:r>
            <w:proofErr w:type="spellStart"/>
            <w:r w:rsidRPr="00C67D62">
              <w:rPr>
                <w:rFonts w:ascii="Times New Roman" w:hAnsi="Times New Roman" w:cs="Times New Roman"/>
                <w:i/>
                <w:sz w:val="28"/>
                <w:szCs w:val="28"/>
              </w:rPr>
              <w:t>мається</w:t>
            </w:r>
            <w:proofErr w:type="spellEnd"/>
            <w:r w:rsidRPr="00C67D62">
              <w:rPr>
                <w:rFonts w:ascii="Times New Roman" w:hAnsi="Times New Roman" w:cs="Times New Roman"/>
                <w:i/>
                <w:sz w:val="28"/>
                <w:szCs w:val="28"/>
              </w:rPr>
              <w:t xml:space="preserve"> на </w:t>
            </w:r>
            <w:proofErr w:type="spellStart"/>
            <w:r w:rsidRPr="00C67D62">
              <w:rPr>
                <w:rFonts w:ascii="Times New Roman" w:hAnsi="Times New Roman" w:cs="Times New Roman"/>
                <w:i/>
                <w:sz w:val="28"/>
                <w:szCs w:val="28"/>
              </w:rPr>
              <w:t>увазі</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виконання</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договорів</w:t>
            </w:r>
            <w:proofErr w:type="spellEnd"/>
            <w:r w:rsidRPr="00C67D62">
              <w:rPr>
                <w:rFonts w:ascii="Times New Roman" w:hAnsi="Times New Roman" w:cs="Times New Roman"/>
                <w:i/>
                <w:sz w:val="28"/>
                <w:szCs w:val="28"/>
              </w:rPr>
              <w:t xml:space="preserve"> з </w:t>
            </w:r>
            <w:proofErr w:type="spellStart"/>
            <w:r w:rsidRPr="00C67D62">
              <w:rPr>
                <w:rFonts w:ascii="Times New Roman" w:hAnsi="Times New Roman" w:cs="Times New Roman"/>
                <w:i/>
                <w:sz w:val="28"/>
                <w:szCs w:val="28"/>
              </w:rPr>
              <w:t>аналогічними</w:t>
            </w:r>
            <w:proofErr w:type="spellEnd"/>
            <w:r w:rsidRPr="00C67D62">
              <w:rPr>
                <w:rFonts w:ascii="Times New Roman" w:hAnsi="Times New Roman" w:cs="Times New Roman"/>
                <w:i/>
                <w:sz w:val="28"/>
                <w:szCs w:val="28"/>
              </w:rPr>
              <w:t xml:space="preserve"> </w:t>
            </w:r>
            <w:proofErr w:type="spellStart"/>
            <w:r w:rsidRPr="00C67D62">
              <w:rPr>
                <w:rFonts w:ascii="Times New Roman" w:hAnsi="Times New Roman" w:cs="Times New Roman"/>
                <w:i/>
                <w:sz w:val="28"/>
                <w:szCs w:val="28"/>
              </w:rPr>
              <w:t>послугами</w:t>
            </w:r>
            <w:proofErr w:type="spellEnd"/>
            <w:r w:rsidRPr="00C67D62">
              <w:rPr>
                <w:rFonts w:ascii="Times New Roman" w:hAnsi="Times New Roman" w:cs="Times New Roman"/>
                <w:i/>
                <w:sz w:val="28"/>
                <w:szCs w:val="28"/>
              </w:rPr>
              <w:t xml:space="preserve"> в </w:t>
            </w:r>
            <w:proofErr w:type="spellStart"/>
            <w:r w:rsidRPr="00C67D62">
              <w:rPr>
                <w:rFonts w:ascii="Times New Roman" w:hAnsi="Times New Roman" w:cs="Times New Roman"/>
                <w:i/>
                <w:sz w:val="28"/>
                <w:szCs w:val="28"/>
              </w:rPr>
              <w:t>обсязі</w:t>
            </w:r>
            <w:proofErr w:type="spellEnd"/>
            <w:r w:rsidRPr="00C67D62">
              <w:rPr>
                <w:rFonts w:ascii="Times New Roman" w:hAnsi="Times New Roman" w:cs="Times New Roman"/>
                <w:i/>
                <w:sz w:val="28"/>
                <w:szCs w:val="28"/>
              </w:rPr>
              <w:t xml:space="preserve"> не </w:t>
            </w:r>
            <w:proofErr w:type="spellStart"/>
            <w:r w:rsidRPr="00C67D62">
              <w:rPr>
                <w:rFonts w:ascii="Times New Roman" w:hAnsi="Times New Roman" w:cs="Times New Roman"/>
                <w:i/>
                <w:sz w:val="28"/>
                <w:szCs w:val="28"/>
              </w:rPr>
              <w:t>менше</w:t>
            </w:r>
            <w:proofErr w:type="spellEnd"/>
            <w:r w:rsidRPr="00C67D62">
              <w:rPr>
                <w:rFonts w:ascii="Times New Roman" w:hAnsi="Times New Roman" w:cs="Times New Roman"/>
                <w:i/>
                <w:sz w:val="28"/>
                <w:szCs w:val="28"/>
              </w:rPr>
              <w:t xml:space="preserve"> 50% </w:t>
            </w:r>
            <w:proofErr w:type="spellStart"/>
            <w:r w:rsidRPr="00C67D62">
              <w:rPr>
                <w:rFonts w:ascii="Times New Roman" w:hAnsi="Times New Roman" w:cs="Times New Roman"/>
                <w:i/>
                <w:sz w:val="28"/>
                <w:szCs w:val="28"/>
              </w:rPr>
              <w:t>послуг</w:t>
            </w:r>
            <w:proofErr w:type="spellEnd"/>
            <w:r w:rsidRPr="00C67D62">
              <w:rPr>
                <w:rFonts w:ascii="Times New Roman" w:hAnsi="Times New Roman" w:cs="Times New Roman"/>
                <w:i/>
                <w:sz w:val="28"/>
                <w:szCs w:val="28"/>
              </w:rPr>
              <w:t>.</w:t>
            </w:r>
          </w:p>
          <w:p w:rsidR="00C67D62" w:rsidRPr="00C67D62" w:rsidRDefault="00C67D62" w:rsidP="000D6628">
            <w:pPr>
              <w:pStyle w:val="TableParagraph"/>
              <w:spacing w:before="25"/>
              <w:ind w:left="647"/>
              <w:rPr>
                <w:sz w:val="28"/>
                <w:szCs w:val="28"/>
                <w:lang w:val="uk-UA"/>
              </w:rPr>
            </w:pPr>
            <w:r w:rsidRPr="00C67D62">
              <w:rPr>
                <w:sz w:val="28"/>
                <w:szCs w:val="28"/>
                <w:lang w:val="uk-UA"/>
              </w:rPr>
              <w:t>Керівник учасника або уповноважена особа</w:t>
            </w:r>
          </w:p>
          <w:p w:rsidR="00C67D62" w:rsidRPr="00C67D62" w:rsidRDefault="00C67D62" w:rsidP="000D6628">
            <w:pPr>
              <w:pStyle w:val="TableParagraph"/>
              <w:spacing w:before="25"/>
              <w:ind w:left="647"/>
              <w:rPr>
                <w:sz w:val="28"/>
                <w:szCs w:val="28"/>
                <w:lang w:val="uk-UA"/>
              </w:rPr>
            </w:pPr>
            <w:r w:rsidRPr="00C67D62">
              <w:rPr>
                <w:sz w:val="28"/>
                <w:szCs w:val="28"/>
                <w:lang w:val="uk-UA"/>
              </w:rPr>
              <w:t>__________________/__________________/</w:t>
            </w:r>
          </w:p>
          <w:p w:rsidR="00C67D62" w:rsidRPr="00C67D62" w:rsidRDefault="00C67D62" w:rsidP="000D6628">
            <w:pPr>
              <w:tabs>
                <w:tab w:val="left" w:pos="601"/>
              </w:tabs>
              <w:spacing w:before="1"/>
              <w:ind w:left="601" w:right="-1"/>
              <w:jc w:val="both"/>
              <w:rPr>
                <w:rFonts w:ascii="Times New Roman" w:hAnsi="Times New Roman" w:cs="Times New Roman"/>
                <w:b/>
                <w:sz w:val="28"/>
                <w:szCs w:val="28"/>
                <w:lang w:val="uk-UA"/>
              </w:rPr>
            </w:pPr>
            <w:r w:rsidRPr="00C67D62">
              <w:rPr>
                <w:rFonts w:ascii="Times New Roman" w:hAnsi="Times New Roman" w:cs="Times New Roman"/>
                <w:sz w:val="28"/>
                <w:szCs w:val="28"/>
                <w:lang w:val="uk-UA"/>
              </w:rPr>
              <w:t>Підпис, М.П.                 (</w:t>
            </w:r>
            <w:r w:rsidRPr="00C67D62">
              <w:rPr>
                <w:rFonts w:ascii="Times New Roman" w:hAnsi="Times New Roman" w:cs="Times New Roman"/>
                <w:spacing w:val="-3"/>
                <w:sz w:val="28"/>
                <w:szCs w:val="28"/>
                <w:lang w:val="uk-UA"/>
              </w:rPr>
              <w:t>Прізвище</w:t>
            </w:r>
            <w:r w:rsidRPr="00C67D62">
              <w:rPr>
                <w:rFonts w:ascii="Times New Roman" w:hAnsi="Times New Roman" w:cs="Times New Roman"/>
                <w:spacing w:val="-4"/>
                <w:sz w:val="28"/>
                <w:szCs w:val="28"/>
                <w:lang w:val="uk-UA"/>
              </w:rPr>
              <w:t xml:space="preserve"> </w:t>
            </w:r>
            <w:r w:rsidRPr="00C67D62">
              <w:rPr>
                <w:rFonts w:ascii="Times New Roman" w:hAnsi="Times New Roman" w:cs="Times New Roman"/>
                <w:sz w:val="28"/>
                <w:szCs w:val="28"/>
                <w:lang w:val="uk-UA"/>
              </w:rPr>
              <w:t>та ініціали)</w:t>
            </w:r>
          </w:p>
        </w:tc>
      </w:tr>
    </w:tbl>
    <w:p w:rsidR="00C67D62" w:rsidRPr="00C67D62" w:rsidRDefault="00C67D62" w:rsidP="00C67D62">
      <w:pPr>
        <w:tabs>
          <w:tab w:val="left" w:pos="0"/>
        </w:tabs>
        <w:spacing w:before="1"/>
        <w:ind w:right="-1" w:firstLine="424"/>
        <w:jc w:val="center"/>
        <w:rPr>
          <w:rFonts w:ascii="Times New Roman" w:hAnsi="Times New Roman" w:cs="Times New Roman"/>
          <w:b/>
          <w:sz w:val="28"/>
          <w:szCs w:val="28"/>
        </w:rPr>
      </w:pPr>
    </w:p>
    <w:p w:rsidR="00C67D62" w:rsidRPr="000D6628" w:rsidRDefault="00C67D62" w:rsidP="00C67D62">
      <w:pPr>
        <w:spacing w:before="90"/>
        <w:ind w:right="-1" w:firstLine="427"/>
        <w:jc w:val="both"/>
        <w:rPr>
          <w:rFonts w:ascii="Times New Roman" w:hAnsi="Times New Roman" w:cs="Times New Roman"/>
          <w:sz w:val="24"/>
          <w:szCs w:val="24"/>
        </w:rPr>
      </w:pPr>
      <w:r w:rsidRPr="000D6628">
        <w:rPr>
          <w:rFonts w:ascii="Times New Roman" w:hAnsi="Times New Roman" w:cs="Times New Roman"/>
          <w:b/>
          <w:sz w:val="24"/>
          <w:szCs w:val="24"/>
        </w:rPr>
        <w:t>Примітка:</w:t>
      </w:r>
      <w:r w:rsidRPr="000D6628">
        <w:rPr>
          <w:rFonts w:ascii="Times New Roman" w:hAnsi="Times New Roman" w:cs="Times New Roman"/>
          <w:sz w:val="24"/>
          <w:szCs w:val="24"/>
        </w:rPr>
        <w:t xml:space="preserve"> У разі, якщо Учасник відповідно до норм, встановлених чинним законодавством, не зобов’язаний складати вказані документи, такий Учасник надає лист - роз’яснення в довільній формі, в якому зазначає законодавчі підстави ненадання вище вказаних документів.</w:t>
      </w:r>
    </w:p>
    <w:p w:rsidR="00C67D62" w:rsidRPr="00C67D62" w:rsidRDefault="00C67D62" w:rsidP="00C67D62">
      <w:pPr>
        <w:spacing w:before="90"/>
        <w:ind w:right="-1"/>
        <w:jc w:val="both"/>
        <w:rPr>
          <w:rFonts w:ascii="Times New Roman" w:hAnsi="Times New Roman" w:cs="Times New Roman"/>
          <w:sz w:val="28"/>
          <w:szCs w:val="28"/>
        </w:rPr>
        <w:sectPr w:rsidR="00C67D62" w:rsidRPr="00C67D62" w:rsidSect="000D6628">
          <w:pgSz w:w="11906" w:h="16838"/>
          <w:pgMar w:top="1134" w:right="850" w:bottom="4111" w:left="1701" w:header="708" w:footer="708" w:gutter="0"/>
          <w:cols w:space="708"/>
          <w:docGrid w:linePitch="360"/>
        </w:sectPr>
      </w:pPr>
    </w:p>
    <w:p w:rsidR="00C67D62" w:rsidRPr="002B37C8" w:rsidRDefault="00C67D62" w:rsidP="00C67D62">
      <w:pPr>
        <w:spacing w:after="0"/>
        <w:ind w:left="7227" w:firstLine="561"/>
        <w:jc w:val="center"/>
        <w:rPr>
          <w:rFonts w:ascii="Times New Roman" w:hAnsi="Times New Roman" w:cs="Times New Roman"/>
          <w:b/>
          <w:sz w:val="28"/>
          <w:szCs w:val="28"/>
        </w:rPr>
      </w:pPr>
      <w:r w:rsidRPr="002B37C8">
        <w:rPr>
          <w:rFonts w:ascii="Times New Roman" w:hAnsi="Times New Roman" w:cs="Times New Roman"/>
          <w:b/>
          <w:sz w:val="28"/>
          <w:szCs w:val="28"/>
        </w:rPr>
        <w:lastRenderedPageBreak/>
        <w:t>Додаток 4</w:t>
      </w:r>
    </w:p>
    <w:p w:rsidR="00C67D62" w:rsidRPr="002B37C8" w:rsidRDefault="00C67D62" w:rsidP="00C67D62">
      <w:pPr>
        <w:spacing w:after="0"/>
        <w:ind w:left="5664"/>
        <w:jc w:val="both"/>
        <w:rPr>
          <w:rFonts w:ascii="Times New Roman" w:hAnsi="Times New Roman" w:cs="Times New Roman"/>
          <w:b/>
          <w:sz w:val="28"/>
          <w:szCs w:val="28"/>
        </w:rPr>
      </w:pPr>
      <w:r w:rsidRPr="002B37C8">
        <w:rPr>
          <w:rFonts w:ascii="Times New Roman" w:hAnsi="Times New Roman" w:cs="Times New Roman"/>
          <w:b/>
          <w:sz w:val="28"/>
          <w:szCs w:val="28"/>
        </w:rPr>
        <w:t xml:space="preserve">до конкурсної документації </w:t>
      </w:r>
      <w:r w:rsidRPr="002B37C8">
        <w:rPr>
          <w:rFonts w:ascii="Times New Roman" w:eastAsia="Times New Roman" w:hAnsi="Times New Roman" w:cs="Times New Roman"/>
          <w:b/>
          <w:sz w:val="28"/>
          <w:szCs w:val="28"/>
          <w:lang w:eastAsia="ru-RU"/>
        </w:rPr>
        <w:t xml:space="preserve"> </w:t>
      </w:r>
    </w:p>
    <w:p w:rsidR="00C67D62" w:rsidRPr="002B37C8" w:rsidRDefault="00C67D62" w:rsidP="00C67D62">
      <w:pPr>
        <w:jc w:val="center"/>
        <w:rPr>
          <w:rFonts w:ascii="Times New Roman" w:hAnsi="Times New Roman" w:cs="Times New Roman"/>
          <w:b/>
          <w:sz w:val="28"/>
          <w:szCs w:val="28"/>
        </w:rPr>
      </w:pPr>
    </w:p>
    <w:p w:rsidR="00C67D62" w:rsidRPr="002B37C8" w:rsidRDefault="00C67D62" w:rsidP="00C67D62">
      <w:pPr>
        <w:jc w:val="center"/>
        <w:rPr>
          <w:rFonts w:ascii="Times New Roman" w:hAnsi="Times New Roman" w:cs="Times New Roman"/>
          <w:b/>
          <w:sz w:val="28"/>
          <w:szCs w:val="28"/>
        </w:rPr>
      </w:pPr>
      <w:bookmarkStart w:id="37" w:name="_Hlk112335616"/>
      <w:r w:rsidRPr="002B37C8">
        <w:rPr>
          <w:rFonts w:ascii="Times New Roman" w:hAnsi="Times New Roman" w:cs="Times New Roman"/>
          <w:b/>
          <w:sz w:val="28"/>
          <w:szCs w:val="28"/>
        </w:rPr>
        <w:t>Загальний обсяг заборгованості співвласників за послуги з утримання будинків і споруд та прибудинкових територій</w:t>
      </w:r>
    </w:p>
    <w:tbl>
      <w:tblPr>
        <w:tblStyle w:val="a5"/>
        <w:tblW w:w="0" w:type="auto"/>
        <w:tblLook w:val="04A0" w:firstRow="1" w:lastRow="0" w:firstColumn="1" w:lastColumn="0" w:noHBand="0" w:noVBand="1"/>
      </w:tblPr>
      <w:tblGrid>
        <w:gridCol w:w="809"/>
        <w:gridCol w:w="5437"/>
        <w:gridCol w:w="3099"/>
      </w:tblGrid>
      <w:tr w:rsidR="007F0A8E" w:rsidRPr="00DF2DE1" w:rsidTr="007F0A8E">
        <w:tc>
          <w:tcPr>
            <w:tcW w:w="809" w:type="dxa"/>
          </w:tcPr>
          <w:p w:rsidR="007F0A8E" w:rsidRPr="00DF2DE1" w:rsidRDefault="007F0A8E" w:rsidP="004A5DFA">
            <w:pPr>
              <w:pStyle w:val="a3"/>
              <w:rPr>
                <w:rFonts w:ascii="Times New Roman" w:hAnsi="Times New Roman" w:cs="Times New Roman"/>
                <w:b/>
                <w:bCs/>
                <w:sz w:val="28"/>
                <w:szCs w:val="28"/>
              </w:rPr>
            </w:pPr>
            <w:r w:rsidRPr="00DF2DE1">
              <w:rPr>
                <w:rFonts w:ascii="Times New Roman" w:hAnsi="Times New Roman" w:cs="Times New Roman"/>
                <w:b/>
                <w:bCs/>
                <w:sz w:val="28"/>
                <w:szCs w:val="28"/>
              </w:rPr>
              <w:t>№ п/п</w:t>
            </w:r>
          </w:p>
        </w:tc>
        <w:tc>
          <w:tcPr>
            <w:tcW w:w="5437" w:type="dxa"/>
          </w:tcPr>
          <w:p w:rsidR="007F0A8E" w:rsidRPr="00DF2DE1" w:rsidRDefault="007F0A8E" w:rsidP="004A5DFA">
            <w:pPr>
              <w:pStyle w:val="a3"/>
              <w:rPr>
                <w:rFonts w:ascii="Times New Roman" w:hAnsi="Times New Roman" w:cs="Times New Roman"/>
                <w:b/>
                <w:bCs/>
                <w:sz w:val="28"/>
                <w:szCs w:val="28"/>
              </w:rPr>
            </w:pPr>
            <w:r w:rsidRPr="00DF2DE1">
              <w:rPr>
                <w:rFonts w:ascii="Times New Roman" w:hAnsi="Times New Roman" w:cs="Times New Roman"/>
                <w:b/>
                <w:bCs/>
                <w:sz w:val="28"/>
                <w:szCs w:val="28"/>
              </w:rPr>
              <w:t>Адреса</w:t>
            </w:r>
          </w:p>
        </w:tc>
        <w:tc>
          <w:tcPr>
            <w:tcW w:w="3099" w:type="dxa"/>
          </w:tcPr>
          <w:p w:rsidR="007F0A8E" w:rsidRPr="00DF2DE1" w:rsidRDefault="007F0A8E" w:rsidP="004A5DFA">
            <w:pPr>
              <w:pStyle w:val="a3"/>
              <w:rPr>
                <w:rFonts w:ascii="Times New Roman" w:hAnsi="Times New Roman" w:cs="Times New Roman"/>
                <w:b/>
                <w:bCs/>
                <w:sz w:val="28"/>
                <w:szCs w:val="28"/>
              </w:rPr>
            </w:pPr>
            <w:r w:rsidRPr="00DF2DE1">
              <w:rPr>
                <w:rFonts w:ascii="Times New Roman" w:hAnsi="Times New Roman" w:cs="Times New Roman"/>
                <w:b/>
                <w:bCs/>
                <w:sz w:val="28"/>
                <w:szCs w:val="28"/>
              </w:rPr>
              <w:t>Сума боргу</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145  </w:t>
            </w:r>
          </w:p>
        </w:tc>
        <w:tc>
          <w:tcPr>
            <w:tcW w:w="3099" w:type="dxa"/>
          </w:tcPr>
          <w:p w:rsidR="007F0A8E" w:rsidRPr="007F0A8E" w:rsidRDefault="007F0A8E" w:rsidP="007F0A8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32106,96</w:t>
            </w:r>
          </w:p>
        </w:tc>
      </w:tr>
      <w:tr w:rsidR="007F0A8E" w:rsidRPr="00DF2DE1" w:rsidTr="007F0A8E">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Hезалежності</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147  </w:t>
            </w:r>
          </w:p>
        </w:tc>
        <w:tc>
          <w:tcPr>
            <w:tcW w:w="3099" w:type="dxa"/>
          </w:tcPr>
          <w:p w:rsidR="007F0A8E" w:rsidRPr="007F0A8E" w:rsidRDefault="007F0A8E" w:rsidP="007F0A8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55620,61</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,15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9386,82</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31680,61</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31</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18872,46</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5154,52</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8592,56</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38015,37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2550,30</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53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38451,28</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16045,48</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40111,17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60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6044,91</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62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844,27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пров</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3</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3113,47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пров</w:t>
            </w:r>
            <w:proofErr w:type="spellEnd"/>
            <w:r w:rsidRPr="00DF2DE1">
              <w:rPr>
                <w:rFonts w:ascii="Times New Roman" w:hAnsi="Times New Roman" w:cs="Times New Roman"/>
                <w:sz w:val="28"/>
                <w:szCs w:val="28"/>
              </w:rPr>
              <w:t xml:space="preserve">. </w:t>
            </w:r>
            <w:r>
              <w:rPr>
                <w:rFonts w:ascii="Times New Roman" w:hAnsi="Times New Roman" w:cs="Times New Roman"/>
                <w:sz w:val="28"/>
                <w:szCs w:val="28"/>
              </w:rPr>
              <w:t>Карла Болсуновського</w:t>
            </w:r>
            <w:r w:rsidRPr="00DF2DE1">
              <w:rPr>
                <w:rFonts w:ascii="Times New Roman" w:hAnsi="Times New Roman" w:cs="Times New Roman"/>
                <w:sz w:val="28"/>
                <w:szCs w:val="28"/>
              </w:rPr>
              <w:t xml:space="preserve">, 3-А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63373,27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17</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15</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16184,70</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18</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5344,15</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19</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6</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14736,98</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20</w:t>
            </w:r>
          </w:p>
        </w:tc>
        <w:tc>
          <w:tcPr>
            <w:tcW w:w="5437"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 xml:space="preserve">пр. </w:t>
            </w:r>
            <w:proofErr w:type="spellStart"/>
            <w:r w:rsidRPr="00DF2DE1">
              <w:rPr>
                <w:rFonts w:ascii="Times New Roman" w:hAnsi="Times New Roman" w:cs="Times New Roman"/>
                <w:sz w:val="28"/>
                <w:szCs w:val="28"/>
              </w:rPr>
              <w:t>Каштановий</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9</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4443,88</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Київська</w:t>
            </w:r>
            <w:proofErr w:type="spellEnd"/>
            <w:r w:rsidRPr="00DF2DE1">
              <w:rPr>
                <w:rFonts w:ascii="Times New Roman" w:hAnsi="Times New Roman" w:cs="Times New Roman"/>
                <w:sz w:val="28"/>
                <w:szCs w:val="28"/>
              </w:rPr>
              <w:t>,</w:t>
            </w:r>
            <w:r>
              <w:rPr>
                <w:rFonts w:ascii="Times New Roman" w:hAnsi="Times New Roman" w:cs="Times New Roman"/>
                <w:sz w:val="28"/>
                <w:szCs w:val="28"/>
                <w:lang w:val="uk-UA"/>
              </w:rPr>
              <w:t xml:space="preserve"> </w:t>
            </w:r>
            <w:r w:rsidRPr="00DF2DE1">
              <w:rPr>
                <w:rFonts w:ascii="Times New Roman" w:hAnsi="Times New Roman" w:cs="Times New Roman"/>
                <w:sz w:val="28"/>
                <w:szCs w:val="28"/>
              </w:rPr>
              <w:t xml:space="preserve">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28900,43</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Липовецька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12997,23</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23</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34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6264,41</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47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14945,13</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2972,73</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5839,50</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М</w:t>
            </w:r>
            <w:r>
              <w:rPr>
                <w:rFonts w:ascii="Times New Roman" w:hAnsi="Times New Roman" w:cs="Times New Roman"/>
                <w:sz w:val="28"/>
                <w:szCs w:val="28"/>
              </w:rPr>
              <w:t xml:space="preserve">аксима </w:t>
            </w:r>
            <w:proofErr w:type="spellStart"/>
            <w:r w:rsidRPr="00DF2DE1">
              <w:rPr>
                <w:rFonts w:ascii="Times New Roman" w:hAnsi="Times New Roman" w:cs="Times New Roman"/>
                <w:sz w:val="28"/>
                <w:szCs w:val="28"/>
              </w:rPr>
              <w:t>Рильського</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52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5279,74</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1497,60</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29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13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58272,57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27547,76</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15977,06</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32</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rPr>
              <w:t xml:space="preserve"> </w:t>
            </w:r>
            <w:r w:rsidRPr="00DF2DE1">
              <w:rPr>
                <w:rFonts w:ascii="Times New Roman" w:hAnsi="Times New Roman" w:cs="Times New Roman"/>
                <w:sz w:val="28"/>
                <w:szCs w:val="28"/>
              </w:rPr>
              <w:t>23</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4759,51</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33</w:t>
            </w:r>
          </w:p>
        </w:tc>
        <w:tc>
          <w:tcPr>
            <w:tcW w:w="5437" w:type="dxa"/>
          </w:tcPr>
          <w:p w:rsidR="007F0A8E" w:rsidRPr="007F0A8E" w:rsidRDefault="007F0A8E" w:rsidP="007F0A8E">
            <w:pPr>
              <w:pStyle w:val="a3"/>
              <w:rPr>
                <w:rFonts w:ascii="Times New Roman" w:hAnsi="Times New Roman" w:cs="Times New Roman"/>
                <w:sz w:val="28"/>
                <w:szCs w:val="28"/>
                <w:lang w:val="uk-UA"/>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Набережна,</w:t>
            </w:r>
            <w:r>
              <w:rPr>
                <w:rFonts w:ascii="Times New Roman" w:hAnsi="Times New Roman" w:cs="Times New Roman"/>
                <w:sz w:val="28"/>
                <w:szCs w:val="28"/>
                <w:lang w:val="uk-UA"/>
              </w:rPr>
              <w:t xml:space="preserve"> 7</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2877,16</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34</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11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24554,44</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35</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19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84623,72</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lastRenderedPageBreak/>
              <w:t>36</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29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46715,36</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37</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 xml:space="preserve">8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29041,25</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38</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Тараса</w:t>
            </w:r>
            <w:r w:rsidRPr="00DF2DE1">
              <w:rPr>
                <w:rFonts w:ascii="Times New Roman" w:hAnsi="Times New Roman" w:cs="Times New Roman"/>
                <w:sz w:val="28"/>
                <w:szCs w:val="28"/>
              </w:rPr>
              <w:t xml:space="preserve"> Шевченк</w:t>
            </w:r>
            <w:r>
              <w:rPr>
                <w:rFonts w:ascii="Times New Roman" w:hAnsi="Times New Roman" w:cs="Times New Roman"/>
                <w:sz w:val="28"/>
                <w:szCs w:val="28"/>
              </w:rPr>
              <w:t>а</w:t>
            </w:r>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35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15253,82</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39</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Фруктових</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садiв</w:t>
            </w:r>
            <w:proofErr w:type="spellEnd"/>
            <w:r>
              <w:rPr>
                <w:rFonts w:ascii="Times New Roman" w:hAnsi="Times New Roman" w:cs="Times New Roman"/>
                <w:sz w:val="28"/>
                <w:szCs w:val="28"/>
              </w:rPr>
              <w:t xml:space="preserve">, </w:t>
            </w:r>
            <w:r w:rsidRPr="00DF2DE1">
              <w:rPr>
                <w:rFonts w:ascii="Times New Roman" w:hAnsi="Times New Roman" w:cs="Times New Roman"/>
                <w:sz w:val="28"/>
                <w:szCs w:val="28"/>
              </w:rPr>
              <w:t>7</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13992,74</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40</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Шолом</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4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211,67</w:t>
            </w:r>
          </w:p>
        </w:tc>
      </w:tr>
      <w:tr w:rsidR="007F0A8E" w:rsidRPr="00DF2DE1" w:rsidTr="004A5DFA">
        <w:tc>
          <w:tcPr>
            <w:tcW w:w="809" w:type="dxa"/>
          </w:tcPr>
          <w:p w:rsidR="007F0A8E" w:rsidRPr="00DF2DE1" w:rsidRDefault="007F0A8E" w:rsidP="007F0A8E">
            <w:pPr>
              <w:pStyle w:val="a3"/>
              <w:rPr>
                <w:rFonts w:ascii="Times New Roman" w:hAnsi="Times New Roman" w:cs="Times New Roman"/>
                <w:sz w:val="28"/>
                <w:szCs w:val="28"/>
              </w:rPr>
            </w:pPr>
            <w:r w:rsidRPr="00DF2DE1">
              <w:rPr>
                <w:rFonts w:ascii="Times New Roman" w:hAnsi="Times New Roman" w:cs="Times New Roman"/>
                <w:sz w:val="28"/>
                <w:szCs w:val="28"/>
              </w:rPr>
              <w:t>41</w:t>
            </w:r>
          </w:p>
        </w:tc>
        <w:tc>
          <w:tcPr>
            <w:tcW w:w="5437" w:type="dxa"/>
          </w:tcPr>
          <w:p w:rsidR="007F0A8E" w:rsidRPr="00DF2DE1" w:rsidRDefault="007F0A8E" w:rsidP="007F0A8E">
            <w:pPr>
              <w:pStyle w:val="a3"/>
              <w:rPr>
                <w:rFonts w:ascii="Times New Roman" w:hAnsi="Times New Roman" w:cs="Times New Roman"/>
                <w:sz w:val="28"/>
                <w:szCs w:val="28"/>
              </w:rPr>
            </w:pPr>
            <w:proofErr w:type="spellStart"/>
            <w:r w:rsidRPr="00DF2DE1">
              <w:rPr>
                <w:rFonts w:ascii="Times New Roman" w:hAnsi="Times New Roman" w:cs="Times New Roman"/>
                <w:sz w:val="28"/>
                <w:szCs w:val="28"/>
              </w:rPr>
              <w:t>вул</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Шолом</w:t>
            </w:r>
            <w:proofErr w:type="spellEnd"/>
            <w:r w:rsidRPr="00DF2DE1">
              <w:rPr>
                <w:rFonts w:ascii="Times New Roman" w:hAnsi="Times New Roman" w:cs="Times New Roman"/>
                <w:sz w:val="28"/>
                <w:szCs w:val="28"/>
              </w:rPr>
              <w:t xml:space="preserve"> </w:t>
            </w:r>
            <w:proofErr w:type="spellStart"/>
            <w:r w:rsidRPr="00DF2DE1">
              <w:rPr>
                <w:rFonts w:ascii="Times New Roman" w:hAnsi="Times New Roman" w:cs="Times New Roman"/>
                <w:sz w:val="28"/>
                <w:szCs w:val="28"/>
              </w:rPr>
              <w:t>Алейхема</w:t>
            </w:r>
            <w:proofErr w:type="spellEnd"/>
            <w:r w:rsidRPr="00DF2DE1">
              <w:rPr>
                <w:rFonts w:ascii="Times New Roman" w:hAnsi="Times New Roman" w:cs="Times New Roman"/>
                <w:sz w:val="28"/>
                <w:szCs w:val="28"/>
              </w:rPr>
              <w:t>,</w:t>
            </w:r>
            <w:r>
              <w:rPr>
                <w:rFonts w:ascii="Times New Roman" w:hAnsi="Times New Roman" w:cs="Times New Roman"/>
                <w:sz w:val="28"/>
                <w:szCs w:val="28"/>
              </w:rPr>
              <w:t xml:space="preserve"> </w:t>
            </w:r>
            <w:r w:rsidRPr="00DF2DE1">
              <w:rPr>
                <w:rFonts w:ascii="Times New Roman" w:hAnsi="Times New Roman" w:cs="Times New Roman"/>
                <w:sz w:val="28"/>
                <w:szCs w:val="28"/>
              </w:rPr>
              <w:t xml:space="preserve">6  </w:t>
            </w:r>
          </w:p>
        </w:tc>
        <w:tc>
          <w:tcPr>
            <w:tcW w:w="3099" w:type="dxa"/>
            <w:vAlign w:val="bottom"/>
          </w:tcPr>
          <w:p w:rsidR="007F0A8E" w:rsidRPr="007F0A8E" w:rsidRDefault="007F0A8E" w:rsidP="007F0A8E">
            <w:pPr>
              <w:jc w:val="center"/>
              <w:rPr>
                <w:rFonts w:ascii="Times New Roman" w:hAnsi="Times New Roman" w:cs="Times New Roman"/>
                <w:color w:val="000000"/>
                <w:sz w:val="28"/>
                <w:szCs w:val="28"/>
              </w:rPr>
            </w:pPr>
            <w:r w:rsidRPr="007F0A8E">
              <w:rPr>
                <w:rFonts w:ascii="Times New Roman" w:hAnsi="Times New Roman" w:cs="Times New Roman"/>
                <w:color w:val="000000"/>
                <w:sz w:val="28"/>
                <w:szCs w:val="28"/>
              </w:rPr>
              <w:t>10897,59</w:t>
            </w:r>
          </w:p>
        </w:tc>
      </w:tr>
      <w:tr w:rsidR="007F0A8E" w:rsidRPr="00DF2DE1" w:rsidTr="007F0A8E">
        <w:tc>
          <w:tcPr>
            <w:tcW w:w="6246" w:type="dxa"/>
            <w:gridSpan w:val="2"/>
          </w:tcPr>
          <w:p w:rsidR="007F0A8E" w:rsidRPr="00531485" w:rsidRDefault="007F0A8E" w:rsidP="007F0A8E">
            <w:pPr>
              <w:pStyle w:val="a3"/>
              <w:rPr>
                <w:rFonts w:ascii="Times New Roman" w:hAnsi="Times New Roman" w:cs="Times New Roman"/>
                <w:b/>
                <w:bCs/>
                <w:sz w:val="28"/>
                <w:szCs w:val="28"/>
              </w:rPr>
            </w:pPr>
            <w:proofErr w:type="spellStart"/>
            <w:r w:rsidRPr="00531485">
              <w:rPr>
                <w:rFonts w:ascii="Times New Roman" w:hAnsi="Times New Roman" w:cs="Times New Roman"/>
                <w:b/>
                <w:bCs/>
                <w:sz w:val="28"/>
                <w:szCs w:val="28"/>
              </w:rPr>
              <w:t>Всього</w:t>
            </w:r>
            <w:proofErr w:type="spellEnd"/>
            <w:r w:rsidRPr="00531485">
              <w:rPr>
                <w:rFonts w:ascii="Times New Roman" w:hAnsi="Times New Roman" w:cs="Times New Roman"/>
                <w:b/>
                <w:bCs/>
                <w:sz w:val="28"/>
                <w:szCs w:val="28"/>
              </w:rPr>
              <w:t>:</w:t>
            </w:r>
          </w:p>
        </w:tc>
        <w:tc>
          <w:tcPr>
            <w:tcW w:w="3099" w:type="dxa"/>
          </w:tcPr>
          <w:p w:rsidR="007F0A8E" w:rsidRPr="002B37C8" w:rsidRDefault="002B37C8" w:rsidP="007F0A8E">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824095,19</w:t>
            </w:r>
          </w:p>
        </w:tc>
      </w:tr>
    </w:tbl>
    <w:p w:rsidR="007F0A8E" w:rsidRPr="00DF2DE1" w:rsidRDefault="007F0A8E" w:rsidP="007F0A8E">
      <w:pPr>
        <w:pStyle w:val="a3"/>
        <w:rPr>
          <w:rFonts w:ascii="Times New Roman" w:hAnsi="Times New Roman" w:cs="Times New Roman"/>
          <w:sz w:val="28"/>
          <w:szCs w:val="28"/>
        </w:rPr>
      </w:pPr>
    </w:p>
    <w:p w:rsidR="007F0A8E" w:rsidRPr="003E1704" w:rsidRDefault="007F0A8E" w:rsidP="00C67D62">
      <w:pPr>
        <w:jc w:val="center"/>
        <w:rPr>
          <w:rFonts w:ascii="Times New Roman" w:hAnsi="Times New Roman" w:cs="Times New Roman"/>
          <w:b/>
          <w:color w:val="FF0000"/>
          <w:sz w:val="28"/>
          <w:szCs w:val="28"/>
        </w:rPr>
      </w:pPr>
    </w:p>
    <w:bookmarkEnd w:id="37"/>
    <w:p w:rsidR="00C67D62" w:rsidRPr="00C67D62" w:rsidRDefault="00C67D62" w:rsidP="00C67D62">
      <w:pPr>
        <w:jc w:val="center"/>
        <w:rPr>
          <w:rFonts w:ascii="Times New Roman" w:hAnsi="Times New Roman" w:cs="Times New Roman"/>
          <w:b/>
          <w:sz w:val="28"/>
          <w:szCs w:val="28"/>
        </w:rPr>
      </w:pPr>
    </w:p>
    <w:p w:rsidR="003E1704" w:rsidRDefault="003E1704" w:rsidP="003E1704">
      <w:pPr>
        <w:rPr>
          <w:rFonts w:ascii="Times New Roman" w:hAnsi="Times New Roman" w:cs="Times New Roman"/>
          <w:sz w:val="28"/>
          <w:szCs w:val="28"/>
        </w:rPr>
      </w:pPr>
    </w:p>
    <w:p w:rsidR="003E1704" w:rsidRDefault="003E1704" w:rsidP="003E1704">
      <w:pPr>
        <w:pStyle w:val="a3"/>
        <w:rPr>
          <w:rFonts w:ascii="Times New Roman" w:eastAsia="Times New Roman" w:hAnsi="Times New Roman" w:cs="Times New Roman"/>
          <w:b/>
          <w:sz w:val="28"/>
          <w:szCs w:val="28"/>
          <w:lang w:val="uk-UA"/>
        </w:rPr>
      </w:pPr>
      <w:r w:rsidRPr="005714C3">
        <w:rPr>
          <w:rFonts w:ascii="Times New Roman" w:hAnsi="Times New Roman" w:cs="Times New Roman"/>
          <w:b/>
          <w:sz w:val="28"/>
          <w:szCs w:val="28"/>
          <w:lang w:val="uk-UA"/>
        </w:rPr>
        <w:t>Начальни</w:t>
      </w:r>
      <w:r>
        <w:rPr>
          <w:rFonts w:ascii="Times New Roman" w:hAnsi="Times New Roman" w:cs="Times New Roman"/>
          <w:b/>
          <w:sz w:val="28"/>
          <w:szCs w:val="28"/>
          <w:lang w:val="uk-UA"/>
        </w:rPr>
        <w:t>ця</w:t>
      </w:r>
      <w:r w:rsidRPr="005714C3">
        <w:rPr>
          <w:rFonts w:ascii="Times New Roman" w:hAnsi="Times New Roman" w:cs="Times New Roman"/>
          <w:b/>
          <w:sz w:val="28"/>
          <w:szCs w:val="28"/>
          <w:lang w:val="uk-UA"/>
        </w:rPr>
        <w:t xml:space="preserve"> відділу </w:t>
      </w:r>
      <w:r w:rsidRPr="005714C3">
        <w:rPr>
          <w:rFonts w:ascii="Times New Roman" w:eastAsia="Times New Roman" w:hAnsi="Times New Roman" w:cs="Times New Roman"/>
          <w:b/>
          <w:sz w:val="28"/>
          <w:szCs w:val="28"/>
          <w:lang w:val="uk-UA"/>
        </w:rPr>
        <w:t>капітального</w:t>
      </w:r>
    </w:p>
    <w:p w:rsidR="003E1704" w:rsidRPr="005714C3" w:rsidRDefault="003E1704" w:rsidP="003E1704">
      <w:pPr>
        <w:pStyle w:val="a3"/>
        <w:rPr>
          <w:rFonts w:ascii="Times New Roman" w:eastAsia="Times New Roman" w:hAnsi="Times New Roman" w:cs="Times New Roman"/>
          <w:b/>
          <w:sz w:val="28"/>
          <w:szCs w:val="28"/>
          <w:lang w:val="uk-UA"/>
        </w:rPr>
      </w:pPr>
      <w:r w:rsidRPr="005714C3">
        <w:rPr>
          <w:rFonts w:ascii="Times New Roman" w:eastAsia="Times New Roman" w:hAnsi="Times New Roman" w:cs="Times New Roman"/>
          <w:b/>
          <w:sz w:val="28"/>
          <w:szCs w:val="28"/>
          <w:lang w:val="uk-UA"/>
        </w:rPr>
        <w:t>будівництва,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комунальної власності та</w:t>
      </w:r>
    </w:p>
    <w:p w:rsidR="003E1704" w:rsidRPr="004B4646" w:rsidRDefault="003E1704" w:rsidP="003E1704">
      <w:pPr>
        <w:pStyle w:val="a3"/>
        <w:rPr>
          <w:rFonts w:ascii="Times New Roman" w:hAnsi="Times New Roman" w:cs="Times New Roman"/>
          <w:sz w:val="28"/>
          <w:szCs w:val="28"/>
        </w:rPr>
      </w:pPr>
      <w:r w:rsidRPr="005714C3">
        <w:rPr>
          <w:rFonts w:ascii="Times New Roman" w:eastAsia="Times New Roman" w:hAnsi="Times New Roman" w:cs="Times New Roman"/>
          <w:b/>
          <w:sz w:val="28"/>
          <w:szCs w:val="28"/>
          <w:lang w:val="uk-UA"/>
        </w:rPr>
        <w:t>житлово-комунального господарства</w:t>
      </w:r>
      <w:r>
        <w:rPr>
          <w:rFonts w:ascii="Times New Roman" w:eastAsia="Times New Roman" w:hAnsi="Times New Roman" w:cs="Times New Roman"/>
          <w:b/>
          <w:sz w:val="28"/>
          <w:szCs w:val="28"/>
          <w:lang w:val="uk-UA"/>
        </w:rPr>
        <w:t xml:space="preserve">                     </w:t>
      </w:r>
      <w:r w:rsidRPr="005714C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Марина ТЕРНОВА</w:t>
      </w:r>
    </w:p>
    <w:sectPr w:rsidR="003E1704" w:rsidRPr="004B4646" w:rsidSect="006F3F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CD6FBB"/>
    <w:multiLevelType w:val="multilevel"/>
    <w:tmpl w:val="8AB2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A2"/>
    <w:rsid w:val="00007D8B"/>
    <w:rsid w:val="00026B86"/>
    <w:rsid w:val="0004014E"/>
    <w:rsid w:val="00045104"/>
    <w:rsid w:val="0008607D"/>
    <w:rsid w:val="000C00BF"/>
    <w:rsid w:val="000D55CA"/>
    <w:rsid w:val="000D6628"/>
    <w:rsid w:val="000E3A0A"/>
    <w:rsid w:val="00110EB4"/>
    <w:rsid w:val="001143A7"/>
    <w:rsid w:val="001663D2"/>
    <w:rsid w:val="00184E5E"/>
    <w:rsid w:val="00192115"/>
    <w:rsid w:val="001A1D92"/>
    <w:rsid w:val="001A3878"/>
    <w:rsid w:val="001C4903"/>
    <w:rsid w:val="001E5307"/>
    <w:rsid w:val="001F06BF"/>
    <w:rsid w:val="001F32AF"/>
    <w:rsid w:val="00263C5C"/>
    <w:rsid w:val="00285738"/>
    <w:rsid w:val="00291539"/>
    <w:rsid w:val="002A6042"/>
    <w:rsid w:val="002B1769"/>
    <w:rsid w:val="002B37C8"/>
    <w:rsid w:val="002B7FF1"/>
    <w:rsid w:val="00302EB9"/>
    <w:rsid w:val="0030753C"/>
    <w:rsid w:val="003315C8"/>
    <w:rsid w:val="00347582"/>
    <w:rsid w:val="003B0D09"/>
    <w:rsid w:val="003E1704"/>
    <w:rsid w:val="004418D3"/>
    <w:rsid w:val="004A5DFA"/>
    <w:rsid w:val="004B4646"/>
    <w:rsid w:val="00502CC1"/>
    <w:rsid w:val="00546519"/>
    <w:rsid w:val="005541B0"/>
    <w:rsid w:val="005F43C6"/>
    <w:rsid w:val="00655A6C"/>
    <w:rsid w:val="006B7990"/>
    <w:rsid w:val="006D1A01"/>
    <w:rsid w:val="006F3F1E"/>
    <w:rsid w:val="00707A68"/>
    <w:rsid w:val="007125C8"/>
    <w:rsid w:val="00746B18"/>
    <w:rsid w:val="00756A9D"/>
    <w:rsid w:val="007752E3"/>
    <w:rsid w:val="007F0A8E"/>
    <w:rsid w:val="0083592B"/>
    <w:rsid w:val="00920529"/>
    <w:rsid w:val="00946ACA"/>
    <w:rsid w:val="00951F2D"/>
    <w:rsid w:val="0096787F"/>
    <w:rsid w:val="009861C2"/>
    <w:rsid w:val="00994832"/>
    <w:rsid w:val="009B47EC"/>
    <w:rsid w:val="009E25AC"/>
    <w:rsid w:val="009E59DD"/>
    <w:rsid w:val="00A16F9F"/>
    <w:rsid w:val="00A529BC"/>
    <w:rsid w:val="00A5658F"/>
    <w:rsid w:val="00A95152"/>
    <w:rsid w:val="00AD1B90"/>
    <w:rsid w:val="00AD6E25"/>
    <w:rsid w:val="00BB1985"/>
    <w:rsid w:val="00BC6800"/>
    <w:rsid w:val="00BF6812"/>
    <w:rsid w:val="00C02050"/>
    <w:rsid w:val="00C23E73"/>
    <w:rsid w:val="00C647DA"/>
    <w:rsid w:val="00C67D62"/>
    <w:rsid w:val="00C876EC"/>
    <w:rsid w:val="00C9302B"/>
    <w:rsid w:val="00CA6697"/>
    <w:rsid w:val="00CB4F94"/>
    <w:rsid w:val="00CD5F02"/>
    <w:rsid w:val="00CE28A2"/>
    <w:rsid w:val="00CF455C"/>
    <w:rsid w:val="00D444FE"/>
    <w:rsid w:val="00D63690"/>
    <w:rsid w:val="00D75665"/>
    <w:rsid w:val="00D866CB"/>
    <w:rsid w:val="00DF4B3E"/>
    <w:rsid w:val="00DF6650"/>
    <w:rsid w:val="00E20489"/>
    <w:rsid w:val="00E25548"/>
    <w:rsid w:val="00E443D9"/>
    <w:rsid w:val="00E95BD0"/>
    <w:rsid w:val="00EB7B39"/>
    <w:rsid w:val="00F20D15"/>
    <w:rsid w:val="00F72B69"/>
    <w:rsid w:val="00FA7550"/>
    <w:rsid w:val="00FB36B7"/>
    <w:rsid w:val="00FC79D2"/>
    <w:rsid w:val="00FF6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5209"/>
  <w15:docId w15:val="{65BCA604-B0DC-455F-853E-1AB74C14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F1E"/>
  </w:style>
  <w:style w:type="paragraph" w:styleId="1">
    <w:name w:val="heading 1"/>
    <w:basedOn w:val="a"/>
    <w:next w:val="a"/>
    <w:link w:val="10"/>
    <w:qFormat/>
    <w:rsid w:val="00707A68"/>
    <w:pPr>
      <w:keepNext/>
      <w:spacing w:after="0" w:line="240" w:lineRule="auto"/>
      <w:outlineLvl w:val="0"/>
    </w:pPr>
    <w:rPr>
      <w:rFonts w:ascii="Times New Roman" w:eastAsia="Times New Roman" w:hAnsi="Times New Roman" w:cs="Times New Roman"/>
      <w:b/>
      <w:bCs/>
      <w:sz w:val="28"/>
      <w:szCs w:val="24"/>
    </w:rPr>
  </w:style>
  <w:style w:type="paragraph" w:styleId="2">
    <w:name w:val="heading 2"/>
    <w:basedOn w:val="a"/>
    <w:link w:val="20"/>
    <w:uiPriority w:val="9"/>
    <w:qFormat/>
    <w:rsid w:val="00C67D62"/>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E28A2"/>
    <w:pPr>
      <w:spacing w:after="0" w:line="240" w:lineRule="auto"/>
    </w:pPr>
    <w:rPr>
      <w:lang w:val="ru-RU" w:eastAsia="ru-RU"/>
    </w:rPr>
  </w:style>
  <w:style w:type="character" w:customStyle="1" w:styleId="10">
    <w:name w:val="Заголовок 1 Знак"/>
    <w:basedOn w:val="a0"/>
    <w:link w:val="1"/>
    <w:rsid w:val="00707A68"/>
    <w:rPr>
      <w:rFonts w:ascii="Times New Roman" w:eastAsia="Times New Roman" w:hAnsi="Times New Roman" w:cs="Times New Roman"/>
      <w:b/>
      <w:bCs/>
      <w:sz w:val="28"/>
      <w:szCs w:val="24"/>
    </w:rPr>
  </w:style>
  <w:style w:type="table" w:styleId="a5">
    <w:name w:val="Table Grid"/>
    <w:basedOn w:val="a1"/>
    <w:uiPriority w:val="39"/>
    <w:rsid w:val="0096787F"/>
    <w:pPr>
      <w:spacing w:after="0" w:line="240" w:lineRule="auto"/>
    </w:pPr>
    <w:rPr>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9678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basedOn w:val="a0"/>
    <w:uiPriority w:val="22"/>
    <w:qFormat/>
    <w:rsid w:val="0096787F"/>
    <w:rPr>
      <w:b/>
      <w:bCs/>
    </w:rPr>
  </w:style>
  <w:style w:type="paragraph" w:styleId="a8">
    <w:name w:val="Balloon Text"/>
    <w:basedOn w:val="a"/>
    <w:link w:val="a9"/>
    <w:uiPriority w:val="99"/>
    <w:semiHidden/>
    <w:rsid w:val="0096787F"/>
    <w:pPr>
      <w:widowControl w:val="0"/>
      <w:autoSpaceDE w:val="0"/>
      <w:autoSpaceDN w:val="0"/>
      <w:adjustRightInd w:val="0"/>
      <w:spacing w:after="0" w:line="240" w:lineRule="auto"/>
    </w:pPr>
    <w:rPr>
      <w:rFonts w:ascii="Tahoma" w:eastAsia="Times New Roman" w:hAnsi="Tahoma" w:cs="Tahoma"/>
      <w:sz w:val="16"/>
      <w:szCs w:val="16"/>
      <w:lang w:val="ru-RU" w:eastAsia="ru-RU"/>
    </w:rPr>
  </w:style>
  <w:style w:type="character" w:customStyle="1" w:styleId="a9">
    <w:name w:val="Текст выноски Знак"/>
    <w:basedOn w:val="a0"/>
    <w:link w:val="a8"/>
    <w:uiPriority w:val="99"/>
    <w:semiHidden/>
    <w:rsid w:val="0096787F"/>
    <w:rPr>
      <w:rFonts w:ascii="Tahoma" w:eastAsia="Times New Roman" w:hAnsi="Tahoma" w:cs="Tahoma"/>
      <w:sz w:val="16"/>
      <w:szCs w:val="16"/>
      <w:lang w:val="ru-RU" w:eastAsia="ru-RU"/>
    </w:rPr>
  </w:style>
  <w:style w:type="character" w:customStyle="1" w:styleId="rvts9">
    <w:name w:val="rvts9"/>
    <w:basedOn w:val="a0"/>
    <w:rsid w:val="007125C8"/>
  </w:style>
  <w:style w:type="character" w:customStyle="1" w:styleId="20">
    <w:name w:val="Заголовок 2 Знак"/>
    <w:basedOn w:val="a0"/>
    <w:link w:val="2"/>
    <w:uiPriority w:val="9"/>
    <w:rsid w:val="00C67D62"/>
    <w:rPr>
      <w:rFonts w:ascii="Times New Roman" w:eastAsia="Times New Roman" w:hAnsi="Times New Roman" w:cs="Times New Roman"/>
      <w:b/>
      <w:bCs/>
      <w:sz w:val="36"/>
      <w:szCs w:val="36"/>
      <w:lang w:val="ru-RU" w:eastAsia="ru-RU"/>
    </w:rPr>
  </w:style>
  <w:style w:type="paragraph" w:customStyle="1" w:styleId="rteright">
    <w:name w:val="rteright"/>
    <w:basedOn w:val="a"/>
    <w:rsid w:val="00C67D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7D62"/>
  </w:style>
  <w:style w:type="character" w:styleId="aa">
    <w:name w:val="Emphasis"/>
    <w:basedOn w:val="a0"/>
    <w:uiPriority w:val="20"/>
    <w:qFormat/>
    <w:rsid w:val="00C67D62"/>
    <w:rPr>
      <w:i/>
      <w:iCs/>
    </w:rPr>
  </w:style>
  <w:style w:type="character" w:styleId="ab">
    <w:name w:val="Hyperlink"/>
    <w:basedOn w:val="a0"/>
    <w:uiPriority w:val="99"/>
    <w:semiHidden/>
    <w:unhideWhenUsed/>
    <w:rsid w:val="00C67D62"/>
    <w:rPr>
      <w:color w:val="0000FF"/>
      <w:u w:val="single"/>
    </w:rPr>
  </w:style>
  <w:style w:type="paragraph" w:customStyle="1" w:styleId="TableParagraph">
    <w:name w:val="Table Paragraph"/>
    <w:basedOn w:val="a"/>
    <w:uiPriority w:val="1"/>
    <w:qFormat/>
    <w:rsid w:val="00C67D62"/>
    <w:pPr>
      <w:widowControl w:val="0"/>
      <w:autoSpaceDE w:val="0"/>
      <w:autoSpaceDN w:val="0"/>
      <w:spacing w:after="0" w:line="240" w:lineRule="auto"/>
      <w:ind w:left="107"/>
    </w:pPr>
    <w:rPr>
      <w:rFonts w:ascii="Times New Roman" w:eastAsia="Times New Roman" w:hAnsi="Times New Roman" w:cs="Times New Roman"/>
      <w:lang w:val="ru-RU" w:eastAsia="en-US"/>
    </w:rPr>
  </w:style>
  <w:style w:type="character" w:styleId="ac">
    <w:name w:val="FollowedHyperlink"/>
    <w:basedOn w:val="a0"/>
    <w:uiPriority w:val="99"/>
    <w:semiHidden/>
    <w:unhideWhenUsed/>
    <w:rsid w:val="00C67D62"/>
    <w:rPr>
      <w:color w:val="800080"/>
      <w:u w:val="single"/>
    </w:rPr>
  </w:style>
  <w:style w:type="paragraph" w:customStyle="1" w:styleId="xl63">
    <w:name w:val="xl63"/>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4">
    <w:name w:val="xl64"/>
    <w:basedOn w:val="a"/>
    <w:rsid w:val="00C67D62"/>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65">
    <w:name w:val="xl65"/>
    <w:basedOn w:val="a"/>
    <w:rsid w:val="00C67D6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C67D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C67D6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C67D6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C67D62"/>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0">
    <w:name w:val="xl70"/>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1">
    <w:name w:val="xl71"/>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2">
    <w:name w:val="xl72"/>
    <w:basedOn w:val="a"/>
    <w:rsid w:val="00C67D62"/>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3">
    <w:name w:val="xl73"/>
    <w:basedOn w:val="a"/>
    <w:rsid w:val="00C67D6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C67D6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5">
    <w:name w:val="xl75"/>
    <w:basedOn w:val="a"/>
    <w:rsid w:val="00C67D6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6">
    <w:name w:val="xl76"/>
    <w:basedOn w:val="a"/>
    <w:rsid w:val="00C67D6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7">
    <w:name w:val="xl77"/>
    <w:basedOn w:val="a"/>
    <w:rsid w:val="00C67D6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8">
    <w:name w:val="xl78"/>
    <w:basedOn w:val="a"/>
    <w:rsid w:val="00C67D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79">
    <w:name w:val="xl79"/>
    <w:basedOn w:val="a"/>
    <w:rsid w:val="00C67D6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0">
    <w:name w:val="xl80"/>
    <w:basedOn w:val="a"/>
    <w:rsid w:val="00C67D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1">
    <w:name w:val="xl81"/>
    <w:basedOn w:val="a"/>
    <w:rsid w:val="00C67D6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82">
    <w:name w:val="xl82"/>
    <w:basedOn w:val="a"/>
    <w:rsid w:val="00C67D6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3">
    <w:name w:val="xl83"/>
    <w:basedOn w:val="a"/>
    <w:rsid w:val="00C67D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4">
    <w:name w:val="xl84"/>
    <w:basedOn w:val="a"/>
    <w:rsid w:val="00C67D6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C67D6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C67D62"/>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C67D62"/>
    <w:pP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paragraph" w:customStyle="1" w:styleId="xl89">
    <w:name w:val="xl89"/>
    <w:basedOn w:val="a"/>
    <w:rsid w:val="00C67D6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0">
    <w:name w:val="xl90"/>
    <w:basedOn w:val="a"/>
    <w:rsid w:val="00C67D6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1">
    <w:name w:val="xl91"/>
    <w:basedOn w:val="a"/>
    <w:rsid w:val="00C67D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2">
    <w:name w:val="xl92"/>
    <w:basedOn w:val="a"/>
    <w:rsid w:val="00C67D62"/>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93">
    <w:name w:val="xl93"/>
    <w:basedOn w:val="a"/>
    <w:rsid w:val="00C67D62"/>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4">
    <w:name w:val="xl94"/>
    <w:basedOn w:val="a"/>
    <w:rsid w:val="00C67D6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5">
    <w:name w:val="xl95"/>
    <w:basedOn w:val="a"/>
    <w:rsid w:val="00C67D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6">
    <w:name w:val="xl96"/>
    <w:basedOn w:val="a"/>
    <w:rsid w:val="00C67D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7">
    <w:name w:val="xl97"/>
    <w:basedOn w:val="a"/>
    <w:rsid w:val="00C67D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rvps2">
    <w:name w:val="rvps2"/>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C67D62"/>
  </w:style>
  <w:style w:type="paragraph" w:customStyle="1" w:styleId="rvps14">
    <w:name w:val="rvps14"/>
    <w:basedOn w:val="a"/>
    <w:rsid w:val="00C67D6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994832"/>
    <w:pPr>
      <w:tabs>
        <w:tab w:val="center" w:pos="4677"/>
        <w:tab w:val="right" w:pos="9355"/>
      </w:tabs>
      <w:spacing w:after="0" w:line="240" w:lineRule="auto"/>
    </w:pPr>
    <w:rPr>
      <w:rFonts w:eastAsiaTheme="minorHAnsi"/>
      <w:lang w:val="ru-RU" w:eastAsia="en-US"/>
    </w:rPr>
  </w:style>
  <w:style w:type="character" w:customStyle="1" w:styleId="ae">
    <w:name w:val="Верхний колонтитул Знак"/>
    <w:basedOn w:val="a0"/>
    <w:link w:val="ad"/>
    <w:uiPriority w:val="99"/>
    <w:rsid w:val="00994832"/>
    <w:rPr>
      <w:rFonts w:eastAsiaTheme="minorHAnsi"/>
      <w:lang w:val="ru-RU" w:eastAsia="en-US"/>
    </w:rPr>
  </w:style>
  <w:style w:type="paragraph" w:styleId="af">
    <w:name w:val="List Paragraph"/>
    <w:basedOn w:val="a"/>
    <w:uiPriority w:val="34"/>
    <w:qFormat/>
    <w:rsid w:val="00CF455C"/>
    <w:pPr>
      <w:ind w:left="720"/>
      <w:contextualSpacing/>
    </w:pPr>
  </w:style>
  <w:style w:type="character" w:customStyle="1" w:styleId="a4">
    <w:name w:val="Без интервала Знак"/>
    <w:link w:val="a3"/>
    <w:uiPriority w:val="99"/>
    <w:rsid w:val="00C02050"/>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9626">
      <w:bodyDiv w:val="1"/>
      <w:marLeft w:val="0"/>
      <w:marRight w:val="0"/>
      <w:marTop w:val="0"/>
      <w:marBottom w:val="0"/>
      <w:divBdr>
        <w:top w:val="none" w:sz="0" w:space="0" w:color="auto"/>
        <w:left w:val="none" w:sz="0" w:space="0" w:color="auto"/>
        <w:bottom w:val="none" w:sz="0" w:space="0" w:color="auto"/>
        <w:right w:val="none" w:sz="0" w:space="0" w:color="auto"/>
      </w:divBdr>
    </w:div>
    <w:div w:id="1124809680">
      <w:bodyDiv w:val="1"/>
      <w:marLeft w:val="0"/>
      <w:marRight w:val="0"/>
      <w:marTop w:val="0"/>
      <w:marBottom w:val="0"/>
      <w:divBdr>
        <w:top w:val="none" w:sz="0" w:space="0" w:color="auto"/>
        <w:left w:val="none" w:sz="0" w:space="0" w:color="auto"/>
        <w:bottom w:val="none" w:sz="0" w:space="0" w:color="auto"/>
        <w:right w:val="none" w:sz="0" w:space="0" w:color="auto"/>
      </w:divBdr>
    </w:div>
    <w:div w:id="16396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417-19/paran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au://ukr/417-1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20730</Words>
  <Characters>11817</Characters>
  <Application>Microsoft Office Word</Application>
  <DocSecurity>0</DocSecurity>
  <Lines>98</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17</cp:revision>
  <cp:lastPrinted>2023-09-05T13:21:00Z</cp:lastPrinted>
  <dcterms:created xsi:type="dcterms:W3CDTF">2021-10-05T12:37:00Z</dcterms:created>
  <dcterms:modified xsi:type="dcterms:W3CDTF">2023-09-05T13:21:00Z</dcterms:modified>
</cp:coreProperties>
</file>