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835" w:rsidRDefault="00D85835" w:rsidP="00D85835">
      <w:pPr>
        <w:suppressAutoHyphens/>
        <w:jc w:val="center"/>
        <w:rPr>
          <w:color w:val="00000A"/>
          <w:sz w:val="28"/>
          <w:szCs w:val="28"/>
          <w:lang w:val="uk-UA" w:eastAsia="ru-RU" w:bidi="ar-SA"/>
        </w:rPr>
      </w:pPr>
      <w:r>
        <w:rPr>
          <w:noProof/>
          <w:color w:val="00000A"/>
          <w:sz w:val="28"/>
          <w:szCs w:val="28"/>
          <w:lang w:val="uk-UA" w:eastAsia="uk-UA" w:bidi="ar-SA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835" w:rsidRDefault="00D85835" w:rsidP="00D85835">
      <w:pPr>
        <w:suppressAutoHyphens/>
        <w:jc w:val="center"/>
        <w:rPr>
          <w:color w:val="00000A"/>
          <w:sz w:val="12"/>
          <w:szCs w:val="12"/>
          <w:lang w:eastAsia="ru-RU"/>
        </w:rPr>
      </w:pPr>
    </w:p>
    <w:p w:rsidR="00D85835" w:rsidRPr="00D85835" w:rsidRDefault="00D85835" w:rsidP="00D85835">
      <w:pPr>
        <w:suppressAutoHyphens/>
        <w:jc w:val="center"/>
        <w:rPr>
          <w:b/>
          <w:bCs/>
          <w:color w:val="00000A"/>
          <w:sz w:val="36"/>
          <w:szCs w:val="36"/>
          <w:lang w:val="ru-RU" w:eastAsia="uk-UA"/>
        </w:rPr>
      </w:pPr>
      <w:r w:rsidRPr="00D85835">
        <w:rPr>
          <w:b/>
          <w:bCs/>
          <w:color w:val="00000A"/>
          <w:sz w:val="36"/>
          <w:szCs w:val="36"/>
          <w:lang w:val="ru-RU"/>
        </w:rPr>
        <w:t>СКВИРСЬКА МІСЬКА РАДА</w:t>
      </w:r>
    </w:p>
    <w:p w:rsidR="00D85835" w:rsidRPr="00D85835" w:rsidRDefault="00D85835" w:rsidP="00D85835">
      <w:pPr>
        <w:suppressAutoHyphens/>
        <w:jc w:val="center"/>
        <w:rPr>
          <w:color w:val="00000A"/>
          <w:sz w:val="36"/>
          <w:szCs w:val="36"/>
          <w:lang w:val="ru-RU"/>
        </w:rPr>
      </w:pPr>
      <w:r w:rsidRPr="00D85835">
        <w:rPr>
          <w:b/>
          <w:color w:val="00000A"/>
          <w:sz w:val="36"/>
          <w:szCs w:val="36"/>
          <w:lang w:val="ru-RU"/>
        </w:rPr>
        <w:t>ВИКОНАВЧИЙ КОМІТЕТ</w:t>
      </w:r>
    </w:p>
    <w:p w:rsidR="00D85835" w:rsidRPr="00D85835" w:rsidRDefault="00D85835" w:rsidP="00D85835">
      <w:pPr>
        <w:suppressAutoHyphens/>
        <w:jc w:val="center"/>
        <w:rPr>
          <w:b/>
          <w:color w:val="00000A"/>
          <w:sz w:val="12"/>
          <w:szCs w:val="12"/>
          <w:lang w:val="ru-RU"/>
        </w:rPr>
      </w:pPr>
    </w:p>
    <w:p w:rsidR="00D85835" w:rsidRPr="00D85835" w:rsidRDefault="00D85835" w:rsidP="00D85835">
      <w:pPr>
        <w:suppressAutoHyphens/>
        <w:jc w:val="center"/>
        <w:rPr>
          <w:b/>
          <w:color w:val="00000A"/>
          <w:sz w:val="36"/>
          <w:szCs w:val="36"/>
          <w:lang w:val="ru-RU"/>
        </w:rPr>
      </w:pPr>
      <w:r w:rsidRPr="00D85835">
        <w:rPr>
          <w:b/>
          <w:color w:val="00000A"/>
          <w:sz w:val="36"/>
          <w:szCs w:val="36"/>
          <w:lang w:val="ru-RU"/>
        </w:rPr>
        <w:t>Р І Ш Е Н Н Я</w:t>
      </w:r>
    </w:p>
    <w:p w:rsidR="00D85835" w:rsidRPr="00D85835" w:rsidRDefault="00D85835" w:rsidP="00D85835">
      <w:pPr>
        <w:suppressAutoHyphens/>
        <w:ind w:left="567"/>
        <w:jc w:val="center"/>
        <w:rPr>
          <w:color w:val="00000A"/>
          <w:sz w:val="16"/>
          <w:szCs w:val="16"/>
          <w:lang w:val="ru-RU"/>
        </w:rPr>
      </w:pPr>
    </w:p>
    <w:p w:rsidR="00D85835" w:rsidRPr="00D85835" w:rsidRDefault="00D85835" w:rsidP="00D85835">
      <w:pPr>
        <w:suppressAutoHyphens/>
        <w:rPr>
          <w:b/>
          <w:color w:val="00000A"/>
          <w:sz w:val="28"/>
          <w:szCs w:val="28"/>
          <w:lang w:val="ru-RU"/>
        </w:rPr>
      </w:pPr>
      <w:r w:rsidRPr="00D85835">
        <w:rPr>
          <w:b/>
          <w:color w:val="00000A"/>
          <w:sz w:val="28"/>
          <w:szCs w:val="28"/>
          <w:lang w:val="ru-RU"/>
        </w:rPr>
        <w:t xml:space="preserve">від 19 грудня 2023 року                   м. Сквира         </w:t>
      </w:r>
      <w:r>
        <w:rPr>
          <w:b/>
          <w:color w:val="00000A"/>
          <w:sz w:val="28"/>
          <w:szCs w:val="28"/>
          <w:lang w:val="ru-RU"/>
        </w:rPr>
        <w:t xml:space="preserve">                             № 23</w:t>
      </w:r>
      <w:r w:rsidRPr="00D85835">
        <w:rPr>
          <w:b/>
          <w:color w:val="00000A"/>
          <w:sz w:val="28"/>
          <w:szCs w:val="28"/>
          <w:lang w:val="ru-RU"/>
        </w:rPr>
        <w:t>/34</w:t>
      </w:r>
    </w:p>
    <w:p w:rsidR="00D85835" w:rsidRDefault="00D85835" w:rsidP="00FE7F1B">
      <w:pPr>
        <w:rPr>
          <w:b/>
          <w:bCs/>
          <w:sz w:val="28"/>
          <w:szCs w:val="28"/>
          <w:lang w:val="ru-RU"/>
        </w:rPr>
      </w:pPr>
    </w:p>
    <w:p w:rsidR="00227B14" w:rsidRDefault="001403C1" w:rsidP="00FE7F1B">
      <w:pPr>
        <w:rPr>
          <w:b/>
          <w:bCs/>
          <w:sz w:val="28"/>
          <w:szCs w:val="28"/>
          <w:lang w:val="uk-UA"/>
        </w:rPr>
      </w:pPr>
      <w:r w:rsidRPr="00251FD2">
        <w:rPr>
          <w:b/>
          <w:bCs/>
          <w:sz w:val="28"/>
          <w:szCs w:val="28"/>
          <w:lang w:val="uk-UA"/>
        </w:rPr>
        <w:t>Про</w:t>
      </w:r>
      <w:r w:rsidR="007D3CA6" w:rsidRPr="00251FD2">
        <w:rPr>
          <w:b/>
          <w:bCs/>
          <w:sz w:val="28"/>
          <w:szCs w:val="28"/>
          <w:lang w:val="uk-UA"/>
        </w:rPr>
        <w:t xml:space="preserve"> </w:t>
      </w:r>
      <w:r w:rsidR="00C2620D">
        <w:rPr>
          <w:b/>
          <w:bCs/>
          <w:sz w:val="28"/>
          <w:szCs w:val="28"/>
          <w:lang w:val="uk-UA"/>
        </w:rPr>
        <w:t>створення</w:t>
      </w:r>
      <w:r w:rsidRPr="00251FD2">
        <w:rPr>
          <w:b/>
          <w:bCs/>
          <w:sz w:val="28"/>
          <w:szCs w:val="28"/>
          <w:lang w:val="uk-UA"/>
        </w:rPr>
        <w:t xml:space="preserve"> </w:t>
      </w:r>
      <w:r w:rsidR="00C2620D">
        <w:rPr>
          <w:b/>
          <w:bCs/>
          <w:sz w:val="28"/>
          <w:szCs w:val="28"/>
          <w:lang w:val="uk-UA"/>
        </w:rPr>
        <w:t>К</w:t>
      </w:r>
      <w:r w:rsidR="00251FD2" w:rsidRPr="00251FD2">
        <w:rPr>
          <w:b/>
          <w:bCs/>
          <w:sz w:val="28"/>
          <w:szCs w:val="28"/>
          <w:lang w:val="uk-UA"/>
        </w:rPr>
        <w:t xml:space="preserve">омісії </w:t>
      </w:r>
      <w:r w:rsidR="00C2620D">
        <w:rPr>
          <w:b/>
          <w:bCs/>
          <w:sz w:val="28"/>
          <w:szCs w:val="28"/>
          <w:lang w:val="uk-UA"/>
        </w:rPr>
        <w:t>з</w:t>
      </w:r>
      <w:r w:rsidR="00227B14" w:rsidRPr="00227B14">
        <w:rPr>
          <w:b/>
          <w:bCs/>
          <w:sz w:val="28"/>
          <w:szCs w:val="28"/>
          <w:lang w:val="uk-UA"/>
        </w:rPr>
        <w:t xml:space="preserve"> </w:t>
      </w:r>
      <w:r w:rsidR="00C2620D">
        <w:rPr>
          <w:b/>
          <w:bCs/>
          <w:sz w:val="28"/>
          <w:szCs w:val="28"/>
          <w:lang w:val="uk-UA"/>
        </w:rPr>
        <w:t xml:space="preserve">проведення </w:t>
      </w:r>
    </w:p>
    <w:p w:rsidR="00227B14" w:rsidRDefault="00C2620D" w:rsidP="00FE7F1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співбесіди по відбору</w:t>
      </w:r>
      <w:r w:rsidR="00227B14"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кандидатів </w:t>
      </w:r>
    </w:p>
    <w:p w:rsidR="002329AC" w:rsidRDefault="00C2620D" w:rsidP="00FE7F1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помічники ветерана</w:t>
      </w:r>
      <w:r w:rsidR="00227B14"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</w:t>
      </w:r>
      <w:r w:rsidR="002329AC">
        <w:rPr>
          <w:b/>
          <w:bCs/>
          <w:sz w:val="28"/>
          <w:szCs w:val="28"/>
          <w:lang w:val="uk-UA"/>
        </w:rPr>
        <w:t xml:space="preserve"> </w:t>
      </w:r>
      <w:r w:rsidR="001A799E">
        <w:rPr>
          <w:b/>
          <w:bCs/>
          <w:sz w:val="28"/>
          <w:szCs w:val="28"/>
          <w:lang w:val="uk-UA"/>
        </w:rPr>
        <w:t>Сквирській</w:t>
      </w:r>
      <w:r w:rsidR="002329AC">
        <w:rPr>
          <w:b/>
          <w:bCs/>
          <w:sz w:val="28"/>
          <w:szCs w:val="28"/>
          <w:lang w:val="uk-UA"/>
        </w:rPr>
        <w:t xml:space="preserve"> </w:t>
      </w:r>
    </w:p>
    <w:p w:rsidR="00D80766" w:rsidRDefault="001A799E" w:rsidP="001A799E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міській </w:t>
      </w:r>
      <w:r w:rsidR="00C2620D">
        <w:rPr>
          <w:b/>
          <w:bCs/>
          <w:sz w:val="28"/>
          <w:szCs w:val="28"/>
          <w:lang w:val="uk-UA"/>
        </w:rPr>
        <w:t>територіальній громаді</w:t>
      </w:r>
    </w:p>
    <w:p w:rsidR="00D80766" w:rsidRDefault="00D80766" w:rsidP="00B334D1">
      <w:pPr>
        <w:ind w:firstLine="851"/>
        <w:jc w:val="both"/>
        <w:rPr>
          <w:sz w:val="28"/>
          <w:szCs w:val="28"/>
          <w:lang w:val="uk-UA"/>
        </w:rPr>
      </w:pPr>
    </w:p>
    <w:p w:rsidR="00D85835" w:rsidRDefault="002329AC" w:rsidP="00D858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2329AC">
        <w:rPr>
          <w:sz w:val="28"/>
          <w:szCs w:val="28"/>
          <w:lang w:val="uk-UA"/>
        </w:rPr>
        <w:t xml:space="preserve">а виконання вимог постанови Кабінету Міністрів України від 19 червня 2023 р. № 652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 для вироблення і відпрацювання механізму надання послуги з підтримки переходу від військової служби до цивільного життя ветерана та сприяння ветеранам у реалізації передбачених законодавством можливостей, прав, гарантій, пільг, на які вони мають право, керуючись частинами 1, 2 статті 52, частиною 6 статті 59 Закону України </w:t>
      </w:r>
      <w:r w:rsidR="00E37F62">
        <w:rPr>
          <w:sz w:val="28"/>
          <w:szCs w:val="28"/>
          <w:lang w:val="uk-UA"/>
        </w:rPr>
        <w:t xml:space="preserve">    </w:t>
      </w:r>
      <w:r w:rsidRPr="002329AC">
        <w:rPr>
          <w:sz w:val="28"/>
          <w:szCs w:val="28"/>
          <w:lang w:val="uk-UA"/>
        </w:rPr>
        <w:t xml:space="preserve">«Про місцеве самоврядування в Україні», виконавчий комітет </w:t>
      </w:r>
      <w:r w:rsidR="001A799E">
        <w:rPr>
          <w:sz w:val="28"/>
          <w:szCs w:val="28"/>
          <w:lang w:val="uk-UA"/>
        </w:rPr>
        <w:t xml:space="preserve">Сквирської </w:t>
      </w:r>
      <w:r w:rsidRPr="002329AC">
        <w:rPr>
          <w:sz w:val="28"/>
          <w:szCs w:val="28"/>
          <w:lang w:val="uk-UA"/>
        </w:rPr>
        <w:t xml:space="preserve">міської ради </w:t>
      </w:r>
    </w:p>
    <w:p w:rsidR="00D85835" w:rsidRDefault="00D85835" w:rsidP="00D85835">
      <w:pPr>
        <w:jc w:val="both"/>
        <w:rPr>
          <w:sz w:val="28"/>
          <w:szCs w:val="28"/>
          <w:lang w:val="uk-UA"/>
        </w:rPr>
      </w:pPr>
    </w:p>
    <w:p w:rsidR="00665DE0" w:rsidRDefault="00D80766" w:rsidP="00D85835">
      <w:pPr>
        <w:jc w:val="both"/>
        <w:rPr>
          <w:sz w:val="28"/>
          <w:szCs w:val="28"/>
          <w:lang w:val="uk-UA"/>
        </w:rPr>
      </w:pPr>
      <w:r w:rsidRPr="00D80766">
        <w:rPr>
          <w:b/>
          <w:bCs/>
          <w:sz w:val="28"/>
          <w:szCs w:val="28"/>
          <w:lang w:val="uk-UA"/>
        </w:rPr>
        <w:t>В</w:t>
      </w:r>
      <w:r w:rsidR="00D85835">
        <w:rPr>
          <w:b/>
          <w:bCs/>
          <w:sz w:val="28"/>
          <w:szCs w:val="28"/>
          <w:lang w:val="uk-UA"/>
        </w:rPr>
        <w:t xml:space="preserve"> </w:t>
      </w:r>
      <w:r w:rsidRPr="00D80766">
        <w:rPr>
          <w:b/>
          <w:bCs/>
          <w:sz w:val="28"/>
          <w:szCs w:val="28"/>
          <w:lang w:val="uk-UA"/>
        </w:rPr>
        <w:t>И</w:t>
      </w:r>
      <w:r w:rsidR="00D85835">
        <w:rPr>
          <w:b/>
          <w:bCs/>
          <w:sz w:val="28"/>
          <w:szCs w:val="28"/>
          <w:lang w:val="uk-UA"/>
        </w:rPr>
        <w:t xml:space="preserve"> </w:t>
      </w:r>
      <w:r w:rsidRPr="00D80766">
        <w:rPr>
          <w:b/>
          <w:bCs/>
          <w:sz w:val="28"/>
          <w:szCs w:val="28"/>
          <w:lang w:val="uk-UA"/>
        </w:rPr>
        <w:t>Р</w:t>
      </w:r>
      <w:r w:rsidR="00D85835">
        <w:rPr>
          <w:b/>
          <w:bCs/>
          <w:sz w:val="28"/>
          <w:szCs w:val="28"/>
          <w:lang w:val="uk-UA"/>
        </w:rPr>
        <w:t xml:space="preserve"> </w:t>
      </w:r>
      <w:r w:rsidRPr="00D80766">
        <w:rPr>
          <w:b/>
          <w:bCs/>
          <w:sz w:val="28"/>
          <w:szCs w:val="28"/>
          <w:lang w:val="uk-UA"/>
        </w:rPr>
        <w:t>І</w:t>
      </w:r>
      <w:r w:rsidR="00D85835">
        <w:rPr>
          <w:b/>
          <w:bCs/>
          <w:sz w:val="28"/>
          <w:szCs w:val="28"/>
          <w:lang w:val="uk-UA"/>
        </w:rPr>
        <w:t xml:space="preserve"> </w:t>
      </w:r>
      <w:r w:rsidRPr="00D80766">
        <w:rPr>
          <w:b/>
          <w:bCs/>
          <w:sz w:val="28"/>
          <w:szCs w:val="28"/>
          <w:lang w:val="uk-UA"/>
        </w:rPr>
        <w:t>Ш</w:t>
      </w:r>
      <w:r w:rsidR="00D85835">
        <w:rPr>
          <w:b/>
          <w:bCs/>
          <w:sz w:val="28"/>
          <w:szCs w:val="28"/>
          <w:lang w:val="uk-UA"/>
        </w:rPr>
        <w:t xml:space="preserve"> </w:t>
      </w:r>
      <w:r w:rsidRPr="00D80766">
        <w:rPr>
          <w:b/>
          <w:bCs/>
          <w:sz w:val="28"/>
          <w:szCs w:val="28"/>
          <w:lang w:val="uk-UA"/>
        </w:rPr>
        <w:t>И</w:t>
      </w:r>
      <w:r w:rsidR="00D85835">
        <w:rPr>
          <w:b/>
          <w:bCs/>
          <w:sz w:val="28"/>
          <w:szCs w:val="28"/>
          <w:lang w:val="uk-UA"/>
        </w:rPr>
        <w:t xml:space="preserve"> </w:t>
      </w:r>
      <w:r w:rsidRPr="00D80766">
        <w:rPr>
          <w:b/>
          <w:bCs/>
          <w:sz w:val="28"/>
          <w:szCs w:val="28"/>
          <w:lang w:val="uk-UA"/>
        </w:rPr>
        <w:t>В:</w:t>
      </w:r>
    </w:p>
    <w:p w:rsidR="00665DE0" w:rsidRDefault="00665DE0" w:rsidP="00FE7F1B">
      <w:pPr>
        <w:jc w:val="both"/>
        <w:rPr>
          <w:lang w:val="uk-UA"/>
        </w:rPr>
      </w:pPr>
    </w:p>
    <w:p w:rsidR="00B556D9" w:rsidRDefault="00B556D9" w:rsidP="00D85835">
      <w:pPr>
        <w:ind w:firstLine="567"/>
        <w:jc w:val="both"/>
        <w:rPr>
          <w:sz w:val="28"/>
          <w:szCs w:val="28"/>
          <w:lang w:val="uk-UA"/>
        </w:rPr>
      </w:pPr>
      <w:r>
        <w:rPr>
          <w:color w:val="auto"/>
          <w:sz w:val="28"/>
          <w:szCs w:val="22"/>
          <w:lang w:val="uk-UA" w:eastAsia="uk-UA" w:bidi="ar-SA"/>
        </w:rPr>
        <w:t xml:space="preserve">1. </w:t>
      </w:r>
      <w:r w:rsidRPr="00B556D9">
        <w:rPr>
          <w:color w:val="auto"/>
          <w:sz w:val="28"/>
          <w:szCs w:val="22"/>
          <w:lang w:val="uk-UA" w:eastAsia="uk-UA" w:bidi="ar-SA"/>
        </w:rPr>
        <w:t xml:space="preserve">Створити </w:t>
      </w:r>
      <w:r w:rsidRPr="00B556D9">
        <w:rPr>
          <w:color w:val="auto"/>
          <w:sz w:val="28"/>
          <w:szCs w:val="28"/>
          <w:lang w:val="uk-UA" w:eastAsia="uk-UA" w:bidi="ar-SA"/>
        </w:rPr>
        <w:t xml:space="preserve">Комісію з проведення співбесіди по 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1A799E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Сквирській 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>міській територіальній громаді</w:t>
      </w:r>
      <w:r w:rsidR="00FE7F1B">
        <w:rPr>
          <w:color w:val="auto"/>
          <w:sz w:val="28"/>
          <w:szCs w:val="22"/>
          <w:lang w:val="uk-UA" w:eastAsia="uk-UA" w:bidi="ar-SA"/>
        </w:rPr>
        <w:t xml:space="preserve"> та затвердити її склад</w:t>
      </w:r>
      <w:r w:rsidR="00FE7F1B" w:rsidRPr="007D0CF6">
        <w:rPr>
          <w:sz w:val="28"/>
          <w:szCs w:val="28"/>
          <w:lang w:val="uk-UA"/>
        </w:rPr>
        <w:t xml:space="preserve"> (дода</w:t>
      </w:r>
      <w:r w:rsidR="00FE7F1B">
        <w:rPr>
          <w:sz w:val="28"/>
          <w:szCs w:val="28"/>
          <w:lang w:val="uk-UA"/>
        </w:rPr>
        <w:t>ток</w:t>
      </w:r>
      <w:r w:rsidR="00D85835">
        <w:rPr>
          <w:sz w:val="28"/>
          <w:szCs w:val="28"/>
          <w:lang w:val="uk-UA"/>
        </w:rPr>
        <w:t xml:space="preserve"> </w:t>
      </w:r>
      <w:r w:rsidR="00FE7F1B">
        <w:rPr>
          <w:sz w:val="28"/>
          <w:szCs w:val="28"/>
          <w:lang w:val="uk-UA"/>
        </w:rPr>
        <w:t>1</w:t>
      </w:r>
      <w:r w:rsidR="00FE7F1B" w:rsidRPr="007D0CF6">
        <w:rPr>
          <w:sz w:val="28"/>
          <w:szCs w:val="28"/>
          <w:lang w:val="uk-UA"/>
        </w:rPr>
        <w:t>).</w:t>
      </w:r>
    </w:p>
    <w:p w:rsidR="00D85835" w:rsidRPr="00FE7F1B" w:rsidRDefault="00D85835" w:rsidP="00D85835">
      <w:pPr>
        <w:ind w:firstLine="567"/>
        <w:jc w:val="both"/>
        <w:rPr>
          <w:bCs/>
          <w:sz w:val="28"/>
          <w:szCs w:val="28"/>
          <w:lang w:val="uk-UA" w:eastAsia="uk-UA"/>
        </w:rPr>
      </w:pPr>
    </w:p>
    <w:p w:rsidR="00B556D9" w:rsidRDefault="00B556D9" w:rsidP="00D85835">
      <w:pPr>
        <w:widowControl/>
        <w:ind w:left="-10" w:firstLine="577"/>
        <w:contextualSpacing/>
        <w:jc w:val="both"/>
        <w:rPr>
          <w:color w:val="auto"/>
          <w:sz w:val="28"/>
          <w:szCs w:val="22"/>
          <w:lang w:val="uk-UA" w:eastAsia="uk-UA" w:bidi="ar-SA"/>
        </w:rPr>
      </w:pPr>
      <w:r>
        <w:rPr>
          <w:color w:val="auto"/>
          <w:sz w:val="28"/>
          <w:szCs w:val="22"/>
          <w:lang w:val="uk-UA" w:eastAsia="uk-UA" w:bidi="ar-SA"/>
        </w:rPr>
        <w:t xml:space="preserve">2. </w:t>
      </w:r>
      <w:r w:rsidRPr="00B556D9">
        <w:rPr>
          <w:color w:val="auto"/>
          <w:sz w:val="28"/>
          <w:szCs w:val="22"/>
          <w:lang w:val="uk-UA" w:eastAsia="uk-UA" w:bidi="ar-SA"/>
        </w:rPr>
        <w:t xml:space="preserve">Затвердити положення про </w:t>
      </w:r>
      <w:r w:rsidRPr="00B556D9">
        <w:rPr>
          <w:color w:val="auto"/>
          <w:sz w:val="28"/>
          <w:szCs w:val="28"/>
          <w:lang w:val="uk-UA" w:eastAsia="uk-UA" w:bidi="ar-SA"/>
        </w:rPr>
        <w:t xml:space="preserve">Комісію з проведення співбесіди по 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1A799E">
        <w:rPr>
          <w:color w:val="auto"/>
          <w:sz w:val="28"/>
          <w:szCs w:val="28"/>
          <w:shd w:val="clear" w:color="auto" w:fill="FFFFFF"/>
          <w:lang w:val="uk-UA" w:eastAsia="uk-UA" w:bidi="ar-SA"/>
        </w:rPr>
        <w:t>Сквирській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міській територіальній громаді</w:t>
      </w:r>
      <w:r w:rsidR="00FE7F1B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</w:t>
      </w:r>
      <w:r w:rsidR="00FE7F1B" w:rsidRPr="007D0CF6">
        <w:rPr>
          <w:sz w:val="28"/>
          <w:szCs w:val="28"/>
          <w:lang w:val="uk-UA"/>
        </w:rPr>
        <w:t>(дода</w:t>
      </w:r>
      <w:r w:rsidR="00FE7F1B">
        <w:rPr>
          <w:sz w:val="28"/>
          <w:szCs w:val="28"/>
          <w:lang w:val="uk-UA"/>
        </w:rPr>
        <w:t>ток 2</w:t>
      </w:r>
      <w:r w:rsidR="00FE7F1B" w:rsidRPr="007D0CF6">
        <w:rPr>
          <w:sz w:val="28"/>
          <w:szCs w:val="28"/>
          <w:lang w:val="uk-UA"/>
        </w:rPr>
        <w:t>)</w:t>
      </w:r>
      <w:r w:rsidRPr="00B556D9">
        <w:rPr>
          <w:color w:val="auto"/>
          <w:sz w:val="28"/>
          <w:szCs w:val="22"/>
          <w:lang w:val="uk-UA" w:eastAsia="uk-UA" w:bidi="ar-SA"/>
        </w:rPr>
        <w:t>.</w:t>
      </w:r>
    </w:p>
    <w:p w:rsidR="00D85835" w:rsidRPr="00B556D9" w:rsidRDefault="00D85835" w:rsidP="00D85835">
      <w:pPr>
        <w:widowControl/>
        <w:ind w:left="-10" w:firstLine="577"/>
        <w:contextualSpacing/>
        <w:jc w:val="both"/>
        <w:rPr>
          <w:color w:val="auto"/>
          <w:sz w:val="28"/>
          <w:szCs w:val="22"/>
          <w:lang w:val="uk-UA" w:eastAsia="uk-UA" w:bidi="ar-SA"/>
        </w:rPr>
      </w:pPr>
    </w:p>
    <w:p w:rsidR="00FE7F1B" w:rsidRDefault="00B11A7F" w:rsidP="00D85835">
      <w:pPr>
        <w:ind w:firstLine="577"/>
        <w:jc w:val="both"/>
        <w:rPr>
          <w:color w:val="auto"/>
          <w:sz w:val="28"/>
          <w:szCs w:val="22"/>
          <w:lang w:val="uk-UA" w:eastAsia="uk-UA" w:bidi="ar-SA"/>
        </w:rPr>
      </w:pPr>
      <w:r>
        <w:rPr>
          <w:color w:val="auto"/>
          <w:sz w:val="28"/>
          <w:szCs w:val="22"/>
          <w:lang w:val="uk-UA" w:eastAsia="uk-UA" w:bidi="ar-SA"/>
        </w:rPr>
        <w:t>3</w:t>
      </w:r>
      <w:r w:rsidR="00B556D9">
        <w:rPr>
          <w:color w:val="auto"/>
          <w:sz w:val="28"/>
          <w:szCs w:val="22"/>
          <w:lang w:val="uk-UA" w:eastAsia="uk-UA" w:bidi="ar-SA"/>
        </w:rPr>
        <w:t xml:space="preserve">. </w:t>
      </w:r>
      <w:r w:rsidR="00B556D9" w:rsidRPr="00B556D9">
        <w:rPr>
          <w:color w:val="auto"/>
          <w:sz w:val="28"/>
          <w:szCs w:val="22"/>
          <w:lang w:val="uk-UA" w:eastAsia="uk-UA" w:bidi="ar-SA"/>
        </w:rPr>
        <w:t xml:space="preserve">Контроль за виконанням </w:t>
      </w:r>
      <w:r w:rsidR="00FE7F1B">
        <w:rPr>
          <w:color w:val="auto"/>
          <w:sz w:val="28"/>
          <w:szCs w:val="22"/>
          <w:lang w:val="uk-UA" w:eastAsia="uk-UA" w:bidi="ar-SA"/>
        </w:rPr>
        <w:t xml:space="preserve">цього рішення </w:t>
      </w:r>
      <w:r w:rsidR="00B556D9" w:rsidRPr="00B556D9">
        <w:rPr>
          <w:color w:val="auto"/>
          <w:sz w:val="28"/>
          <w:szCs w:val="22"/>
          <w:lang w:val="uk-UA" w:eastAsia="uk-UA" w:bidi="ar-SA"/>
        </w:rPr>
        <w:t>покласти на заступни</w:t>
      </w:r>
      <w:r w:rsidR="00AD2EE8">
        <w:rPr>
          <w:color w:val="auto"/>
          <w:sz w:val="28"/>
          <w:szCs w:val="22"/>
          <w:lang w:val="uk-UA" w:eastAsia="uk-UA" w:bidi="ar-SA"/>
        </w:rPr>
        <w:t>цю</w:t>
      </w:r>
      <w:r w:rsidR="00B556D9" w:rsidRPr="00B556D9">
        <w:rPr>
          <w:color w:val="auto"/>
          <w:sz w:val="28"/>
          <w:szCs w:val="22"/>
          <w:lang w:val="uk-UA" w:eastAsia="uk-UA" w:bidi="ar-SA"/>
        </w:rPr>
        <w:t xml:space="preserve"> міськ</w:t>
      </w:r>
      <w:r w:rsidR="00AD2EE8">
        <w:rPr>
          <w:color w:val="auto"/>
          <w:sz w:val="28"/>
          <w:szCs w:val="22"/>
          <w:lang w:val="uk-UA" w:eastAsia="uk-UA" w:bidi="ar-SA"/>
        </w:rPr>
        <w:t>ої</w:t>
      </w:r>
      <w:r w:rsidR="00B556D9" w:rsidRPr="00B556D9">
        <w:rPr>
          <w:color w:val="auto"/>
          <w:sz w:val="28"/>
          <w:szCs w:val="22"/>
          <w:lang w:val="uk-UA" w:eastAsia="uk-UA" w:bidi="ar-SA"/>
        </w:rPr>
        <w:t xml:space="preserve"> голови </w:t>
      </w:r>
      <w:r w:rsidR="001A799E">
        <w:rPr>
          <w:color w:val="auto"/>
          <w:sz w:val="28"/>
          <w:szCs w:val="22"/>
          <w:lang w:val="uk-UA" w:eastAsia="uk-UA" w:bidi="ar-SA"/>
        </w:rPr>
        <w:t>Валентину БАЧИНСЬКУ.</w:t>
      </w:r>
    </w:p>
    <w:p w:rsidR="001A799E" w:rsidRDefault="001A799E" w:rsidP="00FE7F1B">
      <w:pPr>
        <w:jc w:val="both"/>
        <w:rPr>
          <w:color w:val="auto"/>
          <w:sz w:val="28"/>
          <w:szCs w:val="22"/>
          <w:lang w:val="uk-UA" w:eastAsia="uk-UA" w:bidi="ar-SA"/>
        </w:rPr>
      </w:pPr>
    </w:p>
    <w:p w:rsidR="001A799E" w:rsidRDefault="001A799E" w:rsidP="00FE7F1B">
      <w:pPr>
        <w:jc w:val="both"/>
        <w:rPr>
          <w:sz w:val="28"/>
          <w:szCs w:val="28"/>
          <w:lang w:val="uk-UA"/>
        </w:rPr>
      </w:pPr>
    </w:p>
    <w:p w:rsidR="00D168D7" w:rsidRPr="00FE7F1B" w:rsidRDefault="00B556D9" w:rsidP="00FE7F1B">
      <w:pPr>
        <w:widowControl/>
        <w:spacing w:after="16" w:line="266" w:lineRule="auto"/>
        <w:jc w:val="both"/>
        <w:rPr>
          <w:color w:val="auto"/>
          <w:sz w:val="28"/>
          <w:szCs w:val="22"/>
          <w:lang w:val="uk-UA" w:eastAsia="uk-UA" w:bidi="ar-SA"/>
        </w:rPr>
      </w:pPr>
      <w:r w:rsidRPr="00B556D9">
        <w:rPr>
          <w:color w:val="auto"/>
          <w:sz w:val="28"/>
          <w:szCs w:val="22"/>
          <w:lang w:val="uk-UA" w:eastAsia="uk-UA" w:bidi="ar-SA"/>
        </w:rPr>
        <w:t xml:space="preserve"> </w:t>
      </w:r>
    </w:p>
    <w:p w:rsidR="00FE7F1B" w:rsidRDefault="001A799E" w:rsidP="00FE7F1B">
      <w:pPr>
        <w:widowControl/>
        <w:shd w:val="clear" w:color="auto" w:fill="FFFFFF"/>
        <w:spacing w:after="13" w:line="266" w:lineRule="auto"/>
        <w:rPr>
          <w:sz w:val="28"/>
          <w:szCs w:val="22"/>
          <w:lang w:val="uk-UA" w:eastAsia="ru-RU" w:bidi="ar-SA"/>
        </w:rPr>
      </w:pPr>
      <w:r>
        <w:rPr>
          <w:b/>
          <w:bCs/>
          <w:sz w:val="28"/>
          <w:szCs w:val="22"/>
          <w:lang w:val="uk-UA" w:eastAsia="ru-RU" w:bidi="ar-SA"/>
        </w:rPr>
        <w:t xml:space="preserve">Голова виконкому   </w:t>
      </w:r>
      <w:r w:rsidR="00E946C3">
        <w:rPr>
          <w:sz w:val="28"/>
          <w:szCs w:val="22"/>
          <w:lang w:val="uk-UA" w:eastAsia="ru-RU" w:bidi="ar-SA"/>
        </w:rPr>
        <w:t xml:space="preserve">                            </w:t>
      </w:r>
      <w:r w:rsidR="00D85835">
        <w:rPr>
          <w:sz w:val="28"/>
          <w:szCs w:val="22"/>
          <w:lang w:val="uk-UA" w:eastAsia="ru-RU" w:bidi="ar-SA"/>
        </w:rPr>
        <w:t xml:space="preserve">                         </w:t>
      </w:r>
      <w:r>
        <w:rPr>
          <w:b/>
          <w:sz w:val="28"/>
          <w:szCs w:val="22"/>
          <w:lang w:val="uk-UA" w:eastAsia="ru-RU" w:bidi="ar-SA"/>
        </w:rPr>
        <w:t>Валентина ЛЕВІЦЬКА</w:t>
      </w:r>
    </w:p>
    <w:p w:rsidR="00227B14" w:rsidRDefault="00227B14" w:rsidP="00FE7F1B">
      <w:pPr>
        <w:widowControl/>
        <w:shd w:val="clear" w:color="auto" w:fill="FFFFFF"/>
        <w:spacing w:after="13" w:line="266" w:lineRule="auto"/>
        <w:rPr>
          <w:sz w:val="28"/>
          <w:szCs w:val="22"/>
          <w:lang w:val="uk-UA" w:eastAsia="ru-RU" w:bidi="ar-SA"/>
        </w:rPr>
      </w:pPr>
    </w:p>
    <w:p w:rsidR="00641DF2" w:rsidRDefault="00641DF2" w:rsidP="00FE7F1B">
      <w:pPr>
        <w:widowControl/>
        <w:shd w:val="clear" w:color="auto" w:fill="FFFFFF"/>
        <w:spacing w:after="13" w:line="266" w:lineRule="auto"/>
        <w:rPr>
          <w:sz w:val="28"/>
          <w:szCs w:val="22"/>
          <w:lang w:val="uk-UA" w:eastAsia="ru-RU" w:bidi="ar-SA"/>
        </w:rPr>
      </w:pPr>
    </w:p>
    <w:p w:rsidR="001A799E" w:rsidRPr="004276CA" w:rsidRDefault="001A799E" w:rsidP="001A799E">
      <w:pPr>
        <w:suppressAutoHyphens/>
        <w:ind w:left="5103"/>
        <w:rPr>
          <w:b/>
          <w:sz w:val="28"/>
          <w:szCs w:val="28"/>
          <w:lang w:val="ru-RU" w:eastAsia="ru-RU"/>
        </w:rPr>
      </w:pPr>
      <w:bookmarkStart w:id="0" w:name="_Hlk138777260"/>
      <w:r w:rsidRPr="004276CA">
        <w:rPr>
          <w:b/>
          <w:sz w:val="28"/>
          <w:szCs w:val="28"/>
          <w:lang w:val="ru-RU" w:eastAsia="ru-RU"/>
        </w:rPr>
        <w:lastRenderedPageBreak/>
        <w:t>Додаток 1</w:t>
      </w:r>
    </w:p>
    <w:p w:rsidR="001A799E" w:rsidRDefault="001A799E" w:rsidP="001A799E">
      <w:pPr>
        <w:ind w:left="5103"/>
        <w:rPr>
          <w:b/>
          <w:sz w:val="28"/>
          <w:szCs w:val="28"/>
          <w:lang w:val="ru-RU" w:eastAsia="ru-RU"/>
        </w:rPr>
      </w:pPr>
      <w:r w:rsidRPr="004276CA">
        <w:rPr>
          <w:b/>
          <w:sz w:val="28"/>
          <w:szCs w:val="28"/>
          <w:lang w:val="ru-RU" w:eastAsia="ru-RU"/>
        </w:rPr>
        <w:t>до рішення виконавчого комітету</w:t>
      </w:r>
    </w:p>
    <w:p w:rsidR="004276CA" w:rsidRPr="004276CA" w:rsidRDefault="004276CA" w:rsidP="001A799E">
      <w:pPr>
        <w:ind w:left="5103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Сквирської міської ради</w:t>
      </w:r>
    </w:p>
    <w:p w:rsidR="001A799E" w:rsidRPr="004276CA" w:rsidRDefault="001A799E" w:rsidP="001A799E">
      <w:pPr>
        <w:ind w:left="5103"/>
        <w:rPr>
          <w:b/>
          <w:sz w:val="28"/>
          <w:szCs w:val="28"/>
          <w:lang w:val="ru-RU" w:eastAsia="ru-RU"/>
        </w:rPr>
      </w:pPr>
      <w:r w:rsidRPr="004276CA">
        <w:rPr>
          <w:b/>
          <w:sz w:val="28"/>
          <w:szCs w:val="28"/>
          <w:lang w:val="ru-RU" w:eastAsia="ru-RU"/>
        </w:rPr>
        <w:t xml:space="preserve">від </w:t>
      </w:r>
      <w:r w:rsidR="004276CA">
        <w:rPr>
          <w:b/>
          <w:sz w:val="28"/>
          <w:szCs w:val="28"/>
          <w:lang w:val="ru-RU" w:eastAsia="ru-RU"/>
        </w:rPr>
        <w:t>19.12.</w:t>
      </w:r>
      <w:r w:rsidRPr="004276CA">
        <w:rPr>
          <w:b/>
          <w:sz w:val="28"/>
          <w:szCs w:val="28"/>
          <w:lang w:val="ru-RU" w:eastAsia="ru-RU"/>
        </w:rPr>
        <w:t xml:space="preserve">2023 № </w:t>
      </w:r>
      <w:r w:rsidR="004276CA">
        <w:rPr>
          <w:b/>
          <w:sz w:val="28"/>
          <w:szCs w:val="28"/>
          <w:lang w:val="ru-RU" w:eastAsia="ru-RU"/>
        </w:rPr>
        <w:t>23/34</w:t>
      </w:r>
    </w:p>
    <w:p w:rsidR="001A799E" w:rsidRPr="004276CA" w:rsidRDefault="001A799E" w:rsidP="001A799E">
      <w:pPr>
        <w:ind w:left="5529"/>
        <w:jc w:val="center"/>
        <w:rPr>
          <w:sz w:val="28"/>
          <w:szCs w:val="28"/>
          <w:lang w:val="ru-RU" w:eastAsia="ru-RU"/>
        </w:rPr>
      </w:pPr>
    </w:p>
    <w:p w:rsidR="001A799E" w:rsidRDefault="001A799E" w:rsidP="001A799E">
      <w:pPr>
        <w:jc w:val="center"/>
        <w:rPr>
          <w:b/>
          <w:sz w:val="28"/>
          <w:szCs w:val="28"/>
          <w:lang w:val="uk-UA" w:eastAsia="ru-RU"/>
        </w:rPr>
      </w:pPr>
      <w:r w:rsidRPr="00D85835">
        <w:rPr>
          <w:b/>
          <w:sz w:val="28"/>
          <w:szCs w:val="28"/>
          <w:lang w:val="ru-RU" w:eastAsia="ru-RU"/>
        </w:rPr>
        <w:t>СКЛАД</w:t>
      </w:r>
    </w:p>
    <w:p w:rsidR="001A799E" w:rsidRPr="001A799E" w:rsidRDefault="001A799E" w:rsidP="001A799E">
      <w:pPr>
        <w:jc w:val="center"/>
        <w:rPr>
          <w:b/>
          <w:sz w:val="28"/>
          <w:szCs w:val="28"/>
          <w:lang w:val="uk-UA" w:eastAsia="ru-RU"/>
        </w:rPr>
      </w:pPr>
    </w:p>
    <w:p w:rsidR="001A799E" w:rsidRDefault="001A799E" w:rsidP="001A799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комісії з проведення співбесіди по відбору</w:t>
      </w:r>
      <w:r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кандидатів у помічники ветерана</w:t>
      </w:r>
      <w:r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 Сквирській міській територіальній громаді</w:t>
      </w:r>
    </w:p>
    <w:p w:rsidR="001A799E" w:rsidRPr="00D85835" w:rsidRDefault="001A799E" w:rsidP="001A799E">
      <w:pPr>
        <w:suppressAutoHyphens/>
        <w:jc w:val="center"/>
        <w:rPr>
          <w:bCs/>
          <w:sz w:val="28"/>
          <w:szCs w:val="28"/>
          <w:lang w:val="ru-RU" w:eastAsia="zh-CN"/>
        </w:rPr>
      </w:pPr>
    </w:p>
    <w:tbl>
      <w:tblPr>
        <w:tblW w:w="9401" w:type="dxa"/>
        <w:tblInd w:w="139" w:type="dxa"/>
        <w:tblLayout w:type="fixed"/>
        <w:tblLook w:val="0000" w:firstRow="0" w:lastRow="0" w:firstColumn="0" w:lastColumn="0" w:noHBand="0" w:noVBand="0"/>
      </w:tblPr>
      <w:tblGrid>
        <w:gridCol w:w="4530"/>
        <w:gridCol w:w="405"/>
        <w:gridCol w:w="4466"/>
      </w:tblGrid>
      <w:tr w:rsidR="001A799E" w:rsidRPr="00D85835" w:rsidTr="00890CA5">
        <w:tc>
          <w:tcPr>
            <w:tcW w:w="4530" w:type="dxa"/>
            <w:shd w:val="clear" w:color="auto" w:fill="auto"/>
          </w:tcPr>
          <w:p w:rsidR="001A799E" w:rsidRPr="00D8411E" w:rsidRDefault="001A799E" w:rsidP="00890CA5">
            <w:pPr>
              <w:suppressAutoHyphens/>
              <w:rPr>
                <w:b/>
                <w:bCs/>
                <w:sz w:val="28"/>
                <w:szCs w:val="28"/>
                <w:lang w:eastAsia="zh-CN"/>
              </w:rPr>
            </w:pPr>
            <w:r w:rsidRPr="00D8411E">
              <w:rPr>
                <w:b/>
                <w:bCs/>
                <w:sz w:val="28"/>
                <w:szCs w:val="28"/>
                <w:lang w:eastAsia="zh-CN"/>
              </w:rPr>
              <w:t>БАЧИНСЬКА</w:t>
            </w:r>
          </w:p>
          <w:p w:rsidR="001A799E" w:rsidRPr="00D8411E" w:rsidRDefault="001A799E" w:rsidP="00890CA5">
            <w:pPr>
              <w:suppressAutoHyphens/>
              <w:rPr>
                <w:b/>
                <w:sz w:val="28"/>
                <w:szCs w:val="28"/>
                <w:lang w:eastAsia="zh-CN"/>
              </w:rPr>
            </w:pPr>
            <w:r w:rsidRPr="00D8411E">
              <w:rPr>
                <w:b/>
                <w:sz w:val="28"/>
                <w:szCs w:val="28"/>
                <w:lang w:eastAsia="zh-CN"/>
              </w:rPr>
              <w:t>Валентина Петрівна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5835" w:rsidRDefault="001A799E" w:rsidP="00B95AD8">
            <w:pPr>
              <w:tabs>
                <w:tab w:val="left" w:pos="0"/>
              </w:tabs>
              <w:suppressAutoHyphens/>
              <w:jc w:val="both"/>
              <w:rPr>
                <w:bCs/>
                <w:sz w:val="28"/>
                <w:szCs w:val="28"/>
                <w:lang w:val="ru-RU" w:eastAsia="zh-CN"/>
              </w:rPr>
            </w:pPr>
            <w:r w:rsidRPr="00D85835">
              <w:rPr>
                <w:bCs/>
                <w:sz w:val="28"/>
                <w:szCs w:val="28"/>
                <w:lang w:val="ru-RU" w:eastAsia="zh-CN"/>
              </w:rPr>
              <w:t xml:space="preserve">Заступниця Сквирської міської </w:t>
            </w:r>
            <w:r w:rsidR="00B95AD8">
              <w:rPr>
                <w:bCs/>
                <w:sz w:val="28"/>
                <w:szCs w:val="28"/>
                <w:lang w:val="ru-RU" w:eastAsia="zh-CN"/>
              </w:rPr>
              <w:t>голови</w:t>
            </w:r>
            <w:r w:rsidRPr="00D85835">
              <w:rPr>
                <w:bCs/>
                <w:sz w:val="28"/>
                <w:szCs w:val="28"/>
                <w:lang w:val="ru-RU" w:eastAsia="zh-CN"/>
              </w:rPr>
              <w:t xml:space="preserve"> </w:t>
            </w:r>
          </w:p>
        </w:tc>
      </w:tr>
      <w:tr w:rsidR="001A799E" w:rsidRPr="00A2767F" w:rsidTr="00890CA5">
        <w:tc>
          <w:tcPr>
            <w:tcW w:w="4530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МОМОТЮК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Тетяна Вікторівна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5835" w:rsidRDefault="001A799E" w:rsidP="00890CA5">
            <w:pPr>
              <w:tabs>
                <w:tab w:val="left" w:pos="6031"/>
              </w:tabs>
              <w:jc w:val="both"/>
              <w:rPr>
                <w:bCs/>
                <w:sz w:val="28"/>
                <w:szCs w:val="28"/>
                <w:lang w:val="ru-RU" w:eastAsia="zh-CN"/>
              </w:rPr>
            </w:pPr>
            <w:r w:rsidRPr="00D85835">
              <w:rPr>
                <w:sz w:val="28"/>
                <w:szCs w:val="28"/>
                <w:lang w:val="ru-RU" w:eastAsia="uk-UA"/>
              </w:rPr>
              <w:t>Начальниця відділу праці, соціального  захисту та соціального забезпечення</w:t>
            </w:r>
            <w:r w:rsidRPr="00D85835">
              <w:rPr>
                <w:bCs/>
                <w:sz w:val="28"/>
                <w:szCs w:val="28"/>
                <w:lang w:val="ru-RU" w:eastAsia="zh-CN"/>
              </w:rPr>
              <w:t xml:space="preserve"> Сквирської міської ради </w:t>
            </w:r>
          </w:p>
          <w:p w:rsidR="001A799E" w:rsidRPr="00D85835" w:rsidRDefault="001A799E" w:rsidP="00890CA5">
            <w:pPr>
              <w:tabs>
                <w:tab w:val="left" w:pos="6031"/>
              </w:tabs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</w:tc>
      </w:tr>
      <w:tr w:rsidR="001A799E" w:rsidRPr="00A2767F" w:rsidTr="00890CA5">
        <w:tc>
          <w:tcPr>
            <w:tcW w:w="4530" w:type="dxa"/>
            <w:shd w:val="clear" w:color="auto" w:fill="auto"/>
          </w:tcPr>
          <w:p w:rsidR="001A799E" w:rsidRPr="00D85835" w:rsidRDefault="001A799E" w:rsidP="00890CA5">
            <w:pPr>
              <w:rPr>
                <w:b/>
                <w:sz w:val="28"/>
                <w:szCs w:val="28"/>
                <w:lang w:val="ru-RU" w:eastAsia="ru-RU"/>
              </w:rPr>
            </w:pPr>
            <w:r w:rsidRPr="00D85835">
              <w:rPr>
                <w:b/>
                <w:sz w:val="28"/>
                <w:szCs w:val="28"/>
                <w:lang w:val="ru-RU" w:eastAsia="ru-RU"/>
              </w:rPr>
              <w:t>РАДЧУК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  <w:r w:rsidRPr="00D85835">
              <w:rPr>
                <w:b/>
                <w:sz w:val="28"/>
                <w:szCs w:val="28"/>
                <w:lang w:val="ru-RU" w:eastAsia="ru-RU"/>
              </w:rPr>
              <w:t>Світлана Петрівна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  <w:r w:rsidRPr="00D85835">
              <w:rPr>
                <w:b/>
                <w:sz w:val="28"/>
                <w:szCs w:val="28"/>
                <w:lang w:val="ru-RU" w:eastAsia="ru-RU"/>
              </w:rPr>
              <w:t xml:space="preserve">КВАША 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  <w:r w:rsidRPr="00D85835">
              <w:rPr>
                <w:b/>
                <w:sz w:val="28"/>
                <w:szCs w:val="28"/>
                <w:lang w:val="ru-RU" w:eastAsia="ru-RU"/>
              </w:rPr>
              <w:t>Ірина Сергіївна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val="ru-RU"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САЛТАНЮК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Віктор Леонідович 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Pr="003F6C68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  <w:r w:rsidRPr="00D85835">
              <w:rPr>
                <w:bCs/>
                <w:sz w:val="28"/>
                <w:szCs w:val="28"/>
                <w:lang w:val="ru-RU" w:eastAsia="zh-CN"/>
              </w:rPr>
              <w:t>директорка комунальної установи Сквирської міської ради «Центр надання соціальних послуг»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1A799E" w:rsidRPr="00D8411E" w:rsidRDefault="001A799E" w:rsidP="001A799E">
            <w:pPr>
              <w:pStyle w:val="a5"/>
              <w:widowControl/>
              <w:numPr>
                <w:ilvl w:val="0"/>
                <w:numId w:val="13"/>
              </w:numPr>
              <w:ind w:left="-396" w:firstLine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</w:t>
            </w:r>
            <w:r w:rsidRPr="00D8411E">
              <w:rPr>
                <w:sz w:val="28"/>
                <w:szCs w:val="28"/>
                <w:lang w:eastAsia="uk-UA"/>
              </w:rPr>
              <w:t>ачальни</w:t>
            </w:r>
            <w:r>
              <w:rPr>
                <w:sz w:val="28"/>
                <w:szCs w:val="28"/>
                <w:lang w:eastAsia="uk-UA"/>
              </w:rPr>
              <w:t>ця</w:t>
            </w:r>
            <w:r w:rsidRPr="00D8411E">
              <w:rPr>
                <w:sz w:val="28"/>
                <w:szCs w:val="28"/>
                <w:lang w:eastAsia="uk-UA"/>
              </w:rPr>
              <w:t xml:space="preserve"> відділу з питань </w:t>
            </w:r>
          </w:p>
          <w:p w:rsidR="001A799E" w:rsidRPr="00D8411E" w:rsidRDefault="001A799E" w:rsidP="00890CA5">
            <w:pPr>
              <w:jc w:val="both"/>
              <w:rPr>
                <w:sz w:val="28"/>
                <w:szCs w:val="28"/>
                <w:lang w:eastAsia="uk-UA"/>
              </w:rPr>
            </w:pPr>
            <w:r w:rsidRPr="00D8411E">
              <w:rPr>
                <w:sz w:val="28"/>
                <w:szCs w:val="28"/>
                <w:lang w:eastAsia="uk-UA"/>
              </w:rPr>
              <w:t xml:space="preserve">юридичного забезпечення ради 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sz w:val="28"/>
                <w:szCs w:val="28"/>
                <w:lang w:eastAsia="uk-UA"/>
              </w:rPr>
            </w:pPr>
            <w:r w:rsidRPr="00D8411E">
              <w:rPr>
                <w:sz w:val="28"/>
                <w:szCs w:val="28"/>
                <w:lang w:eastAsia="uk-UA"/>
              </w:rPr>
              <w:t xml:space="preserve">та діловодства </w:t>
            </w:r>
            <w:r>
              <w:rPr>
                <w:sz w:val="28"/>
                <w:szCs w:val="28"/>
                <w:lang w:eastAsia="uk-UA"/>
              </w:rPr>
              <w:t>Сквирської міської ра</w:t>
            </w:r>
            <w:r w:rsidRPr="00D8411E">
              <w:rPr>
                <w:sz w:val="28"/>
                <w:szCs w:val="28"/>
                <w:lang w:eastAsia="uk-UA"/>
              </w:rPr>
              <w:t>ди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jc w:val="both"/>
              <w:rPr>
                <w:sz w:val="28"/>
                <w:szCs w:val="28"/>
                <w:lang w:eastAsia="uk-UA"/>
              </w:rPr>
            </w:pPr>
            <w:r w:rsidRPr="00D8411E">
              <w:rPr>
                <w:sz w:val="28"/>
                <w:szCs w:val="28"/>
                <w:lang w:eastAsia="uk-UA"/>
              </w:rPr>
              <w:t>Начальник організаційного відділу</w:t>
            </w:r>
          </w:p>
          <w:p w:rsidR="001A799E" w:rsidRPr="00D85835" w:rsidRDefault="001A799E" w:rsidP="00890CA5">
            <w:pPr>
              <w:jc w:val="both"/>
              <w:rPr>
                <w:bCs/>
                <w:sz w:val="28"/>
                <w:szCs w:val="28"/>
                <w:lang w:val="ru-RU" w:eastAsia="zh-CN"/>
              </w:rPr>
            </w:pPr>
            <w:r w:rsidRPr="00D85835">
              <w:rPr>
                <w:sz w:val="28"/>
                <w:szCs w:val="28"/>
                <w:lang w:val="ru-RU" w:eastAsia="uk-UA"/>
              </w:rPr>
              <w:t>міської ради (уповноважений з питань запобігання та виявлення корупції)</w:t>
            </w:r>
            <w:r w:rsidRPr="00D8411E">
              <w:rPr>
                <w:sz w:val="28"/>
                <w:szCs w:val="28"/>
                <w:lang w:eastAsia="uk-UA"/>
              </w:rPr>
              <w:t>  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</w:tc>
      </w:tr>
      <w:tr w:rsidR="001A799E" w:rsidRPr="00A2767F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ЗГАРДІВС ЬКА </w:t>
            </w:r>
            <w:r>
              <w:rPr>
                <w:b/>
                <w:sz w:val="28"/>
                <w:szCs w:val="28"/>
                <w:lang w:eastAsia="ru-RU"/>
              </w:rPr>
              <w:br/>
              <w:t>Наталія Анатоліївна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5835" w:rsidRDefault="001A799E" w:rsidP="00890CA5">
            <w:pPr>
              <w:jc w:val="both"/>
              <w:rPr>
                <w:sz w:val="28"/>
                <w:szCs w:val="28"/>
                <w:lang w:val="ru-RU" w:eastAsia="uk-UA"/>
              </w:rPr>
            </w:pPr>
            <w:r w:rsidRPr="00D85835">
              <w:rPr>
                <w:sz w:val="28"/>
                <w:szCs w:val="28"/>
                <w:lang w:val="ru-RU" w:eastAsia="uk-UA"/>
              </w:rPr>
              <w:t xml:space="preserve">Керуюча справами (секретар) 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sz w:val="28"/>
                <w:szCs w:val="28"/>
                <w:lang w:val="ru-RU" w:eastAsia="uk-UA"/>
              </w:rPr>
            </w:pPr>
            <w:r w:rsidRPr="00D85835">
              <w:rPr>
                <w:sz w:val="28"/>
                <w:szCs w:val="28"/>
                <w:lang w:val="ru-RU" w:eastAsia="uk-UA"/>
              </w:rPr>
              <w:t>виконавчого комітету міської ради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</w:tc>
      </w:tr>
      <w:tr w:rsidR="001A799E" w:rsidRPr="00A2767F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Ігор МЕЩАН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  <w:r w:rsidRPr="00D85835">
              <w:rPr>
                <w:bCs/>
                <w:sz w:val="28"/>
                <w:szCs w:val="28"/>
                <w:lang w:val="ru-RU" w:eastAsia="zh-CN"/>
              </w:rPr>
              <w:t xml:space="preserve">Директор департаменту соціального захисту населення Київської </w:t>
            </w:r>
            <w:r w:rsidR="00B95AD8">
              <w:rPr>
                <w:bCs/>
                <w:sz w:val="28"/>
                <w:szCs w:val="28"/>
                <w:lang w:val="ru-RU" w:eastAsia="zh-CN"/>
              </w:rPr>
              <w:t>обласної державної адміністрації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B95AD8" w:rsidRPr="00D85835" w:rsidRDefault="00B95AD8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</w:tc>
      </w:tr>
      <w:tr w:rsidR="001A799E" w:rsidRPr="00A2767F" w:rsidTr="00890CA5">
        <w:tc>
          <w:tcPr>
            <w:tcW w:w="4530" w:type="dxa"/>
            <w:shd w:val="clear" w:color="auto" w:fill="auto"/>
          </w:tcPr>
          <w:p w:rsidR="001A799E" w:rsidRPr="00690C29" w:rsidRDefault="001A799E" w:rsidP="00890CA5">
            <w:pPr>
              <w:rPr>
                <w:b/>
                <w:sz w:val="28"/>
                <w:szCs w:val="28"/>
                <w:lang w:val="uk-UA" w:eastAsia="ru-RU"/>
              </w:rPr>
            </w:pPr>
            <w:r w:rsidRPr="001452D5">
              <w:rPr>
                <w:b/>
                <w:sz w:val="28"/>
                <w:szCs w:val="28"/>
                <w:lang w:val="ru-RU" w:eastAsia="ru-RU"/>
              </w:rPr>
              <w:lastRenderedPageBreak/>
              <w:t>Ірина ГОЛОВАЧ</w:t>
            </w:r>
            <w:r w:rsidR="00690C29">
              <w:rPr>
                <w:b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  <w:r w:rsidRPr="00D85835">
              <w:rPr>
                <w:bCs/>
                <w:sz w:val="28"/>
                <w:szCs w:val="28"/>
                <w:lang w:val="ru-RU" w:eastAsia="zh-CN"/>
              </w:rPr>
              <w:t>заступник директора комунальної установи Київської обласної ради «Київський обласний центр допомоги Захисникам України»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</w:tc>
      </w:tr>
      <w:tr w:rsidR="001A799E" w:rsidRPr="00A2767F" w:rsidTr="00890CA5">
        <w:tc>
          <w:tcPr>
            <w:tcW w:w="4530" w:type="dxa"/>
            <w:shd w:val="clear" w:color="auto" w:fill="auto"/>
          </w:tcPr>
          <w:p w:rsidR="001A799E" w:rsidRPr="00690C29" w:rsidRDefault="001A799E" w:rsidP="00890CA5">
            <w:pPr>
              <w:rPr>
                <w:b/>
                <w:sz w:val="28"/>
                <w:szCs w:val="28"/>
                <w:lang w:val="uk-UA" w:eastAsia="ru-RU"/>
              </w:rPr>
            </w:pPr>
            <w:r w:rsidRPr="001452D5">
              <w:rPr>
                <w:b/>
                <w:sz w:val="28"/>
                <w:szCs w:val="28"/>
                <w:lang w:val="ru-RU" w:eastAsia="ru-RU"/>
              </w:rPr>
              <w:t>Ірина ГУК</w:t>
            </w:r>
            <w:r w:rsidR="00690C29">
              <w:rPr>
                <w:b/>
                <w:sz w:val="28"/>
                <w:szCs w:val="28"/>
                <w:lang w:val="uk-UA" w:eastAsia="ru-RU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  <w:r w:rsidRPr="00D85835">
              <w:rPr>
                <w:bCs/>
                <w:sz w:val="28"/>
                <w:szCs w:val="28"/>
                <w:lang w:val="ru-RU" w:eastAsia="zh-CN"/>
              </w:rPr>
              <w:t>в.о. директора комунальної установи Київської обласної ради «Київський обласний центр допомоги Захисникам України»</w:t>
            </w: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  <w:p w:rsidR="001A799E" w:rsidRPr="00D8583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ru-RU" w:eastAsia="zh-CN"/>
              </w:rPr>
            </w:pPr>
          </w:p>
        </w:tc>
      </w:tr>
      <w:tr w:rsidR="001A799E" w:rsidRPr="00A2767F" w:rsidTr="00890CA5">
        <w:tc>
          <w:tcPr>
            <w:tcW w:w="4530" w:type="dxa"/>
            <w:shd w:val="clear" w:color="auto" w:fill="auto"/>
          </w:tcPr>
          <w:p w:rsidR="001A799E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НОС</w:t>
            </w:r>
          </w:p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Наталія  Миколаївна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zh-CN"/>
              </w:rPr>
            </w:pPr>
            <w:r w:rsidRPr="00D85835">
              <w:rPr>
                <w:bCs/>
                <w:sz w:val="28"/>
                <w:szCs w:val="28"/>
                <w:lang w:val="ru-RU" w:eastAsia="zh-CN"/>
              </w:rPr>
              <w:t>Заступник начальника відділу психологічної та медичної підтримки Департаменту забезпечення переходу від військової служби до цивільного життя Міністерства у справах ветеранів</w:t>
            </w:r>
            <w:r>
              <w:rPr>
                <w:bCs/>
                <w:sz w:val="28"/>
                <w:szCs w:val="28"/>
                <w:lang w:val="uk-UA" w:eastAsia="zh-CN"/>
              </w:rPr>
              <w:t xml:space="preserve"> (за згодою)</w:t>
            </w:r>
          </w:p>
        </w:tc>
      </w:tr>
    </w:tbl>
    <w:p w:rsidR="001A799E" w:rsidRPr="00D85835" w:rsidRDefault="001A799E" w:rsidP="001A799E">
      <w:pPr>
        <w:tabs>
          <w:tab w:val="left" w:pos="6031"/>
        </w:tabs>
        <w:rPr>
          <w:b/>
          <w:bCs/>
          <w:sz w:val="28"/>
          <w:szCs w:val="28"/>
          <w:lang w:val="ru-RU" w:eastAsia="uk-UA"/>
        </w:rPr>
      </w:pPr>
    </w:p>
    <w:tbl>
      <w:tblPr>
        <w:tblW w:w="9401" w:type="dxa"/>
        <w:tblInd w:w="139" w:type="dxa"/>
        <w:tblLayout w:type="fixed"/>
        <w:tblLook w:val="0000" w:firstRow="0" w:lastRow="0" w:firstColumn="0" w:lastColumn="0" w:noHBand="0" w:noVBand="0"/>
      </w:tblPr>
      <w:tblGrid>
        <w:gridCol w:w="4530"/>
        <w:gridCol w:w="405"/>
        <w:gridCol w:w="4466"/>
      </w:tblGrid>
      <w:tr w:rsidR="001A799E" w:rsidRPr="00D8411E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ШАБАШ</w:t>
            </w:r>
            <w:r>
              <w:rPr>
                <w:b/>
                <w:sz w:val="28"/>
                <w:szCs w:val="28"/>
                <w:lang w:eastAsia="ru-RU"/>
              </w:rPr>
              <w:br/>
              <w:t>Інна Русланівна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zh-CN"/>
              </w:rPr>
            </w:pPr>
            <w:r w:rsidRPr="00D85835">
              <w:rPr>
                <w:bCs/>
                <w:sz w:val="28"/>
                <w:szCs w:val="28"/>
                <w:lang w:val="ru-RU" w:eastAsia="zh-CN"/>
              </w:rPr>
              <w:t>Головний спеціаліст відділу організації договірної роботи Юридичного департаменту Міністерства у справах ветеранів</w:t>
            </w:r>
          </w:p>
          <w:p w:rsidR="001A799E" w:rsidRP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zh-CN"/>
              </w:rPr>
            </w:pPr>
            <w:r>
              <w:rPr>
                <w:bCs/>
                <w:sz w:val="28"/>
                <w:szCs w:val="28"/>
                <w:lang w:val="uk-UA" w:eastAsia="zh-CN"/>
              </w:rPr>
              <w:t>(за згодою)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</w:tbl>
    <w:p w:rsidR="001A799E" w:rsidRPr="00D8411E" w:rsidRDefault="001A799E" w:rsidP="001A799E">
      <w:pPr>
        <w:rPr>
          <w:sz w:val="28"/>
          <w:szCs w:val="28"/>
          <w:lang w:eastAsia="uk-UA"/>
        </w:rPr>
      </w:pPr>
    </w:p>
    <w:p w:rsidR="001A799E" w:rsidRPr="00E63E8F" w:rsidRDefault="001A799E" w:rsidP="001A799E">
      <w:pPr>
        <w:shd w:val="clear" w:color="auto" w:fill="FFFFFF"/>
        <w:jc w:val="both"/>
        <w:rPr>
          <w:b/>
          <w:bCs/>
          <w:sz w:val="28"/>
          <w:szCs w:val="28"/>
          <w:lang w:val="ru-RU" w:eastAsia="zh-CN"/>
        </w:rPr>
      </w:pPr>
      <w:r w:rsidRPr="00E63E8F">
        <w:rPr>
          <w:b/>
          <w:bCs/>
          <w:sz w:val="28"/>
          <w:szCs w:val="28"/>
          <w:lang w:val="ru-RU" w:eastAsia="zh-CN"/>
        </w:rPr>
        <w:t xml:space="preserve">Директорка комунальної установи </w:t>
      </w:r>
    </w:p>
    <w:p w:rsidR="001A799E" w:rsidRPr="00E63E8F" w:rsidRDefault="001A799E" w:rsidP="001A799E">
      <w:pPr>
        <w:shd w:val="clear" w:color="auto" w:fill="FFFFFF"/>
        <w:jc w:val="both"/>
        <w:rPr>
          <w:b/>
          <w:bCs/>
          <w:sz w:val="28"/>
          <w:szCs w:val="28"/>
          <w:lang w:val="ru-RU" w:eastAsia="zh-CN"/>
        </w:rPr>
      </w:pPr>
      <w:r w:rsidRPr="00E63E8F">
        <w:rPr>
          <w:b/>
          <w:bCs/>
          <w:sz w:val="28"/>
          <w:szCs w:val="28"/>
          <w:lang w:val="ru-RU" w:eastAsia="zh-CN"/>
        </w:rPr>
        <w:t xml:space="preserve">Сквирської міської ради </w:t>
      </w:r>
    </w:p>
    <w:p w:rsidR="001A799E" w:rsidRPr="00D85835" w:rsidRDefault="001A799E" w:rsidP="001A799E">
      <w:pPr>
        <w:shd w:val="clear" w:color="auto" w:fill="FFFFFF"/>
        <w:jc w:val="both"/>
        <w:rPr>
          <w:sz w:val="28"/>
          <w:szCs w:val="28"/>
          <w:lang w:val="ru-RU"/>
        </w:rPr>
      </w:pPr>
      <w:r w:rsidRPr="00D85835">
        <w:rPr>
          <w:b/>
          <w:bCs/>
          <w:sz w:val="28"/>
          <w:szCs w:val="28"/>
          <w:lang w:val="ru-RU" w:eastAsia="zh-CN"/>
        </w:rPr>
        <w:t>«Центр надання соціальних послуг»</w:t>
      </w:r>
      <w:r w:rsidRPr="00D85835">
        <w:rPr>
          <w:b/>
          <w:sz w:val="28"/>
          <w:szCs w:val="28"/>
          <w:lang w:val="ru-RU" w:eastAsia="uk-UA"/>
        </w:rPr>
        <w:t xml:space="preserve">                               </w:t>
      </w:r>
      <w:r w:rsidRPr="00D85835">
        <w:rPr>
          <w:b/>
          <w:bCs/>
          <w:sz w:val="28"/>
          <w:szCs w:val="28"/>
          <w:lang w:val="ru-RU" w:eastAsia="uk-UA"/>
        </w:rPr>
        <w:t>Світлана РАДЧУК</w:t>
      </w:r>
    </w:p>
    <w:p w:rsidR="0020293C" w:rsidRPr="00237FD2" w:rsidRDefault="0020293C" w:rsidP="00C40885">
      <w:pPr>
        <w:tabs>
          <w:tab w:val="left" w:pos="284"/>
          <w:tab w:val="left" w:pos="3360"/>
        </w:tabs>
        <w:rPr>
          <w:sz w:val="28"/>
          <w:szCs w:val="28"/>
          <w:lang w:val="uk-UA"/>
        </w:rPr>
      </w:pPr>
    </w:p>
    <w:p w:rsidR="00076906" w:rsidRDefault="00076906" w:rsidP="004C0F88">
      <w:pPr>
        <w:tabs>
          <w:tab w:val="left" w:pos="284"/>
          <w:tab w:val="left" w:pos="3360"/>
        </w:tabs>
        <w:ind w:left="-426"/>
        <w:rPr>
          <w:sz w:val="28"/>
          <w:szCs w:val="28"/>
          <w:lang w:val="uk-UA"/>
        </w:rPr>
      </w:pPr>
    </w:p>
    <w:p w:rsidR="00F601A1" w:rsidRDefault="00F601A1" w:rsidP="004C0F88">
      <w:pPr>
        <w:tabs>
          <w:tab w:val="left" w:pos="284"/>
          <w:tab w:val="left" w:pos="3360"/>
        </w:tabs>
        <w:ind w:left="-426"/>
        <w:rPr>
          <w:sz w:val="28"/>
          <w:szCs w:val="28"/>
          <w:lang w:val="uk-UA"/>
        </w:rPr>
      </w:pPr>
    </w:p>
    <w:bookmarkEnd w:id="0"/>
    <w:p w:rsidR="00250F28" w:rsidRDefault="00250F28" w:rsidP="00250F28">
      <w:pPr>
        <w:tabs>
          <w:tab w:val="left" w:pos="3336"/>
        </w:tabs>
        <w:ind w:left="-426"/>
        <w:rPr>
          <w:sz w:val="28"/>
          <w:szCs w:val="28"/>
          <w:lang w:val="uk-UA"/>
        </w:rPr>
      </w:pPr>
    </w:p>
    <w:p w:rsidR="007249A9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7249A9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7249A9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7249A9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7249A9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E63E8F" w:rsidRDefault="00E63E8F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E63E8F" w:rsidRDefault="00E63E8F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7249A9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7249A9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</w:p>
    <w:p w:rsidR="007249A9" w:rsidRPr="004276CA" w:rsidRDefault="007249A9" w:rsidP="007249A9">
      <w:pPr>
        <w:suppressAutoHyphens/>
        <w:ind w:left="5103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Додаток 2</w:t>
      </w:r>
    </w:p>
    <w:p w:rsidR="007249A9" w:rsidRDefault="007249A9" w:rsidP="007249A9">
      <w:pPr>
        <w:ind w:left="5103"/>
        <w:rPr>
          <w:b/>
          <w:sz w:val="28"/>
          <w:szCs w:val="28"/>
          <w:lang w:val="ru-RU" w:eastAsia="ru-RU"/>
        </w:rPr>
      </w:pPr>
      <w:r w:rsidRPr="004276CA">
        <w:rPr>
          <w:b/>
          <w:sz w:val="28"/>
          <w:szCs w:val="28"/>
          <w:lang w:val="ru-RU" w:eastAsia="ru-RU"/>
        </w:rPr>
        <w:t>до рішення виконавчого комітету</w:t>
      </w:r>
    </w:p>
    <w:p w:rsidR="007249A9" w:rsidRPr="004276CA" w:rsidRDefault="007249A9" w:rsidP="007249A9">
      <w:pPr>
        <w:ind w:left="5103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Сквирської міської ради</w:t>
      </w:r>
    </w:p>
    <w:p w:rsidR="007249A9" w:rsidRPr="004276CA" w:rsidRDefault="007249A9" w:rsidP="007249A9">
      <w:pPr>
        <w:ind w:left="5103"/>
        <w:rPr>
          <w:b/>
          <w:sz w:val="28"/>
          <w:szCs w:val="28"/>
          <w:lang w:val="ru-RU" w:eastAsia="ru-RU"/>
        </w:rPr>
      </w:pPr>
      <w:r w:rsidRPr="004276CA">
        <w:rPr>
          <w:b/>
          <w:sz w:val="28"/>
          <w:szCs w:val="28"/>
          <w:lang w:val="ru-RU" w:eastAsia="ru-RU"/>
        </w:rPr>
        <w:t xml:space="preserve">від </w:t>
      </w:r>
      <w:r>
        <w:rPr>
          <w:b/>
          <w:sz w:val="28"/>
          <w:szCs w:val="28"/>
          <w:lang w:val="ru-RU" w:eastAsia="ru-RU"/>
        </w:rPr>
        <w:t>19.12.</w:t>
      </w:r>
      <w:r w:rsidRPr="004276CA">
        <w:rPr>
          <w:b/>
          <w:sz w:val="28"/>
          <w:szCs w:val="28"/>
          <w:lang w:val="ru-RU" w:eastAsia="ru-RU"/>
        </w:rPr>
        <w:t xml:space="preserve">2023 № </w:t>
      </w:r>
      <w:r>
        <w:rPr>
          <w:b/>
          <w:sz w:val="28"/>
          <w:szCs w:val="28"/>
          <w:lang w:val="ru-RU" w:eastAsia="ru-RU"/>
        </w:rPr>
        <w:t>23/34</w:t>
      </w:r>
    </w:p>
    <w:p w:rsidR="007249A9" w:rsidRDefault="007249A9" w:rsidP="00CE526F">
      <w:pPr>
        <w:ind w:left="567"/>
        <w:jc w:val="center"/>
        <w:rPr>
          <w:rFonts w:eastAsia="Calibri"/>
          <w:b/>
          <w:sz w:val="28"/>
          <w:szCs w:val="28"/>
          <w:lang w:val="uk-UA"/>
        </w:rPr>
      </w:pPr>
    </w:p>
    <w:p w:rsidR="007249A9" w:rsidRDefault="007249A9" w:rsidP="00CE526F">
      <w:pPr>
        <w:ind w:left="567"/>
        <w:jc w:val="center"/>
        <w:rPr>
          <w:rFonts w:eastAsia="Calibri"/>
          <w:b/>
          <w:sz w:val="28"/>
          <w:szCs w:val="28"/>
          <w:lang w:val="uk-UA"/>
        </w:rPr>
      </w:pPr>
    </w:p>
    <w:p w:rsidR="00CE526F" w:rsidRPr="00505914" w:rsidRDefault="00CE526F" w:rsidP="00CE526F">
      <w:pPr>
        <w:ind w:left="567"/>
        <w:jc w:val="center"/>
        <w:rPr>
          <w:rFonts w:eastAsia="Calibri"/>
          <w:b/>
          <w:sz w:val="28"/>
          <w:szCs w:val="28"/>
          <w:lang w:val="uk-UA"/>
        </w:rPr>
      </w:pPr>
      <w:r w:rsidRPr="00505914">
        <w:rPr>
          <w:rFonts w:eastAsia="Calibri"/>
          <w:b/>
          <w:sz w:val="28"/>
          <w:szCs w:val="28"/>
          <w:lang w:val="uk-UA"/>
        </w:rPr>
        <w:t>ПОЛОЖЕННЯ</w:t>
      </w:r>
    </w:p>
    <w:p w:rsidR="00F31331" w:rsidRDefault="00F31331" w:rsidP="00F31331">
      <w:pPr>
        <w:rPr>
          <w:sz w:val="28"/>
          <w:szCs w:val="28"/>
          <w:lang w:val="uk-UA" w:eastAsia="uk-UA" w:bidi="ar-SA"/>
        </w:rPr>
      </w:pPr>
    </w:p>
    <w:p w:rsidR="00FE33BB" w:rsidRPr="00FE33BB" w:rsidRDefault="00FE33BB" w:rsidP="00FE33BB">
      <w:pPr>
        <w:widowControl/>
        <w:spacing w:after="3" w:line="269" w:lineRule="auto"/>
        <w:ind w:left="-5" w:right="6" w:hanging="10"/>
        <w:jc w:val="center"/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про </w:t>
      </w:r>
      <w:r w:rsidRPr="00FE33BB">
        <w:rPr>
          <w:b/>
          <w:color w:val="auto"/>
          <w:sz w:val="28"/>
          <w:szCs w:val="28"/>
          <w:lang w:val="uk-UA" w:eastAsia="uk-UA" w:bidi="ar-SA"/>
        </w:rPr>
        <w:t xml:space="preserve">Комісію з проведення співбесіди </w:t>
      </w:r>
      <w:r w:rsidR="00650DB8">
        <w:rPr>
          <w:b/>
          <w:color w:val="auto"/>
          <w:sz w:val="28"/>
          <w:szCs w:val="28"/>
          <w:lang w:val="uk-UA" w:eastAsia="uk-UA" w:bidi="ar-SA"/>
        </w:rPr>
        <w:t>по</w:t>
      </w:r>
      <w:r w:rsidRPr="00FE33BB">
        <w:rPr>
          <w:b/>
          <w:color w:val="auto"/>
          <w:sz w:val="28"/>
          <w:szCs w:val="28"/>
          <w:lang w:val="uk-UA" w:eastAsia="uk-UA" w:bidi="ar-SA"/>
        </w:rPr>
        <w:t xml:space="preserve"> </w:t>
      </w:r>
      <w:r w:rsidRPr="00FE33BB"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650DB8"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  <w:t>Сквирській</w:t>
      </w:r>
      <w:r w:rsidRPr="00FE33BB"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міській територіальній громаді</w:t>
      </w:r>
    </w:p>
    <w:p w:rsidR="00FE33BB" w:rsidRPr="00FE33BB" w:rsidRDefault="00FE33BB" w:rsidP="00FE33BB">
      <w:pPr>
        <w:widowControl/>
        <w:spacing w:after="3" w:line="269" w:lineRule="auto"/>
        <w:ind w:left="-5" w:right="6" w:hanging="10"/>
        <w:jc w:val="center"/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</w:pPr>
    </w:p>
    <w:p w:rsidR="00FE33BB" w:rsidRPr="00FE33BB" w:rsidRDefault="00FE33BB" w:rsidP="00FE33BB">
      <w:pPr>
        <w:widowControl/>
        <w:tabs>
          <w:tab w:val="center" w:pos="4373"/>
        </w:tabs>
        <w:spacing w:line="259" w:lineRule="auto"/>
        <w:jc w:val="center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 Загальні положення</w:t>
      </w:r>
    </w:p>
    <w:p w:rsidR="00FE33BB" w:rsidRPr="00FE33BB" w:rsidRDefault="00FE33BB" w:rsidP="00F601A1">
      <w:pPr>
        <w:widowControl/>
        <w:spacing w:line="259" w:lineRule="auto"/>
        <w:ind w:left="16" w:firstLine="268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1.1.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E37F62">
        <w:rPr>
          <w:color w:val="auto"/>
          <w:sz w:val="28"/>
          <w:szCs w:val="22"/>
          <w:lang w:val="uk-UA" w:eastAsia="uk-UA" w:bidi="ar-SA"/>
        </w:rPr>
        <w:t xml:space="preserve">Комісія </w:t>
      </w:r>
      <w:r w:rsidRPr="00E37F62">
        <w:rPr>
          <w:color w:val="auto"/>
          <w:sz w:val="28"/>
          <w:szCs w:val="28"/>
          <w:lang w:val="uk-UA" w:eastAsia="uk-UA" w:bidi="ar-SA"/>
        </w:rPr>
        <w:t>з проведення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співбесіди по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650DB8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Сквирській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міській територіальній громаді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(далі - Комісія) утворюється </w:t>
      </w:r>
      <w:r w:rsidR="00650DB8">
        <w:rPr>
          <w:color w:val="auto"/>
          <w:sz w:val="28"/>
          <w:szCs w:val="22"/>
          <w:lang w:val="uk-UA" w:eastAsia="uk-UA" w:bidi="ar-SA"/>
        </w:rPr>
        <w:t>Сквирською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міською радою з метою </w:t>
      </w:r>
      <w:r w:rsidRPr="00FE33BB">
        <w:rPr>
          <w:color w:val="auto"/>
          <w:sz w:val="28"/>
          <w:szCs w:val="28"/>
          <w:lang w:val="uk-UA" w:eastAsia="uk-UA" w:bidi="ar-SA"/>
        </w:rPr>
        <w:t>оцінювання компетенцій</w:t>
      </w:r>
      <w:r w:rsidRPr="00FE33BB">
        <w:rPr>
          <w:color w:val="auto"/>
          <w:sz w:val="28"/>
          <w:szCs w:val="22"/>
          <w:shd w:val="clear" w:color="auto" w:fill="FFFFFF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кандидатів у помічники ветерана</w:t>
      </w:r>
      <w:r w:rsidRPr="00FE33BB">
        <w:rPr>
          <w:color w:val="auto"/>
          <w:sz w:val="28"/>
          <w:szCs w:val="22"/>
          <w:shd w:val="clear" w:color="auto" w:fill="FFFFFF"/>
          <w:lang w:val="uk-UA" w:eastAsia="uk-UA" w:bidi="ar-SA"/>
        </w:rPr>
        <w:t>.</w:t>
      </w:r>
    </w:p>
    <w:p w:rsidR="00FE33BB" w:rsidRPr="00FE33BB" w:rsidRDefault="00FE33BB" w:rsidP="00F601A1">
      <w:pPr>
        <w:widowControl/>
        <w:spacing w:line="259" w:lineRule="auto"/>
        <w:ind w:left="16" w:firstLine="268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1.2.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Кількісний та персональний склад Комісії затверджується рішенням </w:t>
      </w:r>
      <w:r>
        <w:rPr>
          <w:color w:val="auto"/>
          <w:sz w:val="28"/>
          <w:szCs w:val="28"/>
          <w:lang w:val="uk-UA" w:eastAsia="uk-UA" w:bidi="ar-SA"/>
        </w:rPr>
        <w:t xml:space="preserve">виконавчого комітету </w:t>
      </w:r>
      <w:r w:rsidR="00650DB8">
        <w:rPr>
          <w:color w:val="auto"/>
          <w:sz w:val="28"/>
          <w:szCs w:val="28"/>
          <w:lang w:val="uk-UA" w:eastAsia="uk-UA" w:bidi="ar-SA"/>
        </w:rPr>
        <w:t xml:space="preserve">Сквирської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міської ради.         </w:t>
      </w:r>
    </w:p>
    <w:p w:rsidR="00FE33BB" w:rsidRPr="00FE33BB" w:rsidRDefault="00FE33BB" w:rsidP="00F601A1">
      <w:pPr>
        <w:widowControl/>
        <w:spacing w:after="16"/>
        <w:ind w:left="10" w:right="65" w:firstLine="268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1.3.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 Комісія у своїй діяльності керується </w:t>
      </w:r>
      <w:hyperlink r:id="rId9" w:tgtFrame="_blank" w:history="1">
        <w:r w:rsidRPr="00FE33BB">
          <w:rPr>
            <w:color w:val="auto"/>
            <w:sz w:val="28"/>
            <w:szCs w:val="28"/>
            <w:lang w:val="uk-UA" w:eastAsia="uk-UA" w:bidi="ar-SA"/>
          </w:rPr>
          <w:t>Конституцією України</w:t>
        </w:r>
      </w:hyperlink>
      <w:r w:rsidRPr="00FE33BB">
        <w:rPr>
          <w:color w:val="auto"/>
          <w:sz w:val="28"/>
          <w:szCs w:val="28"/>
          <w:lang w:val="uk-UA" w:eastAsia="uk-UA" w:bidi="ar-SA"/>
        </w:rPr>
        <w:t xml:space="preserve"> та з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аконами України, </w:t>
      </w:r>
      <w:r w:rsidRPr="00FE33BB">
        <w:rPr>
          <w:color w:val="auto"/>
          <w:sz w:val="28"/>
          <w:szCs w:val="28"/>
          <w:lang w:val="uk-UA" w:eastAsia="uk-UA" w:bidi="ar-SA"/>
        </w:rPr>
        <w:t>актами Президента України,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постановами Кабінету Міністрів України, </w:t>
      </w:r>
      <w:r w:rsidRPr="00FE33BB">
        <w:rPr>
          <w:color w:val="auto"/>
          <w:sz w:val="28"/>
          <w:szCs w:val="28"/>
          <w:lang w:val="uk-UA" w:eastAsia="uk-UA" w:bidi="ar-SA"/>
        </w:rPr>
        <w:t>нормативно-правовими актами Міністерства у справах ветеранів України,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lang w:val="uk-UA" w:eastAsia="uk-UA" w:bidi="ar-SA"/>
        </w:rPr>
        <w:t>розпорядженнями голови обласної державної адміністрації, наказами начальника обласної військової адміністрації, розпорядженнями міського голови, цим Положенням, а також іншими нормативно-правовими актами України.</w:t>
      </w:r>
    </w:p>
    <w:p w:rsidR="00FE33BB" w:rsidRPr="00FE33BB" w:rsidRDefault="00FE33BB" w:rsidP="00F601A1">
      <w:pPr>
        <w:widowControl/>
        <w:shd w:val="clear" w:color="auto" w:fill="FFFFFF"/>
        <w:spacing w:after="150"/>
        <w:ind w:left="10" w:firstLine="268"/>
        <w:jc w:val="both"/>
        <w:rPr>
          <w:color w:val="auto"/>
          <w:sz w:val="28"/>
          <w:szCs w:val="28"/>
          <w:lang w:val="uk-UA" w:eastAsia="uk-UA" w:bidi="ar-SA"/>
        </w:rPr>
      </w:pPr>
    </w:p>
    <w:p w:rsidR="00FE33BB" w:rsidRPr="00FE33BB" w:rsidRDefault="00FE33BB" w:rsidP="00F601A1">
      <w:pPr>
        <w:keepNext/>
        <w:keepLines/>
        <w:widowControl/>
        <w:spacing w:after="13"/>
        <w:ind w:left="146" w:right="203" w:firstLine="268"/>
        <w:jc w:val="center"/>
        <w:outlineLvl w:val="1"/>
        <w:rPr>
          <w:b/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2. Основні завдання та функції Комісії </w:t>
      </w:r>
    </w:p>
    <w:p w:rsidR="00FE33BB" w:rsidRPr="00FE33BB" w:rsidRDefault="00FE33BB" w:rsidP="00F601A1">
      <w:pPr>
        <w:widowControl/>
        <w:numPr>
          <w:ilvl w:val="1"/>
          <w:numId w:val="8"/>
        </w:numPr>
        <w:shd w:val="clear" w:color="auto" w:fill="FFFFFF"/>
        <w:tabs>
          <w:tab w:val="left" w:pos="567"/>
          <w:tab w:val="left" w:pos="1134"/>
        </w:tabs>
        <w:suppressAutoHyphens/>
        <w:spacing w:before="120" w:after="120"/>
        <w:ind w:left="0" w:firstLine="268"/>
        <w:jc w:val="both"/>
        <w:rPr>
          <w:color w:val="auto"/>
          <w:sz w:val="28"/>
          <w:szCs w:val="28"/>
          <w:lang w:val="uk-UA" w:eastAsia="uk-UA" w:bidi="ar-SA"/>
        </w:rPr>
      </w:pPr>
      <w:bookmarkStart w:id="2" w:name="n13"/>
      <w:bookmarkEnd w:id="2"/>
      <w:r w:rsidRPr="00FE33BB">
        <w:rPr>
          <w:color w:val="auto"/>
          <w:sz w:val="28"/>
          <w:szCs w:val="28"/>
          <w:lang w:val="uk-UA" w:eastAsia="uk-UA" w:bidi="ar-SA"/>
        </w:rPr>
        <w:t xml:space="preserve">Основним завданням Комісії є оцінювання компетенцій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кандидатів у помічники ветерана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за критеріями: 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567"/>
        </w:tabs>
        <w:suppressAutoHyphens/>
        <w:spacing w:before="120" w:after="120"/>
        <w:ind w:left="-142" w:firstLine="268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ab/>
        <w:t>- відповідність заявника посаді помічника ветерана, що охоплює питання про знання, уміння, навички, досвід у сфері роботи «людина-людина», досвід роботи з нормативними та процесуальними документами;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-142" w:firstLine="268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- мотивація і стабільність заявника на майбутньому місці роботи помічником ветерана, що охоплює питання про причини спонукання до роботи помічником ветерана, стійкості у своїх спонуканнях, використання мотивів поведінки заявника для досягнення особистих цілей;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-142" w:firstLine="268"/>
        <w:contextualSpacing/>
        <w:jc w:val="both"/>
        <w:rPr>
          <w:strike/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- особисті якості та усвідомлення соціального призначення помічника ветерана, що охоплює питання про рівень емпатії, стресостійкості, готовності суспільному служінню.</w:t>
      </w:r>
    </w:p>
    <w:p w:rsidR="00FE33BB" w:rsidRPr="00FE33BB" w:rsidRDefault="00FE33BB" w:rsidP="00F601A1">
      <w:pPr>
        <w:widowControl/>
        <w:shd w:val="clear" w:color="auto" w:fill="FFFFFF"/>
        <w:suppressAutoHyphens/>
        <w:ind w:firstLine="268"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8"/>
          <w:lang w:val="uk-UA" w:eastAsia="uk-UA" w:bidi="ar-SA"/>
        </w:rPr>
        <w:t>2.2.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Заявник/член Комісії може брати участь у засіданні Комісії дистанційно в режимі відеоконференції, повідомивши про такі причини головуючому на засіданні Комісії не пізніше ніж як за один день до проведення засідання.      </w:t>
      </w:r>
    </w:p>
    <w:p w:rsidR="007A72EF" w:rsidRDefault="007A72EF" w:rsidP="007A72EF">
      <w:pPr>
        <w:widowControl/>
        <w:ind w:firstLine="567"/>
        <w:jc w:val="center"/>
        <w:rPr>
          <w:bCs/>
          <w:color w:val="auto"/>
          <w:sz w:val="28"/>
          <w:szCs w:val="28"/>
          <w:lang w:val="uk-UA" w:eastAsia="ru-RU" w:bidi="ar-SA"/>
        </w:rPr>
      </w:pPr>
      <w:r>
        <w:rPr>
          <w:bCs/>
          <w:color w:val="auto"/>
          <w:sz w:val="28"/>
          <w:szCs w:val="28"/>
          <w:lang w:val="uk-UA" w:eastAsia="ru-RU" w:bidi="ar-SA"/>
        </w:rPr>
        <w:lastRenderedPageBreak/>
        <w:t>2</w:t>
      </w:r>
    </w:p>
    <w:p w:rsidR="007A72EF" w:rsidRDefault="007A72EF" w:rsidP="007A72EF">
      <w:pPr>
        <w:widowControl/>
        <w:ind w:firstLine="567"/>
        <w:jc w:val="center"/>
        <w:rPr>
          <w:bCs/>
          <w:color w:val="auto"/>
          <w:sz w:val="28"/>
          <w:szCs w:val="28"/>
          <w:lang w:val="uk-UA" w:eastAsia="ru-RU" w:bidi="ar-SA"/>
        </w:rPr>
      </w:pPr>
    </w:p>
    <w:p w:rsidR="00FE33BB" w:rsidRPr="00FE33BB" w:rsidRDefault="00FE33BB" w:rsidP="007A72EF">
      <w:pPr>
        <w:widowControl/>
        <w:ind w:firstLine="567"/>
        <w:jc w:val="both"/>
        <w:rPr>
          <w:color w:val="auto"/>
          <w:sz w:val="28"/>
          <w:szCs w:val="28"/>
          <w:lang w:val="uk-UA" w:eastAsia="ru-RU" w:bidi="ar-SA"/>
        </w:rPr>
      </w:pPr>
      <w:r w:rsidRPr="00FE33BB">
        <w:rPr>
          <w:bCs/>
          <w:color w:val="auto"/>
          <w:sz w:val="28"/>
          <w:szCs w:val="28"/>
          <w:lang w:val="uk-UA" w:eastAsia="ru-RU" w:bidi="ar-SA"/>
        </w:rPr>
        <w:t>Комісія може проводити засідання</w:t>
      </w:r>
      <w:r w:rsidRPr="00FE33BB">
        <w:rPr>
          <w:color w:val="auto"/>
          <w:sz w:val="28"/>
          <w:szCs w:val="28"/>
          <w:lang w:val="uk-UA" w:eastAsia="ru-RU" w:bidi="ar-SA"/>
        </w:rPr>
        <w:t xml:space="preserve"> в режимі відеоконференції (дистанційні засідання), про що зазначається в протоколі засідання Комісії. </w:t>
      </w:r>
    </w:p>
    <w:p w:rsidR="00FE33BB" w:rsidRPr="00FE33BB" w:rsidRDefault="007249A9" w:rsidP="007249A9">
      <w:pPr>
        <w:widowControl/>
        <w:shd w:val="clear" w:color="auto" w:fill="FFFFFF"/>
        <w:suppressAutoHyphens/>
        <w:ind w:firstLine="567"/>
        <w:contextualSpacing/>
        <w:rPr>
          <w:color w:val="auto"/>
          <w:sz w:val="28"/>
          <w:szCs w:val="28"/>
          <w:lang w:val="uk-UA" w:eastAsia="uk-UA" w:bidi="ar-SA"/>
        </w:rPr>
      </w:pPr>
      <w:r>
        <w:rPr>
          <w:color w:val="auto"/>
          <w:sz w:val="28"/>
          <w:szCs w:val="28"/>
          <w:lang w:val="uk-UA" w:eastAsia="uk-UA" w:bidi="ar-SA"/>
        </w:rPr>
        <w:t>2.3. С</w:t>
      </w:r>
      <w:r w:rsidR="00FE33BB" w:rsidRPr="00FE33BB">
        <w:rPr>
          <w:color w:val="auto"/>
          <w:sz w:val="28"/>
          <w:szCs w:val="28"/>
          <w:lang w:val="uk-UA" w:eastAsia="uk-UA" w:bidi="ar-SA"/>
        </w:rPr>
        <w:t xml:space="preserve">півбесіда з одним </w:t>
      </w:r>
      <w:r w:rsidR="00FE33BB"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кандидатом у помічники ветерана</w:t>
      </w:r>
      <w:r w:rsidR="00FE33BB" w:rsidRPr="00FE33BB">
        <w:rPr>
          <w:color w:val="auto"/>
          <w:sz w:val="28"/>
          <w:szCs w:val="28"/>
          <w:lang w:val="uk-UA" w:eastAsia="uk-UA" w:bidi="ar-SA"/>
        </w:rPr>
        <w:t xml:space="preserve"> проводиться не довше 15 хвилин.</w:t>
      </w:r>
    </w:p>
    <w:p w:rsidR="00FE33BB" w:rsidRPr="00FE33BB" w:rsidRDefault="00FE33BB" w:rsidP="00FE33BB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-142" w:firstLine="709"/>
        <w:contextualSpacing/>
        <w:jc w:val="both"/>
        <w:rPr>
          <w:color w:val="auto"/>
          <w:sz w:val="28"/>
          <w:szCs w:val="28"/>
          <w:lang w:val="uk-UA" w:eastAsia="uk-UA" w:bidi="ar-SA"/>
        </w:rPr>
      </w:pPr>
    </w:p>
    <w:p w:rsidR="00FE33BB" w:rsidRPr="00FE33BB" w:rsidRDefault="00FE33BB" w:rsidP="00FE33BB">
      <w:pPr>
        <w:keepNext/>
        <w:keepLines/>
        <w:widowControl/>
        <w:spacing w:after="13"/>
        <w:ind w:left="146" w:right="223" w:hanging="10"/>
        <w:jc w:val="center"/>
        <w:outlineLvl w:val="1"/>
        <w:rPr>
          <w:b/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3. Організаційна основа діяльності Комісії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3.1</w:t>
      </w:r>
      <w:r w:rsidRPr="00FE33BB">
        <w:rPr>
          <w:color w:val="auto"/>
          <w:sz w:val="28"/>
          <w:szCs w:val="22"/>
          <w:lang w:val="uk-UA" w:eastAsia="uk-UA" w:bidi="ar-SA"/>
        </w:rPr>
        <w:t>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Основною формою діяльності Комісії є засідання.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3.2.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>Засідання Комісії веде голова Комісії.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3.3.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На час відсутності голови Комісії (відпустка, відрядження, хвороба тощо) його обов’язки виконує заступник голови Комісії.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3.4.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Засідання Комісії проводяться в міру необхідності. </w:t>
      </w:r>
    </w:p>
    <w:p w:rsidR="00FE33BB" w:rsidRPr="00FE33BB" w:rsidRDefault="00FE33BB" w:rsidP="00F601A1">
      <w:pPr>
        <w:widowControl/>
        <w:spacing w:after="16"/>
        <w:ind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3.5.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Засідання Комісії є правомочним, якщо на ньому присутні 2/3 представників її кількісного складу. </w:t>
      </w:r>
    </w:p>
    <w:p w:rsidR="00FE33BB" w:rsidRPr="00FE33BB" w:rsidRDefault="00FE33BB" w:rsidP="00F601A1">
      <w:pPr>
        <w:widowControl/>
        <w:spacing w:after="16"/>
        <w:ind w:right="-1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3.6. </w:t>
      </w:r>
      <w:r w:rsidRPr="00FE33BB">
        <w:rPr>
          <w:color w:val="auto"/>
          <w:sz w:val="28"/>
          <w:szCs w:val="22"/>
          <w:lang w:val="uk-UA" w:eastAsia="uk-UA" w:bidi="ar-SA"/>
        </w:rPr>
        <w:t>Якщо член Комісії, з будь - яких причин відсутній, сторона, яку він представляє, має делегувати іншого представника на виконання повноважень Комісії.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142"/>
          <w:tab w:val="left" w:pos="851"/>
          <w:tab w:val="left" w:pos="993"/>
        </w:tabs>
        <w:suppressAutoHyphens/>
        <w:ind w:firstLine="284"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3.8.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lang w:val="uk-UA" w:eastAsia="uk-UA" w:bidi="ar-SA"/>
        </w:rPr>
        <w:t>Співбесіда фіксується у протоколі її проведення та/або шляхом відеозапису.</w:t>
      </w:r>
    </w:p>
    <w:p w:rsidR="00FE33BB" w:rsidRPr="00FE33BB" w:rsidRDefault="00FE33BB" w:rsidP="00F601A1">
      <w:pPr>
        <w:widowControl/>
        <w:shd w:val="clear" w:color="auto" w:fill="FFFFFF"/>
        <w:suppressAutoHyphens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</w:t>
      </w:r>
      <w:r w:rsidRPr="00FE33BB">
        <w:rPr>
          <w:b/>
          <w:color w:val="auto"/>
          <w:sz w:val="28"/>
          <w:szCs w:val="28"/>
          <w:lang w:val="uk-UA" w:eastAsia="uk-UA" w:bidi="ar-SA"/>
        </w:rPr>
        <w:t>9.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 Результати співбесіди оформлюються протоколом.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3.10</w:t>
      </w:r>
      <w:r w:rsidRPr="00FE33BB">
        <w:rPr>
          <w:color w:val="auto"/>
          <w:sz w:val="28"/>
          <w:szCs w:val="22"/>
          <w:lang w:val="uk-UA" w:eastAsia="uk-UA" w:bidi="ar-SA"/>
        </w:rPr>
        <w:t>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lang w:val="uk-UA" w:eastAsia="uk-UA" w:bidi="ar-SA"/>
        </w:rPr>
        <w:t>Протокол складається секретарем Комісії в 2 екземплярах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. </w:t>
      </w:r>
    </w:p>
    <w:p w:rsidR="00FE33BB" w:rsidRPr="00FE33BB" w:rsidRDefault="00FE33BB" w:rsidP="00F601A1">
      <w:pPr>
        <w:widowControl/>
        <w:shd w:val="clear" w:color="auto" w:fill="FFFFFF"/>
        <w:suppressAutoHyphens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3.11.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Протокол підписує голова Комісії (в разі її відсутності заступник голови Комісії), секретар Комісії та 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всі присутні члени Комісії (із накладенням електронного підпису, що базується на кваліфікованому сертифікаті електронного підпису, члена Комісії у разі проведення співбесіди дистанційно).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b/>
          <w:color w:val="auto"/>
          <w:sz w:val="28"/>
          <w:szCs w:val="22"/>
          <w:lang w:val="uk-UA" w:eastAsia="uk-UA" w:bidi="ar-SA"/>
        </w:rPr>
        <w:t>3.12.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Комісія направляє </w:t>
      </w:r>
      <w:r w:rsidRPr="00FE33BB">
        <w:rPr>
          <w:color w:val="auto"/>
          <w:sz w:val="28"/>
          <w:szCs w:val="28"/>
          <w:lang w:val="uk-UA" w:eastAsia="uk-UA" w:bidi="ar-SA"/>
        </w:rPr>
        <w:t>до Мінветеранів засобами інформаційної комунікації відомості про результати співбесіди заявників (протокол Комісії) для внесення таких результатів уповноваженим працівником Мінветеранів в Реєстрі для формування рейтингу заявника як кандидата у помічники ветерана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</w:p>
    <w:p w:rsidR="00FE33BB" w:rsidRPr="00FE33BB" w:rsidRDefault="00FE33BB" w:rsidP="00F601A1">
      <w:pPr>
        <w:widowControl/>
        <w:spacing w:after="120"/>
        <w:ind w:right="-1" w:firstLine="284"/>
        <w:jc w:val="both"/>
        <w:rPr>
          <w:b/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8"/>
          <w:lang w:val="uk-UA" w:eastAsia="uk-UA" w:bidi="ar-SA"/>
        </w:rPr>
        <w:t>4. Права Комісії</w:t>
      </w:r>
    </w:p>
    <w:p w:rsidR="00FE33BB" w:rsidRPr="00FE33BB" w:rsidRDefault="00FE33BB" w:rsidP="00F601A1">
      <w:pPr>
        <w:widowControl/>
        <w:numPr>
          <w:ilvl w:val="1"/>
          <w:numId w:val="10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Під час співбесіди членам Комісії рекомендується:</w:t>
      </w:r>
    </w:p>
    <w:p w:rsidR="00FE33BB" w:rsidRPr="00FE33BB" w:rsidRDefault="00FE33BB" w:rsidP="00F601A1">
      <w:pPr>
        <w:widowControl/>
        <w:shd w:val="clear" w:color="auto" w:fill="FFFFFF"/>
        <w:suppressAutoHyphens/>
        <w:spacing w:before="120" w:after="120"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4.1.1. формувати базові і поведінкові питання для оцінювання кандидатів за критеріями:</w:t>
      </w:r>
    </w:p>
    <w:p w:rsidR="00FE33BB" w:rsidRPr="00FE33BB" w:rsidRDefault="00FE33BB" w:rsidP="00F601A1">
      <w:pPr>
        <w:widowControl/>
        <w:numPr>
          <w:ilvl w:val="0"/>
          <w:numId w:val="3"/>
        </w:numPr>
        <w:shd w:val="clear" w:color="auto" w:fill="FFFFFF"/>
        <w:tabs>
          <w:tab w:val="left" w:pos="0"/>
          <w:tab w:val="left" w:pos="567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відповідність заявника посаді помічника ветерана, що охоплює питання про знання, уміння, навички, досвід у сфері роботи «людина-людина», досвід роботи з нормативними та процесуальними документами;</w:t>
      </w:r>
    </w:p>
    <w:p w:rsidR="00FE33BB" w:rsidRPr="00FE33BB" w:rsidRDefault="00FE33BB" w:rsidP="00F601A1">
      <w:pPr>
        <w:widowControl/>
        <w:numPr>
          <w:ilvl w:val="0"/>
          <w:numId w:val="3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мотивація і стабільність заявника на майбутньому місці роботи помічником ветерана, що охоплює питання про причини спонукання до роботи помічником ветерана, стійкості у своїх спонуканнях, використання мотивів поведінки заявника для досягнення особистих цілей</w:t>
      </w:r>
    </w:p>
    <w:p w:rsidR="00FE33BB" w:rsidRPr="00FE33BB" w:rsidRDefault="00FE33BB" w:rsidP="00F601A1">
      <w:pPr>
        <w:widowControl/>
        <w:shd w:val="clear" w:color="auto" w:fill="FFFFFF"/>
        <w:suppressAutoHyphens/>
        <w:spacing w:before="120" w:after="120"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4.1.2. формувати ситуаційні і аналітичні питання для оцінювання кандидатів </w:t>
      </w:r>
    </w:p>
    <w:p w:rsidR="00FE33BB" w:rsidRDefault="00FE33BB" w:rsidP="00F601A1">
      <w:pPr>
        <w:widowControl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комунікативні, організаційні навички заявника</w:t>
      </w:r>
      <w:r w:rsidR="00A53954">
        <w:rPr>
          <w:color w:val="auto"/>
          <w:sz w:val="28"/>
          <w:szCs w:val="28"/>
          <w:lang w:val="uk-UA" w:eastAsia="uk-UA" w:bidi="ar-SA"/>
        </w:rPr>
        <w:t>.</w:t>
      </w:r>
    </w:p>
    <w:p w:rsidR="007A72EF" w:rsidRDefault="007A72EF" w:rsidP="007A72EF">
      <w:pPr>
        <w:widowControl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center"/>
        <w:rPr>
          <w:color w:val="auto"/>
          <w:sz w:val="28"/>
          <w:szCs w:val="28"/>
          <w:lang w:val="uk-UA" w:eastAsia="uk-UA" w:bidi="ar-SA"/>
        </w:rPr>
      </w:pPr>
      <w:r>
        <w:rPr>
          <w:color w:val="auto"/>
          <w:sz w:val="28"/>
          <w:szCs w:val="28"/>
          <w:lang w:val="uk-UA" w:eastAsia="uk-UA" w:bidi="ar-SA"/>
        </w:rPr>
        <w:lastRenderedPageBreak/>
        <w:t>3</w:t>
      </w:r>
    </w:p>
    <w:p w:rsidR="00FE33BB" w:rsidRPr="00FE33BB" w:rsidRDefault="007A72EF" w:rsidP="00F601A1">
      <w:pPr>
        <w:widowControl/>
        <w:numPr>
          <w:ilvl w:val="1"/>
          <w:numId w:val="10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>
        <w:rPr>
          <w:color w:val="auto"/>
          <w:sz w:val="28"/>
          <w:szCs w:val="28"/>
          <w:lang w:val="uk-UA" w:eastAsia="uk-UA" w:bidi="ar-SA"/>
        </w:rPr>
        <w:t xml:space="preserve"> </w:t>
      </w:r>
      <w:r w:rsidR="00FE33BB" w:rsidRPr="00FE33BB">
        <w:rPr>
          <w:color w:val="auto"/>
          <w:sz w:val="28"/>
          <w:szCs w:val="28"/>
          <w:lang w:val="uk-UA" w:eastAsia="uk-UA" w:bidi="ar-SA"/>
        </w:rPr>
        <w:t xml:space="preserve">Відбір у кандидати у помічники ветерана здійснюється за визначеною процедурою на основі сформованого рейтингу за результатами тестування та співбесіди, що оцінюється за бальною шкалою. </w:t>
      </w:r>
    </w:p>
    <w:p w:rsidR="00FE33BB" w:rsidRPr="00FE33BB" w:rsidRDefault="00FE33BB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Оцінювання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кандидатів у помічники ветерана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здійснюється за шкалою оцінювання компетенцій де: 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i/>
          <w:color w:val="auto"/>
          <w:sz w:val="28"/>
          <w:szCs w:val="28"/>
          <w:lang w:val="uk-UA" w:eastAsia="uk-UA" w:bidi="ar-SA"/>
        </w:rPr>
        <w:t xml:space="preserve">Високий рівень </w:t>
      </w:r>
      <w:r w:rsidRPr="00FE33BB">
        <w:rPr>
          <w:color w:val="auto"/>
          <w:sz w:val="28"/>
          <w:szCs w:val="28"/>
          <w:lang w:val="uk-UA" w:eastAsia="uk-UA" w:bidi="ar-SA"/>
        </w:rPr>
        <w:t>визначається наявністю ефективних компетентностей для надання послуг ветеранам з підтримки переходу від військової служби до цивільного життя, тобто таких, що свідчать про розвинуті навички комунікації, аналітичного мислення, планування, дисциплінованості, стресостійкості, управління емоційним станом, базові знання законодавства тощо.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i/>
          <w:color w:val="auto"/>
          <w:sz w:val="28"/>
          <w:szCs w:val="28"/>
          <w:lang w:val="uk-UA" w:eastAsia="uk-UA" w:bidi="ar-SA"/>
        </w:rPr>
        <w:t>Середній рівень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визначається наявністю необхідних компетентностей для надання послуг ветеранам з підтримки переходу від військової служби до цивільного життя, тобто таких, що свідчать про належні навички комунікації, аналітичного мислення, планування, дисциплінованості, стресостійкості, управління емоційним станом, базові знання законодавства тощо.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i/>
          <w:color w:val="auto"/>
          <w:sz w:val="28"/>
          <w:szCs w:val="28"/>
          <w:lang w:val="uk-UA" w:eastAsia="uk-UA" w:bidi="ar-SA"/>
        </w:rPr>
        <w:t>Низький рівень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визначається мінімально достатніми компетентностями для ефективного надання послуг ветеранам з підтримки переходу від військової служби до цивільного життя, тобто таких, що свідчать про наявні навички комунікації, аналітичного мислення, планування, дисциплінованості, стресостійкості, управління емоційним станом, базові знання законодавства тощо.</w:t>
      </w:r>
    </w:p>
    <w:p w:rsidR="00FE33BB" w:rsidRPr="00FE33BB" w:rsidRDefault="00FE33BB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Співвідношення балів та рівня виявленої заявником компетенції становить: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від 61 до 100 балів високий рівень;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від 21 до 60 балів середній рівень;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від 0 до 20 балів низький рівень. </w:t>
      </w:r>
    </w:p>
    <w:p w:rsidR="00FE33BB" w:rsidRDefault="00FE33BB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 Орієнтовний перелік питань та ситуативних завдань для співбесіди затверджено згідно з додатком 1 до Положення.</w:t>
      </w:r>
    </w:p>
    <w:p w:rsidR="00FE33BB" w:rsidRPr="00FE33BB" w:rsidRDefault="007249A9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>
        <w:rPr>
          <w:color w:val="auto"/>
          <w:sz w:val="28"/>
          <w:szCs w:val="28"/>
          <w:lang w:val="uk-UA" w:eastAsia="uk-UA" w:bidi="ar-SA"/>
        </w:rPr>
        <w:t xml:space="preserve"> </w:t>
      </w:r>
      <w:r w:rsidR="00A53954" w:rsidRPr="00FE33BB">
        <w:rPr>
          <w:color w:val="auto"/>
          <w:sz w:val="28"/>
          <w:szCs w:val="28"/>
          <w:lang w:val="uk-UA" w:eastAsia="uk-UA" w:bidi="ar-SA"/>
        </w:rPr>
        <w:t>Шкала оцінювання затверджено згідно з додатком 2 до Положення.</w:t>
      </w:r>
    </w:p>
    <w:p w:rsidR="00FE33BB" w:rsidRPr="00FE33BB" w:rsidRDefault="00FE33BB" w:rsidP="00F601A1">
      <w:pPr>
        <w:widowControl/>
        <w:numPr>
          <w:ilvl w:val="1"/>
          <w:numId w:val="10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Максимальна кількість балів, отриманих за результатами відбору у кандидати у помічники ветерана, становить 100. </w:t>
      </w:r>
    </w:p>
    <w:p w:rsidR="00FE33BB" w:rsidRDefault="00FE33BB" w:rsidP="00F601A1">
      <w:pPr>
        <w:ind w:firstLine="284"/>
        <w:jc w:val="both"/>
        <w:rPr>
          <w:sz w:val="28"/>
          <w:szCs w:val="28"/>
          <w:lang w:val="uk-UA" w:eastAsia="uk-UA" w:bidi="ar-SA"/>
        </w:rPr>
      </w:pPr>
    </w:p>
    <w:p w:rsidR="00FE33BB" w:rsidRDefault="00FE33BB" w:rsidP="00F601A1">
      <w:pPr>
        <w:ind w:firstLine="284"/>
        <w:jc w:val="both"/>
        <w:rPr>
          <w:sz w:val="28"/>
          <w:szCs w:val="28"/>
          <w:lang w:val="uk-UA" w:eastAsia="uk-UA" w:bidi="ar-SA"/>
        </w:rPr>
      </w:pPr>
    </w:p>
    <w:p w:rsidR="001B5B15" w:rsidRPr="001B5B15" w:rsidRDefault="001B5B15" w:rsidP="001B5B15">
      <w:pPr>
        <w:shd w:val="clear" w:color="auto" w:fill="FFFFFF"/>
        <w:jc w:val="both"/>
        <w:rPr>
          <w:b/>
          <w:bCs/>
          <w:sz w:val="28"/>
          <w:szCs w:val="28"/>
          <w:lang w:val="ru-RU" w:eastAsia="zh-CN"/>
        </w:rPr>
      </w:pPr>
      <w:r w:rsidRPr="001B5B15">
        <w:rPr>
          <w:b/>
          <w:bCs/>
          <w:sz w:val="28"/>
          <w:szCs w:val="28"/>
          <w:lang w:val="ru-RU" w:eastAsia="zh-CN"/>
        </w:rPr>
        <w:t xml:space="preserve">Директорка комунальної установи </w:t>
      </w:r>
    </w:p>
    <w:p w:rsidR="001B5B15" w:rsidRPr="001B5B15" w:rsidRDefault="001B5B15" w:rsidP="001B5B15">
      <w:pPr>
        <w:shd w:val="clear" w:color="auto" w:fill="FFFFFF"/>
        <w:jc w:val="both"/>
        <w:rPr>
          <w:b/>
          <w:bCs/>
          <w:sz w:val="28"/>
          <w:szCs w:val="28"/>
          <w:lang w:val="ru-RU" w:eastAsia="zh-CN"/>
        </w:rPr>
      </w:pPr>
      <w:r w:rsidRPr="001B5B15">
        <w:rPr>
          <w:b/>
          <w:bCs/>
          <w:sz w:val="28"/>
          <w:szCs w:val="28"/>
          <w:lang w:val="ru-RU" w:eastAsia="zh-CN"/>
        </w:rPr>
        <w:t xml:space="preserve">Сквирської міської ради </w:t>
      </w:r>
    </w:p>
    <w:p w:rsidR="001B5B15" w:rsidRPr="00D85835" w:rsidRDefault="001B5B15" w:rsidP="001B5B15">
      <w:pPr>
        <w:shd w:val="clear" w:color="auto" w:fill="FFFFFF"/>
        <w:jc w:val="both"/>
        <w:rPr>
          <w:sz w:val="28"/>
          <w:szCs w:val="28"/>
          <w:lang w:val="ru-RU"/>
        </w:rPr>
      </w:pPr>
      <w:r w:rsidRPr="00D85835">
        <w:rPr>
          <w:b/>
          <w:bCs/>
          <w:sz w:val="28"/>
          <w:szCs w:val="28"/>
          <w:lang w:val="ru-RU" w:eastAsia="zh-CN"/>
        </w:rPr>
        <w:t>«Центр надання соціальних послуг»</w:t>
      </w:r>
      <w:r w:rsidRPr="00D85835">
        <w:rPr>
          <w:b/>
          <w:sz w:val="28"/>
          <w:szCs w:val="28"/>
          <w:lang w:val="ru-RU" w:eastAsia="uk-UA"/>
        </w:rPr>
        <w:t xml:space="preserve">                               </w:t>
      </w:r>
      <w:r w:rsidRPr="00D85835">
        <w:rPr>
          <w:b/>
          <w:bCs/>
          <w:sz w:val="28"/>
          <w:szCs w:val="28"/>
          <w:lang w:val="ru-RU" w:eastAsia="uk-UA"/>
        </w:rPr>
        <w:t>Світлана РАДЧУК</w:t>
      </w:r>
    </w:p>
    <w:p w:rsidR="001B5B15" w:rsidRPr="00237FD2" w:rsidRDefault="001B5B15" w:rsidP="001B5B15">
      <w:pPr>
        <w:tabs>
          <w:tab w:val="left" w:pos="284"/>
          <w:tab w:val="left" w:pos="3360"/>
        </w:tabs>
        <w:rPr>
          <w:sz w:val="28"/>
          <w:szCs w:val="28"/>
          <w:lang w:val="uk-UA"/>
        </w:rPr>
      </w:pPr>
    </w:p>
    <w:p w:rsidR="001B5B15" w:rsidRDefault="001B5B15" w:rsidP="001B5B15">
      <w:pPr>
        <w:tabs>
          <w:tab w:val="left" w:pos="284"/>
          <w:tab w:val="left" w:pos="3360"/>
        </w:tabs>
        <w:ind w:left="-426"/>
        <w:rPr>
          <w:sz w:val="28"/>
          <w:szCs w:val="28"/>
          <w:lang w:val="uk-UA"/>
        </w:rPr>
      </w:pPr>
    </w:p>
    <w:p w:rsidR="00FE33BB" w:rsidRDefault="00FE33BB" w:rsidP="00F601A1">
      <w:pPr>
        <w:ind w:firstLine="284"/>
        <w:jc w:val="both"/>
        <w:rPr>
          <w:sz w:val="28"/>
          <w:szCs w:val="28"/>
          <w:lang w:val="uk-UA" w:eastAsia="uk-UA" w:bidi="ar-SA"/>
        </w:rPr>
      </w:pPr>
    </w:p>
    <w:p w:rsidR="00FE33BB" w:rsidRDefault="00FE33BB" w:rsidP="00F601A1">
      <w:pPr>
        <w:ind w:firstLine="284"/>
        <w:jc w:val="both"/>
        <w:rPr>
          <w:color w:val="auto"/>
          <w:sz w:val="28"/>
          <w:szCs w:val="28"/>
          <w:lang w:val="uk-UA" w:eastAsia="uk-UA" w:bidi="ar-SA"/>
        </w:rPr>
      </w:pPr>
    </w:p>
    <w:p w:rsidR="00B369C6" w:rsidRDefault="00B369C6" w:rsidP="00F601A1">
      <w:pPr>
        <w:tabs>
          <w:tab w:val="left" w:pos="1188"/>
        </w:tabs>
        <w:ind w:firstLine="284"/>
        <w:jc w:val="both"/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601A1">
      <w:pPr>
        <w:tabs>
          <w:tab w:val="left" w:pos="1188"/>
        </w:tabs>
        <w:ind w:firstLine="284"/>
        <w:jc w:val="both"/>
        <w:rPr>
          <w:b/>
          <w:bCs/>
          <w:sz w:val="28"/>
          <w:szCs w:val="28"/>
          <w:lang w:val="uk-UA" w:eastAsia="uk-UA" w:bidi="ar-SA"/>
        </w:rPr>
      </w:pPr>
    </w:p>
    <w:p w:rsidR="00A53954" w:rsidRPr="00F601A1" w:rsidRDefault="00A53954" w:rsidP="00F601A1">
      <w:pPr>
        <w:widowControl/>
        <w:ind w:left="5670"/>
        <w:jc w:val="both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t xml:space="preserve">Додаток 1 </w:t>
      </w:r>
    </w:p>
    <w:p w:rsidR="00A53954" w:rsidRPr="00F601A1" w:rsidRDefault="00A53954" w:rsidP="00F601A1">
      <w:pPr>
        <w:widowControl/>
        <w:ind w:left="5670"/>
        <w:jc w:val="both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t>до Положення</w:t>
      </w:r>
    </w:p>
    <w:p w:rsidR="00A53954" w:rsidRPr="00A53954" w:rsidRDefault="00A53954" w:rsidP="00F601A1">
      <w:pPr>
        <w:widowControl/>
        <w:spacing w:after="16" w:line="266" w:lineRule="auto"/>
        <w:ind w:firstLine="284"/>
        <w:jc w:val="both"/>
        <w:rPr>
          <w:b/>
          <w:color w:val="auto"/>
          <w:sz w:val="28"/>
          <w:szCs w:val="28"/>
          <w:lang w:val="uk-UA" w:eastAsia="uk-UA" w:bidi="ar-SA"/>
        </w:rPr>
      </w:pPr>
    </w:p>
    <w:p w:rsidR="00A53954" w:rsidRPr="00A53954" w:rsidRDefault="00A53954" w:rsidP="00F601A1">
      <w:pPr>
        <w:widowControl/>
        <w:spacing w:after="16" w:line="266" w:lineRule="auto"/>
        <w:ind w:firstLine="284"/>
        <w:jc w:val="both"/>
        <w:rPr>
          <w:b/>
          <w:color w:val="auto"/>
          <w:sz w:val="28"/>
          <w:szCs w:val="28"/>
          <w:lang w:val="uk-UA" w:eastAsia="uk-UA" w:bidi="ar-SA"/>
        </w:rPr>
      </w:pPr>
      <w:r w:rsidRPr="00A53954">
        <w:rPr>
          <w:b/>
          <w:color w:val="auto"/>
          <w:sz w:val="28"/>
          <w:szCs w:val="28"/>
          <w:lang w:val="uk-UA" w:eastAsia="uk-UA" w:bidi="ar-SA"/>
        </w:rPr>
        <w:t>Орієнтовний перелік питань та ситуативних завдань для співбесіди</w:t>
      </w:r>
    </w:p>
    <w:p w:rsidR="00A53954" w:rsidRPr="00A53954" w:rsidRDefault="00A53954" w:rsidP="00F601A1">
      <w:pPr>
        <w:widowControl/>
        <w:shd w:val="clear" w:color="auto" w:fill="FFFFFF"/>
        <w:tabs>
          <w:tab w:val="left" w:pos="0"/>
          <w:tab w:val="left" w:pos="567"/>
        </w:tabs>
        <w:suppressAutoHyphens/>
        <w:spacing w:before="120" w:after="120"/>
        <w:ind w:firstLine="284"/>
        <w:contextualSpacing/>
        <w:jc w:val="both"/>
        <w:rPr>
          <w:i/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ab/>
      </w:r>
      <w:r w:rsidRPr="00A53954">
        <w:rPr>
          <w:color w:val="auto"/>
          <w:sz w:val="28"/>
          <w:szCs w:val="28"/>
          <w:lang w:val="uk-UA" w:eastAsia="uk-UA" w:bidi="ar-SA"/>
        </w:rPr>
        <w:tab/>
      </w:r>
      <w:r w:rsidRPr="00A53954">
        <w:rPr>
          <w:i/>
          <w:color w:val="auto"/>
          <w:sz w:val="28"/>
          <w:szCs w:val="28"/>
          <w:lang w:val="uk-UA" w:eastAsia="uk-UA" w:bidi="ar-SA"/>
        </w:rPr>
        <w:t>Орієнтовні питання: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Який досвід роботи Ви маєте? 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Якими здобутками у своїй трудовій діяльності Ви найбільше пишаєтеся?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Що найменше Вам подобалося у Вашій останній роботі?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Що Ви вважаєте своїм найбільшим провалом у попередній роботі? Як Ви вирішували цю ситуацію? Чим все закінчилося?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Які відносини у Вас залишилися з попереднім керівництвом та колективом?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Якщо Ваша думка різко відрізняється від рішення керівництва, що Ви будете робити?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У Вас були конфлікти на роботі? Які були причини таких конфліктів? Як вирішували?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Ви працюєте з людьми, які Вас дратують?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Коли Ви були найбільш задоволеними своєю роботою?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У Вашій кар’єрі була людина, яка зробила помітний вплив? Який?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Чим Ви краще за інших кандидатів на цю посаду?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Чому Ви обрали саме цю вакансію?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Що Вас мотивує на роботу помічником ветерана?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Що Ви робите, якщо не розумієте проблему або якщо нічого про неї не знаєте?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Як та які знання, набуті на попередній роботі, Ви використаєте на даній посаді?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Який нормативно-правовий акт з наведеного переліку має найвищу юридичну силу: Закон, Кодекс, Конституція, Указ Президента?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Відповідно до Конституції України найвища соціальна цінність в Україні це: а) людина, її життя і здоров'я, честь і гідність, недоторканність і безпека; б) територія України в межах існуючого кордону; в) всебічний розвиток і функціонування української мови в усіх сферах суспільного життя на всій території України; г) земля, її надра, атмосферне повітря, водні та інші природні ресурси, які знаходяться в межах території України, природні ресурси її континентального шельфу, виключної (морської) економічної зони?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Чи правильне твердження, що згідно з законодавством України до ветеранів війни належать: учасники бойових дій, особи з інвалідністю внаслідок війни, учасники війни?</w:t>
      </w:r>
    </w:p>
    <w:p w:rsid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Чи обізнані Ви у такому питанні: якщо міжнародними договорами або угодами, в яких бере участь Україна, встановлені більш високі вимоги щодо захисту ветеранів війни, ніж ті, що їх містить законодавство України, то застосовується законодавство України</w:t>
      </w:r>
      <w:r w:rsidRPr="00A53954">
        <w:rPr>
          <w:color w:val="auto"/>
          <w:sz w:val="28"/>
          <w:szCs w:val="28"/>
          <w:lang w:val="ru-RU" w:eastAsia="uk-UA" w:bidi="ar-SA"/>
        </w:rPr>
        <w:t xml:space="preserve"> </w:t>
      </w:r>
      <w:r w:rsidRPr="00A53954">
        <w:rPr>
          <w:color w:val="auto"/>
          <w:sz w:val="28"/>
          <w:szCs w:val="28"/>
          <w:lang w:val="uk-UA" w:eastAsia="uk-UA" w:bidi="ar-SA"/>
        </w:rPr>
        <w:t>чи застосовуються норми міжнародного договору або міжнародної угоди.</w:t>
      </w:r>
    </w:p>
    <w:p w:rsidR="001B5B15" w:rsidRPr="00A53954" w:rsidRDefault="001B5B15" w:rsidP="001B5B15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contextualSpacing/>
        <w:jc w:val="both"/>
        <w:rPr>
          <w:color w:val="auto"/>
          <w:sz w:val="28"/>
          <w:szCs w:val="28"/>
          <w:lang w:val="uk-UA" w:eastAsia="uk-UA" w:bidi="ar-SA"/>
        </w:rPr>
      </w:pP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lastRenderedPageBreak/>
        <w:t xml:space="preserve"> Чи усім категоріям осіб з наведеного переліку згідно з законодавством України передбачено пільги: учасники бойових дій, особи з інвалідністю внаслідок війни, учасники війни, члени сімей загиблих ветеранів війни та загиблих Захисників і Захисниць України, особам, які мають особливі заслуги перед Батьківщиною?</w:t>
      </w:r>
    </w:p>
    <w:p w:rsidR="003A0C77" w:rsidRDefault="003A0C77" w:rsidP="00F601A1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firstLine="284"/>
        <w:jc w:val="both"/>
        <w:rPr>
          <w:i/>
          <w:color w:val="auto"/>
          <w:sz w:val="28"/>
          <w:szCs w:val="28"/>
          <w:lang w:val="uk-UA" w:eastAsia="uk-UA" w:bidi="ar-SA"/>
        </w:rPr>
      </w:pPr>
    </w:p>
    <w:p w:rsidR="00A53954" w:rsidRPr="00A53954" w:rsidRDefault="00A53954" w:rsidP="00F601A1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firstLine="284"/>
        <w:jc w:val="both"/>
        <w:rPr>
          <w:i/>
          <w:color w:val="auto"/>
          <w:sz w:val="28"/>
          <w:szCs w:val="28"/>
          <w:lang w:val="uk-UA" w:eastAsia="uk-UA" w:bidi="ar-SA"/>
        </w:rPr>
      </w:pPr>
      <w:r w:rsidRPr="00A53954">
        <w:rPr>
          <w:i/>
          <w:color w:val="auto"/>
          <w:sz w:val="28"/>
          <w:szCs w:val="28"/>
          <w:lang w:val="uk-UA" w:eastAsia="uk-UA" w:bidi="ar-SA"/>
        </w:rPr>
        <w:t>Приклад ситуаційних завдань: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Часто ветерани говорять, що їх недостатньо поважають, ставляться до них з неповагою, як би Ви показали свою повагу ветерану? Які б це були конкретні слова та дії?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i/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би Ви пояснили свою місію на посаді помічника ветерана для ветерана, який до Вас звернувся за послугою підтримки переходу від військової служби до цивільного життя?</w:t>
      </w:r>
    </w:p>
    <w:p w:rsidR="00A53954" w:rsidRPr="00A53954" w:rsidRDefault="00A53954" w:rsidP="00F601A1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ind w:left="0" w:firstLine="284"/>
        <w:jc w:val="both"/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</w:pP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Опишіть ознайомчу зустріч з ветераном, який до Вас за послугою</w:t>
      </w:r>
      <w:r w:rsidRPr="00A53954">
        <w:rPr>
          <w:rFonts w:eastAsia="Antiqua"/>
          <w:color w:val="auto"/>
          <w:sz w:val="26"/>
          <w:szCs w:val="26"/>
          <w:u w:color="000000"/>
          <w:bdr w:val="nil"/>
          <w:lang w:val="uk-UA" w:eastAsia="uk-UA" w:bidi="ar-SA"/>
        </w:rPr>
        <w:t xml:space="preserve"> </w:t>
      </w: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підтримки переходу від військової служби до цивільного життя?</w:t>
      </w:r>
    </w:p>
    <w:p w:rsidR="00A53954" w:rsidRPr="00A53954" w:rsidRDefault="00A53954" w:rsidP="00F601A1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ind w:left="0" w:firstLine="284"/>
        <w:jc w:val="both"/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</w:pP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Сформулюйте конспективний план бесіди щодо</w:t>
      </w:r>
      <w:r w:rsidRPr="00A53954">
        <w:rPr>
          <w:rFonts w:eastAsia="Antiqua"/>
          <w:i/>
          <w:color w:val="auto"/>
          <w:sz w:val="28"/>
          <w:szCs w:val="28"/>
          <w:u w:color="000000"/>
          <w:bdr w:val="nil"/>
          <w:lang w:val="uk-UA" w:eastAsia="uk-UA" w:bidi="ar-SA"/>
        </w:rPr>
        <w:t xml:space="preserve"> </w:t>
      </w: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інформування ветерана про державні, регіональні, місцеві програми підтримки ветеранів.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труднощі на Вашу думку можуть Вас чекати у роботі помічника ветерана?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би Ви розуміли, що Ваша співпраця з ветераном є успішною?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Ви зрозумієте, що ветеран більше не потребує Вашої допомоги і можна завершувати співпрацю?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Опишіть, який на Вашу думку алгоритм Ваших дій для забезпечення налагодження комунікації між ветеранами та суб’єктами надання публічних (електронних публічних) послуг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Іноді спілкування з ветераном може бути доволі ускладненим і важким. Як би Ви відновлювалися після важкого спілкування? 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Уявіть себе на місці рекрутера (члена комісії з проведення співбесіди), які б питання Ви поставили собі, щоб показати найбільшу ефективність?</w:t>
      </w:r>
    </w:p>
    <w:p w:rsidR="00A53954" w:rsidRPr="00A53954" w:rsidRDefault="00A53954" w:rsidP="00A53954">
      <w:pPr>
        <w:widowControl/>
        <w:spacing w:after="16" w:line="266" w:lineRule="auto"/>
        <w:ind w:left="10" w:hanging="10"/>
        <w:jc w:val="center"/>
        <w:rPr>
          <w:color w:val="auto"/>
          <w:sz w:val="28"/>
          <w:szCs w:val="28"/>
          <w:lang w:val="uk-UA" w:eastAsia="uk-UA" w:bidi="ar-SA"/>
        </w:rPr>
      </w:pPr>
    </w:p>
    <w:p w:rsidR="00B369C6" w:rsidRDefault="007249A9" w:rsidP="007249A9">
      <w:pPr>
        <w:tabs>
          <w:tab w:val="left" w:pos="1188"/>
        </w:tabs>
        <w:jc w:val="center"/>
        <w:rPr>
          <w:b/>
          <w:bCs/>
          <w:sz w:val="28"/>
          <w:szCs w:val="28"/>
          <w:lang w:val="uk-UA" w:eastAsia="uk-UA" w:bidi="ar-SA"/>
        </w:rPr>
      </w:pPr>
      <w:r>
        <w:rPr>
          <w:b/>
          <w:bCs/>
          <w:sz w:val="28"/>
          <w:szCs w:val="28"/>
          <w:lang w:val="uk-UA" w:eastAsia="uk-UA" w:bidi="ar-SA"/>
        </w:rPr>
        <w:t>_______________________________</w:t>
      </w: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7249A9" w:rsidRDefault="007249A9" w:rsidP="00A53954">
      <w:pPr>
        <w:widowControl/>
        <w:ind w:left="10" w:hanging="10"/>
        <w:jc w:val="right"/>
        <w:rPr>
          <w:i/>
          <w:color w:val="auto"/>
          <w:sz w:val="22"/>
          <w:szCs w:val="22"/>
          <w:lang w:val="uk-UA" w:eastAsia="uk-UA" w:bidi="ar-SA"/>
        </w:rPr>
      </w:pPr>
    </w:p>
    <w:p w:rsidR="00A53954" w:rsidRPr="00F601A1" w:rsidRDefault="00A53954" w:rsidP="00A53954">
      <w:pPr>
        <w:widowControl/>
        <w:ind w:left="10" w:hanging="10"/>
        <w:jc w:val="right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t xml:space="preserve">Додаток 2 </w:t>
      </w:r>
    </w:p>
    <w:p w:rsidR="00A53954" w:rsidRPr="00F601A1" w:rsidRDefault="00A53954" w:rsidP="00A53954">
      <w:pPr>
        <w:widowControl/>
        <w:ind w:left="10" w:hanging="10"/>
        <w:jc w:val="right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t>до Положення</w:t>
      </w:r>
    </w:p>
    <w:p w:rsidR="00A53954" w:rsidRPr="00A53954" w:rsidRDefault="00A53954" w:rsidP="00A53954">
      <w:pPr>
        <w:widowControl/>
        <w:spacing w:after="16" w:line="266" w:lineRule="auto"/>
        <w:ind w:left="10" w:hanging="10"/>
        <w:jc w:val="center"/>
        <w:rPr>
          <w:color w:val="auto"/>
          <w:sz w:val="28"/>
          <w:szCs w:val="28"/>
          <w:lang w:val="uk-UA" w:eastAsia="uk-UA" w:bidi="ar-SA"/>
        </w:rPr>
      </w:pPr>
    </w:p>
    <w:p w:rsidR="00A53954" w:rsidRPr="00A53954" w:rsidRDefault="00A53954" w:rsidP="00A53954">
      <w:pPr>
        <w:widowControl/>
        <w:spacing w:after="16" w:line="266" w:lineRule="auto"/>
        <w:ind w:left="10" w:hanging="10"/>
        <w:jc w:val="center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ШКАЛА ОЦІНЮВАННЯ КОМПЕТЕНЦІЙ ЗАЯВНИКА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05"/>
        <w:gridCol w:w="2127"/>
        <w:gridCol w:w="1701"/>
        <w:gridCol w:w="1696"/>
      </w:tblGrid>
      <w:tr w:rsidR="00A53954" w:rsidRPr="00A2767F" w:rsidTr="0026611F">
        <w:trPr>
          <w:trHeight w:val="720"/>
        </w:trPr>
        <w:tc>
          <w:tcPr>
            <w:tcW w:w="4105" w:type="dxa"/>
            <w:vMerge w:val="restart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Компетенції</w:t>
            </w:r>
          </w:p>
        </w:tc>
        <w:tc>
          <w:tcPr>
            <w:tcW w:w="5524" w:type="dxa"/>
            <w:gridSpan w:val="3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 xml:space="preserve">Співвідношення балів та рівня виявленої заявником компетенції </w:t>
            </w:r>
          </w:p>
        </w:tc>
      </w:tr>
      <w:tr w:rsidR="00A53954" w:rsidRPr="00A2767F" w:rsidTr="0026611F">
        <w:trPr>
          <w:trHeight w:val="1958"/>
        </w:trPr>
        <w:tc>
          <w:tcPr>
            <w:tcW w:w="4105" w:type="dxa"/>
            <w:vMerge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від 61 до 100 балів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високий рівень</w:t>
            </w: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від 21 до 60 балів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середній рівень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від 0 до 20 балів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низький рівень</w:t>
            </w:r>
          </w:p>
        </w:tc>
      </w:tr>
      <w:tr w:rsidR="00A53954" w:rsidRPr="00A2767F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Вміння слухати та сприймати думки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Здатність аналізувати отриману інформацію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Здатність встановлювати логічні взаємозв’язки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Здатність робити коректні висновки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2767F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Чітке бачення результату. Сфокусованість зусиль для досягнення результату</w:t>
            </w:r>
          </w:p>
        </w:tc>
        <w:tc>
          <w:tcPr>
            <w:tcW w:w="2127" w:type="dxa"/>
          </w:tcPr>
          <w:p w:rsidR="00A53954" w:rsidRPr="00237FD2" w:rsidRDefault="008C354F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FD2A25">
              <w:rPr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2767F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Запобігання та ефективне подолання перешкод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Навички планування своєї роботи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2767F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Дисципліна та відповідальність за виконання своїх завдань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Розуміння своїх емоцій. Управління своїми емоціями. Оптимізм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Базові знання законодавства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2767F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Типова роль у команді в залежності від навичок, поведінкових якостей та особистісних особливостей (за моделлю М. Белбіна)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дипломат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координатор</w:t>
            </w: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дослідник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творець</w:t>
            </w: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реалізатор, експерт, виконавець, фахівець, генератор ідей</w:t>
            </w: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both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 xml:space="preserve">Разом </w:t>
            </w:r>
          </w:p>
        </w:tc>
        <w:tc>
          <w:tcPr>
            <w:tcW w:w="2127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</w:tbl>
    <w:p w:rsidR="007249A9" w:rsidRDefault="007249A9" w:rsidP="00A53954">
      <w:pPr>
        <w:widowControl/>
        <w:spacing w:line="259" w:lineRule="auto"/>
        <w:rPr>
          <w:color w:val="auto"/>
          <w:sz w:val="28"/>
          <w:szCs w:val="22"/>
          <w:lang w:val="uk-UA" w:eastAsia="uk-UA" w:bidi="ar-SA"/>
        </w:rPr>
      </w:pPr>
    </w:p>
    <w:p w:rsidR="007249A9" w:rsidRDefault="007249A9" w:rsidP="007249A9">
      <w:pPr>
        <w:rPr>
          <w:sz w:val="28"/>
          <w:szCs w:val="22"/>
          <w:lang w:val="uk-UA" w:eastAsia="uk-UA" w:bidi="ar-SA"/>
        </w:rPr>
      </w:pPr>
    </w:p>
    <w:p w:rsidR="00B369C6" w:rsidRPr="007249A9" w:rsidRDefault="007249A9" w:rsidP="007249A9">
      <w:pPr>
        <w:tabs>
          <w:tab w:val="left" w:pos="1650"/>
        </w:tabs>
        <w:jc w:val="center"/>
        <w:rPr>
          <w:sz w:val="28"/>
          <w:szCs w:val="22"/>
          <w:lang w:val="uk-UA" w:eastAsia="uk-UA" w:bidi="ar-SA"/>
        </w:rPr>
      </w:pPr>
      <w:r>
        <w:rPr>
          <w:sz w:val="28"/>
          <w:szCs w:val="22"/>
          <w:lang w:val="uk-UA" w:eastAsia="uk-UA" w:bidi="ar-SA"/>
        </w:rPr>
        <w:t>________________________________________</w:t>
      </w:r>
    </w:p>
    <w:sectPr w:rsidR="00B369C6" w:rsidRPr="007249A9" w:rsidSect="00D858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395" w:rsidRDefault="00D36395" w:rsidP="006127E5">
      <w:r>
        <w:separator/>
      </w:r>
    </w:p>
  </w:endnote>
  <w:endnote w:type="continuationSeparator" w:id="0">
    <w:p w:rsidR="00D36395" w:rsidRDefault="00D36395" w:rsidP="0061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Bahnschrift Light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395" w:rsidRDefault="00D36395" w:rsidP="006127E5">
      <w:r>
        <w:separator/>
      </w:r>
    </w:p>
  </w:footnote>
  <w:footnote w:type="continuationSeparator" w:id="0">
    <w:p w:rsidR="00D36395" w:rsidRDefault="00D36395" w:rsidP="00612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62FF"/>
    <w:multiLevelType w:val="multilevel"/>
    <w:tmpl w:val="E760DB5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C44AC6"/>
    <w:multiLevelType w:val="hybridMultilevel"/>
    <w:tmpl w:val="D3064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A4255"/>
    <w:multiLevelType w:val="multilevel"/>
    <w:tmpl w:val="C8B2EC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C126BE"/>
    <w:multiLevelType w:val="multilevel"/>
    <w:tmpl w:val="A516E0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D1B5431"/>
    <w:multiLevelType w:val="hybridMultilevel"/>
    <w:tmpl w:val="622E0A26"/>
    <w:lvl w:ilvl="0" w:tplc="DC1CB0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037A5"/>
    <w:multiLevelType w:val="hybridMultilevel"/>
    <w:tmpl w:val="C0BA1CCE"/>
    <w:lvl w:ilvl="0" w:tplc="4B6CC3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52BCC"/>
    <w:multiLevelType w:val="hybridMultilevel"/>
    <w:tmpl w:val="1B1A344C"/>
    <w:lvl w:ilvl="0" w:tplc="BAF27F4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46468"/>
    <w:multiLevelType w:val="hybridMultilevel"/>
    <w:tmpl w:val="ED74441C"/>
    <w:lvl w:ilvl="0" w:tplc="FAFE8C7C">
      <w:start w:val="2"/>
      <w:numFmt w:val="bullet"/>
      <w:lvlText w:val="-"/>
      <w:lvlJc w:val="left"/>
      <w:pPr>
        <w:ind w:left="4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8" w15:restartNumberingAfterBreak="0">
    <w:nsid w:val="4A8D4861"/>
    <w:multiLevelType w:val="hybridMultilevel"/>
    <w:tmpl w:val="27BCBC80"/>
    <w:lvl w:ilvl="0" w:tplc="083EA6D0">
      <w:numFmt w:val="bullet"/>
      <w:lvlText w:val="-"/>
      <w:lvlJc w:val="left"/>
      <w:pPr>
        <w:ind w:left="4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9" w15:restartNumberingAfterBreak="0">
    <w:nsid w:val="6B723F6F"/>
    <w:multiLevelType w:val="multilevel"/>
    <w:tmpl w:val="5D8668D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0" w15:restartNumberingAfterBreak="0">
    <w:nsid w:val="6F350ACE"/>
    <w:multiLevelType w:val="multilevel"/>
    <w:tmpl w:val="70D6296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E13DE0"/>
    <w:multiLevelType w:val="hybridMultilevel"/>
    <w:tmpl w:val="3586DB3C"/>
    <w:lvl w:ilvl="0" w:tplc="C4662E00">
      <w:numFmt w:val="bullet"/>
      <w:lvlText w:val="-"/>
      <w:lvlJc w:val="left"/>
      <w:pPr>
        <w:ind w:left="4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12" w15:restartNumberingAfterBreak="0">
    <w:nsid w:val="74F47CB6"/>
    <w:multiLevelType w:val="hybridMultilevel"/>
    <w:tmpl w:val="ECE6DC3A"/>
    <w:lvl w:ilvl="0" w:tplc="BEC2BA4E">
      <w:start w:val="2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4F4"/>
    <w:rsid w:val="000223FE"/>
    <w:rsid w:val="0005091B"/>
    <w:rsid w:val="000744F5"/>
    <w:rsid w:val="00076906"/>
    <w:rsid w:val="000B3D62"/>
    <w:rsid w:val="001403C1"/>
    <w:rsid w:val="001452D5"/>
    <w:rsid w:val="001A799E"/>
    <w:rsid w:val="001B245D"/>
    <w:rsid w:val="001B5B15"/>
    <w:rsid w:val="001C1DAF"/>
    <w:rsid w:val="0020293C"/>
    <w:rsid w:val="00217BD5"/>
    <w:rsid w:val="00227B14"/>
    <w:rsid w:val="002329AC"/>
    <w:rsid w:val="00237E3B"/>
    <w:rsid w:val="00237FD2"/>
    <w:rsid w:val="00250F28"/>
    <w:rsid w:val="00251FD2"/>
    <w:rsid w:val="0026241A"/>
    <w:rsid w:val="0028010A"/>
    <w:rsid w:val="00287D45"/>
    <w:rsid w:val="002D21B2"/>
    <w:rsid w:val="002E4B37"/>
    <w:rsid w:val="00304588"/>
    <w:rsid w:val="00391E4B"/>
    <w:rsid w:val="003A0C77"/>
    <w:rsid w:val="003E7329"/>
    <w:rsid w:val="003F32CD"/>
    <w:rsid w:val="003F46C6"/>
    <w:rsid w:val="004126B0"/>
    <w:rsid w:val="0042670C"/>
    <w:rsid w:val="004276CA"/>
    <w:rsid w:val="00445CBC"/>
    <w:rsid w:val="00463955"/>
    <w:rsid w:val="00496C2D"/>
    <w:rsid w:val="00497164"/>
    <w:rsid w:val="00497C78"/>
    <w:rsid w:val="004B01E0"/>
    <w:rsid w:val="004C0F88"/>
    <w:rsid w:val="004D0B7A"/>
    <w:rsid w:val="00505914"/>
    <w:rsid w:val="0057232E"/>
    <w:rsid w:val="005A67A0"/>
    <w:rsid w:val="005C4FFC"/>
    <w:rsid w:val="005F535C"/>
    <w:rsid w:val="005F7F20"/>
    <w:rsid w:val="006127E5"/>
    <w:rsid w:val="0061312C"/>
    <w:rsid w:val="0061479D"/>
    <w:rsid w:val="0062486C"/>
    <w:rsid w:val="0063167C"/>
    <w:rsid w:val="006359D7"/>
    <w:rsid w:val="006363E5"/>
    <w:rsid w:val="00641DF2"/>
    <w:rsid w:val="00650DB8"/>
    <w:rsid w:val="00665DE0"/>
    <w:rsid w:val="00687996"/>
    <w:rsid w:val="00690C29"/>
    <w:rsid w:val="006A318F"/>
    <w:rsid w:val="006C3749"/>
    <w:rsid w:val="007004FC"/>
    <w:rsid w:val="007249A9"/>
    <w:rsid w:val="00732D39"/>
    <w:rsid w:val="00736C82"/>
    <w:rsid w:val="00736D10"/>
    <w:rsid w:val="007765AA"/>
    <w:rsid w:val="00787333"/>
    <w:rsid w:val="007A72EF"/>
    <w:rsid w:val="007D3CA6"/>
    <w:rsid w:val="007E6F7E"/>
    <w:rsid w:val="007F171E"/>
    <w:rsid w:val="007F655A"/>
    <w:rsid w:val="00805000"/>
    <w:rsid w:val="00845971"/>
    <w:rsid w:val="008568AF"/>
    <w:rsid w:val="008568FE"/>
    <w:rsid w:val="00856B5D"/>
    <w:rsid w:val="008672FA"/>
    <w:rsid w:val="008732C2"/>
    <w:rsid w:val="008A25C0"/>
    <w:rsid w:val="008C354F"/>
    <w:rsid w:val="008C7679"/>
    <w:rsid w:val="008D3326"/>
    <w:rsid w:val="008E0367"/>
    <w:rsid w:val="008F24F3"/>
    <w:rsid w:val="008F7FBA"/>
    <w:rsid w:val="00916A9A"/>
    <w:rsid w:val="00952BE5"/>
    <w:rsid w:val="00966370"/>
    <w:rsid w:val="00976984"/>
    <w:rsid w:val="009B18A8"/>
    <w:rsid w:val="009F5AD3"/>
    <w:rsid w:val="00A22754"/>
    <w:rsid w:val="00A2767F"/>
    <w:rsid w:val="00A53954"/>
    <w:rsid w:val="00A5603D"/>
    <w:rsid w:val="00A73708"/>
    <w:rsid w:val="00A861CA"/>
    <w:rsid w:val="00A95F33"/>
    <w:rsid w:val="00AA3449"/>
    <w:rsid w:val="00AA50D4"/>
    <w:rsid w:val="00AB3A37"/>
    <w:rsid w:val="00AB79B4"/>
    <w:rsid w:val="00AD2EE8"/>
    <w:rsid w:val="00B10447"/>
    <w:rsid w:val="00B11A7F"/>
    <w:rsid w:val="00B14927"/>
    <w:rsid w:val="00B22C83"/>
    <w:rsid w:val="00B32450"/>
    <w:rsid w:val="00B334D1"/>
    <w:rsid w:val="00B33C72"/>
    <w:rsid w:val="00B369C6"/>
    <w:rsid w:val="00B42553"/>
    <w:rsid w:val="00B53E22"/>
    <w:rsid w:val="00B556D9"/>
    <w:rsid w:val="00B95AD8"/>
    <w:rsid w:val="00BA4409"/>
    <w:rsid w:val="00BF013C"/>
    <w:rsid w:val="00C0764E"/>
    <w:rsid w:val="00C16C0B"/>
    <w:rsid w:val="00C2620D"/>
    <w:rsid w:val="00C40885"/>
    <w:rsid w:val="00C64627"/>
    <w:rsid w:val="00C662AC"/>
    <w:rsid w:val="00C74256"/>
    <w:rsid w:val="00C925EA"/>
    <w:rsid w:val="00CA04F4"/>
    <w:rsid w:val="00CE526F"/>
    <w:rsid w:val="00CE6C28"/>
    <w:rsid w:val="00D168D7"/>
    <w:rsid w:val="00D22505"/>
    <w:rsid w:val="00D36395"/>
    <w:rsid w:val="00D77330"/>
    <w:rsid w:val="00D80766"/>
    <w:rsid w:val="00D85835"/>
    <w:rsid w:val="00D9101D"/>
    <w:rsid w:val="00DD0337"/>
    <w:rsid w:val="00DF7A97"/>
    <w:rsid w:val="00E21AFB"/>
    <w:rsid w:val="00E37F62"/>
    <w:rsid w:val="00E472F0"/>
    <w:rsid w:val="00E63E8F"/>
    <w:rsid w:val="00E946C3"/>
    <w:rsid w:val="00F07F58"/>
    <w:rsid w:val="00F25704"/>
    <w:rsid w:val="00F31331"/>
    <w:rsid w:val="00F4053C"/>
    <w:rsid w:val="00F42571"/>
    <w:rsid w:val="00F54A9E"/>
    <w:rsid w:val="00F601A1"/>
    <w:rsid w:val="00F716CA"/>
    <w:rsid w:val="00FA3B3A"/>
    <w:rsid w:val="00FA76A5"/>
    <w:rsid w:val="00FC60FA"/>
    <w:rsid w:val="00FD0CBF"/>
    <w:rsid w:val="00FD2A25"/>
    <w:rsid w:val="00FD3897"/>
    <w:rsid w:val="00FD3AB1"/>
    <w:rsid w:val="00FE33BB"/>
    <w:rsid w:val="00FE5937"/>
    <w:rsid w:val="00FE7F1B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DEE1"/>
  <w15:docId w15:val="{2AD7A149-7C03-46D6-91CE-DD92146E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526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2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2C2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B425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127E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27E5"/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rsid w:val="006127E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27E5"/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rvps2">
    <w:name w:val="rvps2"/>
    <w:basedOn w:val="a"/>
    <w:rsid w:val="00CE526F"/>
    <w:pPr>
      <w:widowControl/>
      <w:spacing w:before="100" w:beforeAutospacing="1" w:after="100" w:afterAutospacing="1"/>
    </w:pPr>
    <w:rPr>
      <w:color w:val="auto"/>
      <w:lang w:val="uk-UA" w:eastAsia="uk-UA" w:bidi="ar-SA"/>
    </w:rPr>
  </w:style>
  <w:style w:type="character" w:styleId="aa">
    <w:name w:val="Hyperlink"/>
    <w:basedOn w:val="a0"/>
    <w:uiPriority w:val="99"/>
    <w:semiHidden/>
    <w:unhideWhenUsed/>
    <w:rsid w:val="00CE526F"/>
    <w:rPr>
      <w:color w:val="0000FF"/>
      <w:u w:val="single"/>
    </w:rPr>
  </w:style>
  <w:style w:type="table" w:customStyle="1" w:styleId="TableGrid">
    <w:name w:val="TableGrid"/>
    <w:rsid w:val="00B22C83"/>
    <w:pPr>
      <w:spacing w:after="0" w:line="240" w:lineRule="auto"/>
    </w:pPr>
    <w:rPr>
      <w:rFonts w:eastAsiaTheme="minorEastAsia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A53954"/>
    <w:pPr>
      <w:spacing w:after="0" w:line="240" w:lineRule="auto"/>
    </w:pPr>
    <w:rPr>
      <w:rFonts w:ascii="Calibri" w:eastAsia="Times New Roman" w:hAnsi="Calibri" w:cs="Times New Roman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237E3B"/>
    <w:pPr>
      <w:widowControl/>
      <w:spacing w:after="120"/>
    </w:pPr>
    <w:rPr>
      <w:color w:val="auto"/>
      <w:sz w:val="20"/>
      <w:szCs w:val="20"/>
      <w:lang w:val="ru-RU" w:eastAsia="ru-RU" w:bidi="ar-SA"/>
    </w:rPr>
  </w:style>
  <w:style w:type="character" w:customStyle="1" w:styleId="ad">
    <w:name w:val="Основной текст Знак"/>
    <w:basedOn w:val="a0"/>
    <w:link w:val="ac"/>
    <w:rsid w:val="00237E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771A6-5902-4EB1-9995-E50FCCFC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9280</Words>
  <Characters>5291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2023-12-22T09:33:00Z</cp:lastPrinted>
  <dcterms:created xsi:type="dcterms:W3CDTF">2023-07-18T14:30:00Z</dcterms:created>
  <dcterms:modified xsi:type="dcterms:W3CDTF">2023-12-22T09:33:00Z</dcterms:modified>
</cp:coreProperties>
</file>