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8310" cy="609600"/>
            <wp:effectExtent b="0" l="0" r="0" t="0"/>
            <wp:docPr id="102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831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28 лютого 2023 року              м. Сквира                         №19- 30-VIII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рішення сесії Сквирської </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міської ради від 30.09.2021р №45-12-VIII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Програми природоохоронних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заходів Сквирської міської територіальної громади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2021-2025 роки в новій редакції»</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реалізації експериментального проекту щодо створення сприятливих умов для забезпечення ефективного споживання електричної енергії населенням, керуючись пунктом 5 Постанови Кабінету Міністрів України від 10.01.2023 №25 «Про реалізацію експериментального проекту щодо створення сприятливих умов для забезпечення ефективного споживання електричної енергії населенням», статтями 30,51 Закону України «Про місцеве самоврядування в Україні», Законом України «Про охорону навколишнього природного середовища»,враховуючи протокольне доручення засідання оперативного штабу Ради оборони Київської області від 16.01.2023 №183,  Сквирськ</w:t>
      </w:r>
      <w:r w:rsidDel="00000000" w:rsidR="00000000" w:rsidRPr="00000000">
        <w:rPr>
          <w:rFonts w:ascii="Times New Roman" w:cs="Times New Roman" w:eastAsia="Times New Roman" w:hAnsi="Times New Roman"/>
          <w:sz w:val="28"/>
          <w:szCs w:val="28"/>
          <w:rtl w:val="0"/>
        </w:rPr>
        <w:t xml:space="preserve">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w:t>
      </w:r>
      <w:r w:rsidDel="00000000" w:rsidR="00000000" w:rsidRPr="00000000">
        <w:rPr>
          <w:rFonts w:ascii="Times New Roman" w:cs="Times New Roman" w:eastAsia="Times New Roman" w:hAnsi="Times New Roman"/>
          <w:sz w:val="28"/>
          <w:szCs w:val="28"/>
          <w:rtl w:val="0"/>
        </w:rPr>
        <w:t xml:space="preserve">а VIII скликання</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w:t>
      </w:r>
      <w:r w:rsidDel="00000000" w:rsidR="00000000" w:rsidRPr="00000000">
        <w:rPr>
          <w:rFonts w:ascii="Times New Roman" w:cs="Times New Roman" w:eastAsia="Times New Roman" w:hAnsi="Times New Roman"/>
          <w:b w:val="1"/>
          <w:sz w:val="28"/>
          <w:szCs w:val="28"/>
          <w:rtl w:val="0"/>
        </w:rPr>
        <w:t xml:space="preserve">Л А</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Внести зміни до рішення сесії Сквирської міської ради від 30.09.2021р № 45-12-VIII «Про затвердження Програми природоохоронних заходів Сквирської міської територіальної громади на 2021-2025 роки» (далі –Програма) виклавши Програму в новій редакції.</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Обсяг фінансування «Програми фінансової підтримки комунальних підприємств у Сквирській міській територіальній громаді на 2021 - 2025 роки» визначається рішенням сесії «Про бюджет Сквирської міської територіальної  громади (код бюджету 10561000000)» на відповідний бюджетний період з урахуванням відповідних змін.</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цього рішення покласти на заступника міського голови згідно з розподілом обов’язків.</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ab/>
        <w:tab/>
        <w:tab/>
        <w:t xml:space="preserve">Валентина ЛЕВІЦЬКА</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8"/>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80" w:right="0" w:firstLine="89.29133858267733"/>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сесії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80" w:right="0" w:firstLine="89.29133858267733"/>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Сквирської міської ради</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29" w:right="0" w:firstLine="140.29133858267755"/>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28.02.2023 №19-30-VIII </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Програма </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природоохоронних заходів </w:t>
      </w:r>
      <w:r w:rsidDel="00000000" w:rsidR="00000000" w:rsidRPr="00000000">
        <w:rPr>
          <w:rFonts w:ascii="Times New Roman" w:cs="Times New Roman" w:eastAsia="Times New Roman" w:hAnsi="Times New Roman"/>
          <w:b w:val="1"/>
          <w:sz w:val="28"/>
          <w:szCs w:val="28"/>
          <w:rtl w:val="0"/>
        </w:rPr>
        <w:t xml:space="preserve">Сквирської</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міської територіальної громади</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2021-2025 роки</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 А С П О Р Т</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(загальна характеристика програми)</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
        <w:tblW w:w="971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6"/>
        <w:gridCol w:w="4472"/>
        <w:gridCol w:w="4606"/>
        <w:tblGridChange w:id="0">
          <w:tblGrid>
            <w:gridCol w:w="636"/>
            <w:gridCol w:w="4472"/>
            <w:gridCol w:w="4606"/>
          </w:tblGrid>
        </w:tblGridChange>
      </w:tblGrid>
      <w:tr>
        <w:trPr>
          <w:cantSplit w:val="0"/>
          <w:tblHeader w:val="0"/>
        </w:trPr>
        <w:tc>
          <w:tcPr>
            <w:vAlign w:val="top"/>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c>
          <w:tcPr>
            <w:vAlign w:val="top"/>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Ініціатор розроблення програми</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Виконком Сквирської  міської  ради</w:t>
            </w:r>
          </w:p>
        </w:tc>
      </w:tr>
      <w:tr>
        <w:trPr>
          <w:cantSplit w:val="0"/>
          <w:tblHeader w:val="0"/>
        </w:trPr>
        <w:tc>
          <w:tcPr>
            <w:vAlign w:val="top"/>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c>
          <w:tcPr>
            <w:vAlign w:val="top"/>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Дата, номер і назва розпорядчого документа міської ради про затвердження програми</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 сесії міської ради № від</w:t>
            </w:r>
          </w:p>
        </w:tc>
      </w:tr>
      <w:tr>
        <w:trPr>
          <w:cantSplit w:val="0"/>
          <w:tblHeader w:val="0"/>
        </w:trPr>
        <w:tc>
          <w:tcPr>
            <w:vAlign w:val="top"/>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c>
          <w:tcPr>
            <w:vAlign w:val="top"/>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Розробник програми</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Виконком  Сквирської міської  ради</w:t>
            </w:r>
          </w:p>
        </w:tc>
      </w:tr>
      <w:tr>
        <w:trPr>
          <w:cantSplit w:val="0"/>
          <w:tblHeader w:val="0"/>
        </w:trPr>
        <w:tc>
          <w:tcPr>
            <w:vAlign w:val="top"/>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p>
        </w:tc>
        <w:tc>
          <w:tcPr>
            <w:vAlign w:val="top"/>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Співрозробник програми</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капітального будівництва, комунальної власності та житлово-комунального господарства</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c>
          <w:tcPr>
            <w:vAlign w:val="top"/>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Відповідальний виконавець програми</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капітального будівництва, комунальної власності та житлово-комунального господарства</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c>
          <w:tcPr>
            <w:vAlign w:val="top"/>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Учасник програми</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капітального будівництва, комунальної власності та житлово-комунального господарства, КП «Сквирське комунальне господарство»</w:t>
            </w:r>
          </w:p>
        </w:tc>
      </w:tr>
      <w:tr>
        <w:trPr>
          <w:cantSplit w:val="0"/>
          <w:tblHeader w:val="0"/>
        </w:trPr>
        <w:tc>
          <w:tcPr>
            <w:vAlign w:val="top"/>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w:t>
            </w:r>
          </w:p>
        </w:tc>
        <w:tc>
          <w:tcPr>
            <w:vAlign w:val="top"/>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Термін реалізації програми</w:t>
            </w:r>
          </w:p>
        </w:tc>
        <w:tc>
          <w:tcPr>
            <w:vAlign w:val="top"/>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2021-2025 роки</w:t>
            </w:r>
          </w:p>
        </w:tc>
      </w:tr>
      <w:tr>
        <w:trPr>
          <w:cantSplit w:val="0"/>
          <w:tblHeader w:val="0"/>
        </w:trPr>
        <w:tc>
          <w:tcPr>
            <w:vAlign w:val="top"/>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7.1.</w:t>
            </w:r>
          </w:p>
        </w:tc>
        <w:tc>
          <w:tcPr>
            <w:vAlign w:val="top"/>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Етапи виконання програми (для довгострокових програм)</w:t>
            </w:r>
          </w:p>
        </w:tc>
        <w:tc>
          <w:tcPr>
            <w:vAlign w:val="top"/>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r>
      <w:tr>
        <w:trPr>
          <w:cantSplit w:val="0"/>
          <w:tblHeader w:val="0"/>
        </w:trPr>
        <w:tc>
          <w:tcPr>
            <w:vAlign w:val="top"/>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w:t>
            </w:r>
          </w:p>
        </w:tc>
        <w:tc>
          <w:tcPr>
            <w:vAlign w:val="top"/>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Перелік місцевих бюджетів, які беруть участь у виконанні програми </w:t>
            </w:r>
          </w:p>
        </w:tc>
        <w:tc>
          <w:tcPr>
            <w:vAlign w:val="top"/>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Місцевий бюджет Сквирської міської територіальної громади (кошти екологічного фонду)</w:t>
            </w:r>
          </w:p>
        </w:tc>
      </w:tr>
      <w:tr>
        <w:trPr>
          <w:cantSplit w:val="0"/>
          <w:tblHeader w:val="0"/>
        </w:trPr>
        <w:tc>
          <w:tcPr>
            <w:vAlign w:val="top"/>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w:t>
            </w:r>
          </w:p>
        </w:tc>
        <w:tc>
          <w:tcPr>
            <w:vAlign w:val="top"/>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Загальний обсяг фінансових ресурсів, необхідних для реалізації програми, всього, </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тому числі :</w:t>
            </w:r>
          </w:p>
        </w:tc>
        <w:tc>
          <w:tcPr>
            <w:vAlign w:val="top"/>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Визначається шляхом внесення змін до рішення сесії міської ради «Про бюджет міста Сквира» на відповідний рік» </w:t>
            </w:r>
          </w:p>
        </w:tc>
      </w:tr>
      <w:tr>
        <w:trPr>
          <w:cantSplit w:val="0"/>
          <w:trHeight w:val="422" w:hRule="atLeast"/>
          <w:tblHeader w:val="0"/>
        </w:trPr>
        <w:tc>
          <w:tcPr>
            <w:vAlign w:val="top"/>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9.1.</w:t>
            </w:r>
          </w:p>
        </w:tc>
        <w:tc>
          <w:tcPr>
            <w:vAlign w:val="top"/>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коштів міського бюджету</w:t>
            </w:r>
          </w:p>
        </w:tc>
        <w:tc>
          <w:tcPr>
            <w:vAlign w:val="top"/>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514" w:hRule="atLeast"/>
          <w:tblHeader w:val="0"/>
        </w:trPr>
        <w:tc>
          <w:tcPr>
            <w:vAlign w:val="top"/>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9.2</w:t>
            </w:r>
          </w:p>
        </w:tc>
        <w:tc>
          <w:tcPr>
            <w:vAlign w:val="top"/>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коштів інших джерел</w:t>
            </w:r>
          </w:p>
        </w:tc>
        <w:tc>
          <w:tcPr>
            <w:vAlign w:val="top"/>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 Загальні положення</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Програма природоохоронних заходів Сквирської міської територіальної громади(далі - Програма) спрямована на реалізацію державної та територіальної політики щодо забезпечення конституційного права людини на безпечне довкілля та виконання обов’язків щодо охорони, раціонального використання та відтворення природних ресурсів.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екологічної стабільності, охорона навколишнього природного середовища, поліпшення умов проживання населення є складовою частиною економічного і соціального розвитку громади.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Програму розроблено з урахуванням положень до розділу Х Закону України „Про охорону навколишнього природного середовища”, Постанови Кабінету Міністрів України „Про затвердження переліку видів діяльності , що належать до природоохоронних заходів” від 17.09.1996 року № 1147 (зі змінами),пункту 22 частини 1 ст. 26, ст.33 Закону України „Про місцеве самоврядування в Україні” та Постанови Кабінету Міністрів України від 10.01.2023 №25 «Про реалізацію експериментального проекту щодо створення сприятливих умов для забезпечення ефективного споживання електричної енергії населенням».</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Розроблення Програми обумовлено існуванням екологічних проблем, які потребують вирішення або зменшення їх негативного впливу на навколишнє природне середовище.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 w:val="left" w:leader="none" w:pos="7088"/>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 w:val="left" w:leader="none" w:pos="7088"/>
        </w:tabs>
        <w:spacing w:after="0" w:before="0" w:line="240" w:lineRule="auto"/>
        <w:ind w:left="0" w:right="0" w:firstLine="566.9291338582675"/>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ІІ. Мета і завдання Програми</w:t>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Основною метою Програми є забезпечення екологічно безпечних умов проживання населення Сквирської міської територіальної громади, запобігання виникненню екологічних надзвичайних ситуацій, охорона, раціональне використання та відтворення природних ресурсів, покращення екологічної ситуації взагалі.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досягнення цієї мети необхідно провести ряд заходів щодо зменшення забруднення довкілля, раціонального водокористування, охорони поверхневих вод, вирішення проблем міського полігону ТПВ, збереження та відновлення зелених зон, зменшення негативного впливу підприємств громади на довкілля, підвищення рівня екологічної свідомості мешканців громади, проведення виховної роботи щодо охорони навколишнього природного середовища, формування прагнення у мешканців громади активної діяльності щодо поліпшення і збереження природного середовища, пропагування природоохоронних знань, небайдужого ставлення до дій людей, які наносять шкоду природі.</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Визначити КП «Сквирське комунальне господарство» суб’єктом з реалізації експериментального проекту із вирішення питань належного поводження із відпрацьованими лампами розжарювання.</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IІІ. Основні заходи реалізації Програми.</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щодо покращення санітарного стану Сквирської міської територіальної громади, раціонального використання і зберігання побутових відходів</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рекультивація території полігону твердих побутових відходів на території Сквирської міської територіальної громади;</w:t>
      </w:r>
    </w:p>
    <w:p w:rsidR="00000000" w:rsidDel="00000000" w:rsidP="00000000" w:rsidRDefault="00000000" w:rsidRPr="00000000" w14:paraId="0000006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ліквідація стихійних звалищ сміття та побутових відходів на території Сквирської територіальної громади;</w:t>
      </w:r>
    </w:p>
    <w:p w:rsidR="00000000" w:rsidDel="00000000" w:rsidP="00000000" w:rsidRDefault="00000000" w:rsidRPr="00000000" w14:paraId="0000006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своєчасне вивезення сміття та розміщення його на діючому звалищі;</w:t>
      </w:r>
    </w:p>
    <w:p w:rsidR="00000000" w:rsidDel="00000000" w:rsidP="00000000" w:rsidRDefault="00000000" w:rsidRPr="00000000" w14:paraId="0000006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прибирання та вивезення сміття, підтримка належного санітарного стану об`єктів благоустрою;</w:t>
      </w:r>
    </w:p>
    <w:p w:rsidR="00000000" w:rsidDel="00000000" w:rsidP="00000000" w:rsidRDefault="00000000" w:rsidRPr="00000000" w14:paraId="0000006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установок, виробництв, цехів для одержання сировини або готової продукції з відходів виробництва та побутових відходів; </w:t>
      </w:r>
    </w:p>
    <w:p w:rsidR="00000000" w:rsidDel="00000000" w:rsidP="00000000" w:rsidRDefault="00000000" w:rsidRPr="00000000" w14:paraId="0000006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та впровадження установок, обладнання та машин, в тому числі спеціальних, контейнерів для збору, транспортування, перероблення та складування побутових відходів та сміття;</w:t>
      </w:r>
    </w:p>
    <w:p w:rsidR="00000000" w:rsidDel="00000000" w:rsidP="00000000" w:rsidRDefault="00000000" w:rsidRPr="00000000" w14:paraId="0000006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впровадження системи роздільного збору, видалення та знешкодження відходів.</w:t>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організація проведення оцінки впливу на довкілля та стратегічної екологічної оцінки (код за ДК 021:2015-90710000-7)</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щодо охорони та раціонального використання водних ресурсів:</w:t>
      </w:r>
    </w:p>
    <w:p w:rsidR="00000000" w:rsidDel="00000000" w:rsidP="00000000" w:rsidRDefault="00000000" w:rsidRPr="00000000" w14:paraId="000000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впорядкування і охорона джерел, їх паспортизація, паспортизація водойм;</w:t>
      </w:r>
    </w:p>
    <w:p w:rsidR="00000000" w:rsidDel="00000000" w:rsidP="00000000" w:rsidRDefault="00000000" w:rsidRPr="00000000" w14:paraId="000000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насосного і технологічного обладнання для заміни такого, що використало свої технічні можливості на комунальних каналізаційних системах;</w:t>
      </w:r>
    </w:p>
    <w:p w:rsidR="00000000" w:rsidDel="00000000" w:rsidP="00000000" w:rsidRDefault="00000000" w:rsidRPr="00000000" w14:paraId="0000006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розробка та затвердження технологічних та господарсько-побутових нормативів використання води, встановлення лімітів водоспоживання;</w:t>
      </w:r>
    </w:p>
    <w:p w:rsidR="00000000" w:rsidDel="00000000" w:rsidP="00000000" w:rsidRDefault="00000000" w:rsidRPr="00000000" w14:paraId="0000007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екологічне стимулювання раціонального використання води питної якості, обмеження використання води питної якості для промислових цілей;</w:t>
      </w:r>
    </w:p>
    <w:p w:rsidR="00000000" w:rsidDel="00000000" w:rsidP="00000000" w:rsidRDefault="00000000" w:rsidRPr="00000000" w14:paraId="0000007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у населених пунктах необхідних споруд для очищення стічних вод, що утворюються у комунальному господарстві;</w:t>
      </w:r>
    </w:p>
    <w:p w:rsidR="00000000" w:rsidDel="00000000" w:rsidP="00000000" w:rsidRDefault="00000000" w:rsidRPr="00000000" w14:paraId="0000007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з охорони підземних вод та ліквідації джерел їх забруднення;</w:t>
      </w:r>
    </w:p>
    <w:p w:rsidR="00000000" w:rsidDel="00000000" w:rsidP="00000000" w:rsidRDefault="00000000" w:rsidRPr="00000000" w14:paraId="0000007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роботи, пов`язані з поліпшенням технічного стану та благоустрою водойм.</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щодо охорони і раціонального використання природних рослинних ресурсів:</w:t>
      </w:r>
    </w:p>
    <w:p w:rsidR="00000000" w:rsidDel="00000000" w:rsidP="00000000" w:rsidRDefault="00000000" w:rsidRPr="00000000" w14:paraId="0000007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проведення заходів з озеленення громади, інвентаризація зелених насаджень;</w:t>
      </w:r>
    </w:p>
    <w:p w:rsidR="00000000" w:rsidDel="00000000" w:rsidP="00000000" w:rsidRDefault="00000000" w:rsidRPr="00000000" w14:paraId="0000007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боротьба з </w:t>
      </w:r>
      <w:r w:rsidDel="00000000" w:rsidR="00000000" w:rsidRPr="00000000">
        <w:rPr>
          <w:rFonts w:ascii="Times New Roman" w:cs="Times New Roman" w:eastAsia="Times New Roman" w:hAnsi="Times New Roman"/>
          <w:sz w:val="28"/>
          <w:szCs w:val="28"/>
          <w:rtl w:val="0"/>
        </w:rPr>
        <w:t xml:space="preserve">бур'янами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 карантинними рослинами;</w:t>
      </w:r>
    </w:p>
    <w:p w:rsidR="00000000" w:rsidDel="00000000" w:rsidP="00000000" w:rsidRDefault="00000000" w:rsidRPr="00000000" w14:paraId="0000007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ліквідація наслідків буреломів, снігопадів та вітровалів.</w:t>
      </w:r>
    </w:p>
    <w:p w:rsidR="00000000" w:rsidDel="00000000" w:rsidP="00000000" w:rsidRDefault="00000000" w:rsidRPr="00000000" w14:paraId="0000007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із збирання, перевезення та утилізації відпрацьованих ламп розжарювання.</w:t>
      </w:r>
    </w:p>
    <w:p w:rsidR="00000000" w:rsidDel="00000000" w:rsidP="00000000" w:rsidRDefault="00000000" w:rsidRPr="00000000" w14:paraId="0000007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Заходи щодо відновлення і підтримки сприятливого гідрологічного та санітарного стану р.Сквирка з метою захисту від підтоплення центральної частини міста від вул.Тараса Шевченка до вул.Затишна в м.Сквира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ІV. Фінансове забезпечення Програми</w:t>
      </w: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Фінансування Програми передбачається за рахунок коштів місцевого бюджету Сквирської міської територіальної громади, власних коштів підприємств та інших не заборонених законодавством джерел. </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Можливо залучення коштів державного бюджетів та інших джерел (що не суперечить вимогам чинного законодавства - добровільні внески, інвестиції тощо).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Обсяги фінансування заходів Програми можуть уточнюватися впродовж року в межах наявних фінансових ресурсів.</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Головним розпорядником бюджетних коштів, які виділятимуться на виконання заходів Програми, є Відділ капітального будівництва, комунальної власності та житлово-комунального господарства Сквирської міської ради. </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 Організація та контроль за виконанням заходів Програми </w:t>
      </w: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Виконавцем Програми є Відділ капітального будівництва, комунальної власності та житлово-комунального господарства Сквирської міської ради. Співучасником Програми є КП «Сквирське комунальне господарство».</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взаємодії та координації роботи виконавчого органу Сквирської міської ради пов’язане із виконанням Програми, здійснюється постійною комісією міської ради з питань комунального майна, житлово-комунального господарства, благоустрою та охорони навколишнього середовища.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 w:val="left" w:leader="none" w:pos="1134"/>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Передбачається також співробітництво з громадськими організаціями.</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ходом виконання Програми покладається на постійну комісію Сквирської  міської ради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VI. Очікувані результати реалізації Програми</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ході та по завершенні реалізації Програми очікується вирішення питання поводження з твердими побутовими відходами, збільшення кількості зелених насаджень та озеленених зон у громаді та поліпшення екологічного стану </w:t>
      </w:r>
      <w:r w:rsidDel="00000000" w:rsidR="00000000" w:rsidRPr="00000000">
        <w:rPr>
          <w:rFonts w:ascii="Times New Roman" w:cs="Times New Roman" w:eastAsia="Times New Roman" w:hAnsi="Times New Roman"/>
          <w:sz w:val="28"/>
          <w:szCs w:val="28"/>
          <w:rtl w:val="0"/>
        </w:rPr>
        <w:t xml:space="preserve">громади та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створення сприятливих умов для забезпечення ефективного споживання електричної енергії населенням.</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відділу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капітального будівництва, комунальної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власності та житлово-комунального</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господарства міської ради</w:t>
        <w:tab/>
        <w:tab/>
        <w:tab/>
        <w:tab/>
        <w:t xml:space="preserve">                  Марина ТЕРНОВА</w:t>
      </w:r>
      <w:r w:rsidDel="00000000" w:rsidR="00000000" w:rsidRPr="00000000">
        <w:rPr>
          <w:rtl w:val="0"/>
        </w:rPr>
      </w:r>
    </w:p>
    <w:sectPr>
      <w:pgSz w:h="16838" w:w="11906" w:orient="portrait"/>
      <w:pgMar w:bottom="851" w:top="992.1259842519685" w:left="1701" w:right="577.2047244094489" w:header="708" w:footer="708"/>
      <w:pgNumType w:start="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Bookman Old Style"/>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сновнойтекст">
    <w:name w:val="Основной текст"/>
    <w:basedOn w:val="Обычный"/>
    <w:next w:val="Основнойтекст"/>
    <w:autoRedefine w:val="0"/>
    <w:hidden w:val="0"/>
    <w:qFormat w:val="0"/>
    <w:pPr>
      <w:suppressAutoHyphens w:val="1"/>
      <w:spacing w:after="120"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character" w:styleId="ОсновнойтекстЗнак">
    <w:name w:val="Основной текст Знак"/>
    <w:basedOn w:val="Основнойшрифтабзаца"/>
    <w:next w:val="Основнойтекст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val="ru-RU"/>
    </w:r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k-UA" w:val="uk-UA"/>
    </w:rPr>
  </w:style>
  <w:style w:type="paragraph" w:styleId="Абзацсписка">
    <w:name w:val="Абзац списка"/>
    <w:basedOn w:val="Обычный"/>
    <w:next w:val="Абзацсписка"/>
    <w:autoRedefine w:val="0"/>
    <w:hidden w:val="0"/>
    <w:qFormat w:val="0"/>
    <w:pPr>
      <w:suppressAutoHyphens w:val="1"/>
      <w:spacing w:line="1" w:lineRule="atLeast"/>
      <w:ind w:left="720" w:leftChars="-1" w:rightChars="0" w:firstLineChars="-1"/>
      <w:contextualSpacing w:val="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paragraph" w:styleId="Текствыноски">
    <w:name w:val="Текст выноски"/>
    <w:basedOn w:val="Обычный"/>
    <w:next w:val="Текствыноски"/>
    <w:autoRedefine w:val="0"/>
    <w:hidden w:val="0"/>
    <w:qFormat w:val="1"/>
    <w:pPr>
      <w:suppressAutoHyphens w:val="1"/>
      <w:spacing w:line="1" w:lineRule="atLeast"/>
      <w:ind w:leftChars="-1" w:rightChars="0" w:firstLineChars="-1"/>
      <w:textDirection w:val="btLr"/>
      <w:textAlignment w:val="top"/>
      <w:outlineLvl w:val="0"/>
    </w:pPr>
    <w:rPr>
      <w:rFonts w:ascii="Tahoma" w:cs="Tahoma" w:eastAsia="Times New Roman" w:hAnsi="Tahoma"/>
      <w:w w:val="100"/>
      <w:position w:val="-1"/>
      <w:sz w:val="16"/>
      <w:szCs w:val="16"/>
      <w:effect w:val="none"/>
      <w:vertAlign w:val="baseline"/>
      <w:cs w:val="0"/>
      <w:em w:val="none"/>
      <w:lang w:bidi="ar-SA" w:eastAsia="ru-RU" w:val="ru-RU"/>
    </w:rPr>
  </w:style>
  <w:style w:type="character" w:styleId="ТекствыноскиЗнак">
    <w:name w:val="Текст выноски Знак"/>
    <w:basedOn w:val="Основнойшрифтабзаца"/>
    <w:next w:val="ТекствыноскиЗнак"/>
    <w:autoRedefine w:val="0"/>
    <w:hidden w:val="0"/>
    <w:qFormat w:val="0"/>
    <w:rPr>
      <w:rFonts w:ascii="Tahoma" w:cs="Tahoma" w:eastAsia="Times New Roman" w:hAnsi="Tahoma"/>
      <w:w w:val="100"/>
      <w:position w:val="-1"/>
      <w:sz w:val="16"/>
      <w:szCs w:val="16"/>
      <w:effect w:val="none"/>
      <w:vertAlign w:val="baseline"/>
      <w:cs w:val="0"/>
      <w:em w:val="none"/>
      <w:lang w:eastAsia="ru-RU" w:val="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line="1" w:lineRule="atLeast"/>
      <w:ind w:leftChars="-1" w:rightChars="0" w:firstLineChars="-1"/>
      <w:jc w:val="center"/>
      <w:textDirection w:val="btLr"/>
      <w:textAlignment w:val="top"/>
      <w:outlineLvl w:val="1"/>
    </w:pPr>
    <w:rPr>
      <w:rFonts w:ascii="Times NR Cyr MT" w:eastAsia="Times New Roman" w:hAnsi="Times NR Cyr MT"/>
      <w:b w:val="1"/>
      <w:w w:val="100"/>
      <w:position w:val="-1"/>
      <w:sz w:val="24"/>
      <w:szCs w:val="20"/>
      <w:effect w:val="none"/>
      <w:vertAlign w:val="baseline"/>
      <w:cs w:val="0"/>
      <w:em w:val="none"/>
      <w:lang w:bidi="ar-SA" w:eastAsia="ru-RU" w:val="uk-UA"/>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val="ru-RU"/>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val="ru-RU"/>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g/DsJgKdJUc8IbR9BCe1Bv49u2g==">AMUW2mWXu95oxb1puXGXAiTOuQEyk7wAEi+h8We9rWHad/7nMzK0XUhT0ws0QJFWXMrmC7s4FtsSkziL9I2KBGybqm3PKbDC62isnaejslHLSjswRCh3cvfX5s9VAqiIueg/fkfQFXQN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2023-02-24T08:59:00Z</dcterms:created>
  <dc:creator>User</dc:creator>
</cp:coreProperties>
</file>