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274"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№22.56-30-VIII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Андрієвській Єфросинії Олександрівні для будівництва і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Вишнева, 6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вул.Мічуріна) у с. Таборів</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Андрієвської Єфросинії Олександрівни вх. №05-2022/2914 від 22.01.2022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Андрієвській Єфросинії Олександрівні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Вишнева, 6 (попередня назва вул. Мічуріна), с. Таборів,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Андрієвській Єфросинії Олександрівні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3224087201:02:029:0014,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Вишнева, 6 (попередня назва вул. Мічуріна), с. Таборів,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Андрієвській Єфросинії Олександрівні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character" w:styleId="apple-tab-span" w:customStyle="1">
    <w:name w:val="apple-tab-span"/>
    <w:basedOn w:val="a0"/>
    <w:rsid w:val="00D171DA"/>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LzhygxeFJ+2GSa6Ah3tUvoUYHA==">AMUW2mWaVF2WzpEB7u+0tEFcGgaD89DWJlvubIGM6hVYIpL15azCzVj9m+Oxela69YocQ9o8tOsH2pq4XP797x9o1FT17/VJdKomS72VKpbTe/xcWVE4jQooF/Ve3TFfo4nrpBCN/Scj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2022-12-06T07:33:00Z</dcterms:created>
  <dc:creator>Користувач</dc:creator>
</cp:coreProperties>
</file>