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823"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№22.44-30-VIII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Бичевському Петру Миколайовичу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0,0610 га по вул. Тараса Шевченка, 194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Шевченка)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Бичевського Петра Миколайовича вх. №05-2022/3744 від 05.12.2022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громадянину Бичевському Петру Миколайовичу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0,0610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194, (попередня назва вул. Шевченка),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громадянину Бичевському Петру Миколайовичу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3224010100:01:014:0065, загальною </w:t>
      </w:r>
      <w:r w:rsidDel="00000000" w:rsidR="00000000" w:rsidRPr="00000000">
        <w:rPr>
          <w:rFonts w:ascii="Times New Roman" w:cs="Times New Roman" w:eastAsia="Times New Roman" w:hAnsi="Times New Roman"/>
          <w:color w:val="000000"/>
          <w:sz w:val="28"/>
          <w:szCs w:val="28"/>
          <w:rtl w:val="0"/>
        </w:rPr>
        <w:t xml:space="preserve">площею 0,0610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194, (попередня назва вул. Шевченка), м.Сквира,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Бичевському Петру Миколайовичу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DD59D3"/>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DD59D3"/>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s+QJ7Q9RNwzcweQLGCLZjcyA6g==">AMUW2mUl8z2PRZz0P4IcyMBkyGqdLRpMl/0DVJzmTIGKTTdp9CNDXiwQbjiovrt3XMdcZJ1pHr0HfM9dtXbv0LMTaFcVcR2uV7pD/mHv31ig+VJXE7xNadlcLEe8zwvkoPPRUHKWT3Q7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