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B6963" w14:textId="77777777" w:rsidR="0018141C" w:rsidRDefault="002C4D3A">
      <w:pPr>
        <w:shd w:val="clear" w:color="auto" w:fill="FFFFFF"/>
        <w:spacing w:after="0" w:line="240" w:lineRule="auto"/>
        <w:ind w:left="0" w:hanging="2"/>
        <w:jc w:val="center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326A663" wp14:editId="1CC9FA82">
            <wp:extent cx="447675" cy="609600"/>
            <wp:effectExtent l="0" t="0" r="0" b="0"/>
            <wp:docPr id="103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66D2C7" w14:textId="77777777" w:rsidR="0018141C" w:rsidRDefault="002C4D3A">
      <w:pPr>
        <w:shd w:val="clear" w:color="auto" w:fill="FFFFFF"/>
        <w:spacing w:after="0" w:line="240" w:lineRule="auto"/>
        <w:ind w:left="0" w:hanging="2"/>
        <w:jc w:val="center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Arial" w:eastAsia="Arial" w:hAnsi="Arial" w:cs="Arial"/>
          <w:color w:val="3F3F3F"/>
          <w:sz w:val="23"/>
          <w:szCs w:val="23"/>
        </w:rPr>
        <w:t> 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14:paraId="29B11800" w14:textId="77777777" w:rsidR="0018141C" w:rsidRDefault="002C4D3A">
      <w:pPr>
        <w:shd w:val="clear" w:color="auto" w:fill="FFFFFF"/>
        <w:spacing w:after="0" w:line="240" w:lineRule="auto"/>
        <w:ind w:left="0" w:hanging="2"/>
        <w:rPr>
          <w:rFonts w:ascii="Arial" w:eastAsia="Arial" w:hAnsi="Arial" w:cs="Arial"/>
          <w:color w:val="3F3F3F"/>
          <w:sz w:val="12"/>
          <w:szCs w:val="12"/>
        </w:rPr>
      </w:pPr>
      <w:r>
        <w:rPr>
          <w:rFonts w:ascii="Arial" w:eastAsia="Arial" w:hAnsi="Arial" w:cs="Arial"/>
          <w:color w:val="3F3F3F"/>
          <w:sz w:val="23"/>
          <w:szCs w:val="23"/>
        </w:rPr>
        <w:t> </w:t>
      </w:r>
    </w:p>
    <w:p w14:paraId="09F28D92" w14:textId="77777777" w:rsidR="0018141C" w:rsidRDefault="002C4D3A">
      <w:pPr>
        <w:shd w:val="clear" w:color="auto" w:fill="FFFFFF"/>
        <w:spacing w:after="0" w:line="240" w:lineRule="auto"/>
        <w:ind w:left="2" w:hanging="4"/>
        <w:jc w:val="center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Я</w:t>
      </w:r>
    </w:p>
    <w:p w14:paraId="392DDE26" w14:textId="77777777" w:rsidR="0018141C" w:rsidRDefault="002C4D3A">
      <w:pPr>
        <w:shd w:val="clear" w:color="auto" w:fill="FFFFFF"/>
        <w:spacing w:after="0" w:line="240" w:lineRule="auto"/>
        <w:ind w:left="0" w:hanging="2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Arial" w:eastAsia="Arial" w:hAnsi="Arial" w:cs="Arial"/>
          <w:color w:val="3F3F3F"/>
          <w:sz w:val="23"/>
          <w:szCs w:val="23"/>
        </w:rPr>
        <w:t> </w:t>
      </w:r>
    </w:p>
    <w:p w14:paraId="2FB035EA" w14:textId="77777777" w:rsidR="0018141C" w:rsidRDefault="002C4D3A">
      <w:pP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28 лютого 2023 року                м. Сквира                           №10-30-VIII</w:t>
      </w:r>
    </w:p>
    <w:p w14:paraId="1611313F" w14:textId="77777777" w:rsidR="0018141C" w:rsidRDefault="0018141C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C9AEC32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080"/>
        </w:tabs>
        <w:spacing w:after="0" w:line="240" w:lineRule="auto"/>
        <w:ind w:left="1" w:right="3273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 затвердження Перелі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ків першого та другого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тип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об’єктів комунальної власності Сквирської міської територіальної громади, що підлягає передачі в оренду в новій редакції </w:t>
      </w:r>
    </w:p>
    <w:p w14:paraId="4E63F761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162D6F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стрів України  від 03 червня 2020 року №483, враховуючи </w:t>
      </w:r>
      <w:r>
        <w:rPr>
          <w:rFonts w:ascii="Times New Roman" w:eastAsia="Times New Roman" w:hAnsi="Times New Roman" w:cs="Times New Roman"/>
          <w:sz w:val="28"/>
          <w:szCs w:val="28"/>
        </w:rPr>
        <w:t>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Сквирська міська 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VIII скликання</w:t>
      </w:r>
    </w:p>
    <w:p w14:paraId="29D9FC6D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</w:p>
    <w:p w14:paraId="2AB5BA3D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14:paraId="18B68B6E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1fob9te" w:colFirst="0" w:colLast="0"/>
      <w:bookmarkEnd w:id="0"/>
    </w:p>
    <w:p w14:paraId="2E0FC990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tabs>
          <w:tab w:val="left" w:pos="984"/>
          <w:tab w:val="left" w:pos="549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зміни до рішення міської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ади від 31.01.2023 року №14-29-VIII  в частині затвердження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переліку другого типу об’єктів оренди комунальної власності Сквирської міської територіальної громади, що підлягає передачі в оренду без проведення аукціону, затвердивши додаток 2 в новій редакції. Додаток 1 залишити без </w:t>
      </w:r>
      <w:r>
        <w:rPr>
          <w:rFonts w:ascii="Times New Roman" w:eastAsia="Times New Roman" w:hAnsi="Times New Roman" w:cs="Times New Roman"/>
          <w:sz w:val="28"/>
          <w:szCs w:val="28"/>
        </w:rPr>
        <w:t>змін.</w:t>
      </w:r>
    </w:p>
    <w:p w14:paraId="2EB4618B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tabs>
          <w:tab w:val="left" w:pos="984"/>
          <w:tab w:val="left" w:pos="549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Відділу капітального будів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14:paraId="590EEF3B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tabs>
          <w:tab w:val="left" w:pos="984"/>
          <w:tab w:val="left" w:pos="834"/>
          <w:tab w:val="left" w:pos="566"/>
        </w:tabs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3dy6vkm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рішення покласти на постійну комісію Сквирської міської ради з питань комунального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айна, житлово-комунального господарства, благоустрою та охорони навколишнього середовища.</w:t>
      </w:r>
    </w:p>
    <w:p w14:paraId="2CFC8D31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C153B6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Валентина ЛЕВІЦЬКА</w:t>
      </w:r>
    </w:p>
    <w:p w14:paraId="66B54ED2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814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0" w:right="577" w:bottom="142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49DC918" w14:textId="77777777" w:rsidR="0018141C" w:rsidRDefault="002C4D3A">
      <w:pPr>
        <w:spacing w:after="0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Додаток </w:t>
      </w:r>
    </w:p>
    <w:p w14:paraId="443892C2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рішення міської ради</w:t>
      </w:r>
    </w:p>
    <w:p w14:paraId="4962EBAD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2et92p0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від 28 лютого 2023 року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№10-30-VIII</w:t>
      </w:r>
    </w:p>
    <w:p w14:paraId="72F82576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C20300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Перелік другого типу</w:t>
      </w:r>
    </w:p>
    <w:p w14:paraId="11F9D678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14:paraId="38A5674D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fc"/>
        <w:tblW w:w="155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</w:tblGrid>
      <w:tr w:rsidR="0018141C" w14:paraId="02C79758" w14:textId="77777777">
        <w:trPr>
          <w:trHeight w:val="360"/>
        </w:trPr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78C72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7DA06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Найменування орендодавця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804D5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Найменування</w:t>
            </w:r>
          </w:p>
          <w:p w14:paraId="4B23D0F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балансоутримувача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15126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 об’єкта оренди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702F3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Назва об'єкта оренди, характеристика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CF5DF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Місцезнаходження об'єкта оренди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54AD8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</w:rPr>
              <w:t>Площа об’єкта оренди м2/з урахуванням частки площі спільного користування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9254A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Примітка</w:t>
            </w:r>
          </w:p>
        </w:tc>
      </w:tr>
      <w:tr w:rsidR="0018141C" w14:paraId="494A0749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05AF4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23473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6FC77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44335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D71736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 на першому поверсі нежитлового приміщення»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65337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с.Горобіївка</w:t>
            </w:r>
            <w:proofErr w:type="spellEnd"/>
          </w:p>
          <w:p w14:paraId="097488D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Зв`я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зку,2 А,  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B3734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5B5C3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74EC8A0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Комунальне некомерційне</w:t>
            </w:r>
          </w:p>
          <w:p w14:paraId="3177502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центр первинної медико-санітарної допомоги "</w:t>
            </w:r>
          </w:p>
        </w:tc>
      </w:tr>
      <w:tr w:rsidR="0018141C" w14:paraId="1131C259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065AA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D192E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FDDC5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75FB04C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Сквирська центральна міська лікарня "</w:t>
            </w:r>
          </w:p>
          <w:p w14:paraId="39F3BE02" w14:textId="77777777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CD19A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5F28F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ове приміщення  на першому поверсі поліклінічного корпусу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B25B4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1B646F5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10071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ECD6D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64FA0BA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14:paraId="679D1B6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КЗ КОР «Київський обласний центр екстреної медичної допомоги та медицини катастроф»</w:t>
            </w:r>
          </w:p>
        </w:tc>
      </w:tr>
      <w:tr w:rsidR="0018141C" w14:paraId="2D6EA917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F9881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E6468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2B712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A1623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4127B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на першому поверсі адміністративного корпусу»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19DE54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3172E04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125F0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175,15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ED37C1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324C1FD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Білоцерківської РДА (для розміщення віддаленого робочого місця архівного відділу Білоцерківської РДА)</w:t>
            </w:r>
          </w:p>
        </w:tc>
      </w:tr>
      <w:tr w:rsidR="0018141C" w14:paraId="000AAA9B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59A85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9C6C1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EBC80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65C9A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F5D0F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на першому поверсі адміністративного корпусу»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5EE16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20FA43C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06D97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190,15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D1C8E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416215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 Сквирської міської ради «Трудовий архів Сквирської міської територіальної громади»</w:t>
            </w:r>
          </w:p>
        </w:tc>
      </w:tr>
      <w:tr w:rsidR="0018141C" w14:paraId="50720F33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3FAA2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6FED6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  <w:p w14:paraId="25F2FE88" w14:textId="77777777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1B5BC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129CE03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центр первинної медико-санітарної допомоги "</w:t>
            </w:r>
          </w:p>
          <w:p w14:paraId="2752B929" w14:textId="77777777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96143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915B6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на першому поверсі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Шамраївської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амбулаторії загальної практики сімейної медицини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6CD38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с..Шамраївка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вул.Медична,14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FB38E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C300D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частина перша статті 15 Закону* - </w:t>
            </w:r>
          </w:p>
          <w:p w14:paraId="5B03E27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14:paraId="3F12D49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КЗ КОР «Київський обласний центр екстреної медичної допомоги та медицини катастроф»</w:t>
            </w:r>
          </w:p>
        </w:tc>
      </w:tr>
      <w:tr w:rsidR="0018141C" w14:paraId="2E7F5123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BE04C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C9F35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88975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2386F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FD131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розташованого в 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D201A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с.Великі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Єрчики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вул.Молодіжна,1а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96CC5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293F6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372358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6F7D219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 - бібліотека</w:t>
            </w:r>
          </w:p>
        </w:tc>
      </w:tr>
      <w:tr w:rsidR="0018141C" w14:paraId="145AB195" w14:textId="77777777">
        <w:trPr>
          <w:trHeight w:val="21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558821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84303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3A386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925E0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2EC6A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Нежитлове приміщення розташоване в навчальному корпусі №2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Дулицького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87DBC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с.Красноліси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вул.Тараса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Шевченка,4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06EC0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98E19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друга статті 15 Закону* - виключно для частина перша статті 15 Закону* - </w:t>
            </w:r>
          </w:p>
          <w:p w14:paraId="1B13482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4DC4DCE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</w:t>
            </w:r>
          </w:p>
        </w:tc>
      </w:tr>
      <w:tr w:rsidR="0018141C" w14:paraId="58A41A64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5B4EA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E67A3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EABC4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461A7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72B1F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Нежитлове приміщення розташоване в 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Рогізнянського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22C72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3" w:name="_heading=h.1t3h5sf" w:colFirst="0" w:colLast="0"/>
            <w:bookmarkEnd w:id="3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с.Рогізна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вул.Центральна,17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3FA66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E042F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1576E85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0DBAF70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</w:t>
            </w:r>
          </w:p>
        </w:tc>
      </w:tr>
      <w:tr w:rsidR="0018141C" w14:paraId="55F10BE7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954D6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C7A23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1A7E9F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C82AA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186AA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Нежитлове приміщення розташоване в 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філії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Шамраївського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BFA44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с.Руда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вул.Івана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Франка,68 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0D8F4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21,37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3DA68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02B455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370F02F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</w:t>
            </w:r>
          </w:p>
        </w:tc>
      </w:tr>
      <w:tr w:rsidR="0018141C" w14:paraId="5E69F845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627EC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A6545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FD478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ACA31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F9559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с/ради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54559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с.Селезенівка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вул.Лесі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Українки, 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6491B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E37101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Закону*- розміщення органу державної влади, інші установи і організації, діяльність яких фінансується за рахунок дер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жавного бюджету -</w:t>
            </w:r>
          </w:p>
          <w:p w14:paraId="317130C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об’єктів поштового зв’язку АТ «Укрпошта»</w:t>
            </w:r>
          </w:p>
        </w:tc>
      </w:tr>
      <w:tr w:rsidR="0018141C" w14:paraId="095B997B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665A1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9A005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0BCBF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9DA69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0BD3A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с/ради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C48D3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с.Шамраївка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вул.Центральна,12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6AF42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25C00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14:paraId="2044C58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об’єктів поштового зв’язку АТ «Укрпошта»</w:t>
            </w:r>
          </w:p>
        </w:tc>
      </w:tr>
      <w:tr w:rsidR="0018141C" w14:paraId="5D4A7ACA" w14:textId="77777777">
        <w:trPr>
          <w:trHeight w:val="1086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1BA7D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2029C0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280A6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24C5F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CA4B3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приміщення, розташоване на ІІ поверху адміністративного корпусу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B42F9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3F92CA0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5E1F4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102,45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EE2B65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7A7B0A6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державної влади, інші установи і організації, діяльність яких фінансується за рахунок місцевого бю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джету</w:t>
            </w:r>
          </w:p>
        </w:tc>
      </w:tr>
      <w:tr w:rsidR="0018141C" w14:paraId="111CCA0C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5576E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BFDF8D" w14:textId="13AD9D72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EFF752" w14:textId="539B9B9C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1EFC91F" w14:textId="0D7B709B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039D46" w14:textId="337AEA4E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B57FA9" w14:textId="5FB4BB1B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EF72B4" w14:textId="561ADD9D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411DB0" w14:textId="313B96F4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8141C" w14:paraId="6B038D35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7FF16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5D858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D7E52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7EFF0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0AA50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адміністративного будинку (перший поверх)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69F68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вул.Карла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Болсуновського,28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24667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7C155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14:paraId="3E4B54D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об’єктів АТ «Ощадбанк»</w:t>
            </w:r>
          </w:p>
        </w:tc>
      </w:tr>
      <w:tr w:rsidR="0018141C" w14:paraId="3F505DA6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4D0BD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CAF13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94D63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EA3FB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9C0E0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D1F5C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пров.Георгія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Якушкіна,3А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CDF29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214,38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EDF508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68206F0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 w:rsidR="0018141C" w14:paraId="38472101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2577A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6D27E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FA08CA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40C44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B78B7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6D8D9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пров.Георгія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Якушкіна,3А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DD0F3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84,1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9E013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58A11FA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 w:rsidR="0018141C" w14:paraId="58613AFC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CA021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BE5D2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08A19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2C2AC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72A12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9C8B1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вул.Незалежності,63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8FCC5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9FE6A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д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руга статті 15 Закону* - громадські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об'єднання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их послуг (громадська організація «Білоцерківська міська федерація рукопашного бою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фрі-файту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» для проведення секційних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занять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 рукопашного бою)</w:t>
            </w:r>
          </w:p>
        </w:tc>
      </w:tr>
      <w:tr w:rsidR="0018141C" w14:paraId="34647A74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20C1F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BE1A9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0DED7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5CB2E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47D6E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0C425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вул.Сквирська,87а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5A0F6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0E79D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18141C" w14:paraId="5D2A9D3A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BA961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1C19E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1A022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D0EF6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7D117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І поверх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13F44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с.Малі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Лисовці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 Центральна,1а (приміщення 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8EE69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30FB6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18141C" w14:paraId="083047D6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DE93F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E0032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E71DB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6B775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CEA64A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адмінбудівлі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CE429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с.Миньківці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вул.Перемоги,21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DE8A2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66E37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18141C" w14:paraId="1A6B917A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4091C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25E34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8DD08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8660F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423F2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7E15E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с.Тхорівка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вул.Лісова,4 приміщення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1A60F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06796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18141C" w14:paraId="6863CA6C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B8A5E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5C050D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E98F5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2BAFA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FF61D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59D88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с.Чубинці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Набережна,1а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D3FE2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C9A24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18141C" w14:paraId="0FE06301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596D6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C6A59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CA786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79E14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C372A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Нежитлове приміщення розташоване в 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Дулицького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1223D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с.Дулицьке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вул.Шкільна,1а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F5F1B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46773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3E59016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ого бюджету</w:t>
            </w:r>
          </w:p>
          <w:p w14:paraId="7797A6A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спорту(бібліотека-філіал)</w:t>
            </w:r>
          </w:p>
        </w:tc>
      </w:tr>
      <w:tr w:rsidR="0018141C" w14:paraId="48C6EA38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42E23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ED7BC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B2375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2300F6D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Сквирська центральна міська лікарня"</w:t>
            </w:r>
          </w:p>
          <w:p w14:paraId="770A7CD4" w14:textId="77777777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63D25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89413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(гараж)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981DF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7AC1988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  <w:p w14:paraId="7004E45B" w14:textId="77777777" w:rsidR="0018141C" w:rsidRDefault="002C4D3A">
            <w:pPr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(приміщення №16)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B9603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ABBEE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7C8210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14:paraId="43A7D35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КЗ КОР «Київський обласний центр екстреної медичної допомоги та медицини катастроф»</w:t>
            </w:r>
          </w:p>
          <w:p w14:paraId="1863D3F4" w14:textId="77777777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41C" w14:paraId="3CCF0811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14312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AD56B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E580C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893BC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C684E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приміщення, розташованого в 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Кам`яногребельської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початкової школи</w:t>
            </w:r>
          </w:p>
          <w:p w14:paraId="2FE55C53" w14:textId="77777777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139DC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Кам'яна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Гребля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вул.Тараса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Шевченк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а,13а (приміщення №3)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992CB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555C9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18141C" w14:paraId="56A29818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7558E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9DF8E5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065BC3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F32EF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5D025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приміщення, розташованого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Кам`яногребельської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початкової школи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30546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Кам'яна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Гребля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вул.Тараса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Шевченка,13а (приміщення №6)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23744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45,3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3079D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6BF3A3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місцевого самоврядування, інші установи і організації, діяльність яких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фінансується за рахунок місцевого бюджету Комунальне некомерційне</w:t>
            </w:r>
          </w:p>
          <w:p w14:paraId="11286B2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підприємство Сквирської міської ради "Сквирський міський центр первинної медико-санітарної допомоги "</w:t>
            </w:r>
          </w:p>
        </w:tc>
      </w:tr>
      <w:tr w:rsidR="0018141C" w14:paraId="7F3DAC40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B1B90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13C8A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05DF0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4ABF8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A274A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приміщення, розташованого в 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Кам`яногребельської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початкової школи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62505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Кам'яна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Гребля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вул.Тараса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Шевченка,13а (приміщення №8)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B0BE0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76AA4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366FEF5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 w:rsidR="0018141C" w14:paraId="7FA5BA9D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0616A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A0B56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комунальної власності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5C001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7B693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81139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№10 будинку культури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D871B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с.Шапіївка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вул.Ювілейна,1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8EB99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71CBD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18141C" w14:paraId="082ADB5B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F50C2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DF017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4803E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CA8E4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C23AE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№14,15 будинку культури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5B61D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с.Шапіївка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вул.Ювілейна,1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C5B43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A0BCD0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38784EEE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14:paraId="7A78D25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підприємство Сквирської міської ради "Сквирський міський центр первинної медико-санітарної допомоги "</w:t>
            </w:r>
          </w:p>
        </w:tc>
      </w:tr>
      <w:tr w:rsidR="0018141C" w14:paraId="41599D44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2DF3E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F3719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5A5599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92A5F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F52D2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приміщення, розташованого в навчальному корпусі Сквирського академічного ліцею ІТ «Перс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ектива»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ED2DF5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вул.Соборна,32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CF6EF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E0C97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49D4B2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інклюзивно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-ресурсного центру</w:t>
            </w:r>
          </w:p>
        </w:tc>
      </w:tr>
      <w:tr w:rsidR="0018141C" w14:paraId="1EEB986B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F3221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6F341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2DC2C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96FCBB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6A45B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розташоване в навчальному корпусі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Пустоварівського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011E4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с.Пустоварівка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вул.Молодіжна,1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F438E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36DF7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друга статті 15 Закону* - виключно для частина перша статті 15 Закону* - </w:t>
            </w:r>
          </w:p>
          <w:p w14:paraId="4A2795E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6BAE75D7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 для розміщення бібліотеки-філіалу</w:t>
            </w:r>
          </w:p>
        </w:tc>
      </w:tr>
      <w:tr w:rsidR="0018141C" w14:paraId="19AB4807" w14:textId="77777777">
        <w:trPr>
          <w:trHeight w:val="1464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42F625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E9C8E6" w14:textId="36496DE8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CD0920" w14:textId="3F658FC6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E40E35" w14:textId="501E8F20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01CB36" w14:textId="7A4BFC64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DDCD27" w14:textId="20550FCD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1438CB" w14:textId="34439918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84E754" w14:textId="248242A6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141C" w14:paraId="23F28ADB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F6E518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BFBE88" w14:textId="65DAEEB7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FD4810" w14:textId="2EB80D17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C273C9" w14:textId="2D0B89F3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E0EE77" w14:textId="33ED2E07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291C3A" w14:textId="341C120C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F2CC478" w14:textId="31C6D668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9A0D07" w14:textId="3A0A21FE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141C" w14:paraId="19D4ECA9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C5A7B6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BFB4C6" w14:textId="70236393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8710F6" w14:textId="6117FBCA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A258C0" w14:textId="6316145C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339E1D" w14:textId="11FE47D3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456246" w14:textId="324B68BF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D809EC" w14:textId="216B73EF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7A0314" w14:textId="1B04C7A3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141C" w14:paraId="4B2FA50E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87DEEF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803641" w14:textId="769C3ED5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AE1904" w14:textId="6B2E9F25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0295E5" w14:textId="5C600863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3D2F7C" w14:textId="6C964849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5371DA" w14:textId="6CED745F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438ED1" w14:textId="3037EF8B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9611A4" w14:textId="18AFED86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141C" w14:paraId="52E49396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DBFA2D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19865B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44548F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 «Сквирське комунальне господарство»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6CC365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90E48B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59C5CB8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 Сквира</w:t>
            </w:r>
          </w:p>
          <w:p w14:paraId="3A9DEFD6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Соборна,38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06BB49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50,80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4BB17E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13E4FDAD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розміщення Білоцерківського районного відділу №3 філії Державної установи «Центр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пробац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ії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18141C" w14:paraId="62532AC6" w14:textId="77777777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FED51C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425110" w14:textId="2D3C3D24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EBD908" w14:textId="77777777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DF1B683" w14:textId="25FB1AB4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F398AE" w14:textId="7069CD6F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3523ED" w14:textId="1AC771EA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B01755" w14:textId="5EAFD691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6769CF" w14:textId="63235CE6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141C" w14:paraId="3428311D" w14:textId="77777777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9CE27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A7F433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5018A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CD92A2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7F28E4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Кривошиїнського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НВК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509D13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вул.Шкільна,1а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A6D179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0BED431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53DF2F58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</w:p>
        </w:tc>
      </w:tr>
      <w:tr w:rsidR="0018141C" w14:paraId="67B2D17A" w14:textId="77777777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F0FFD4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9316C6" w14:textId="15C2F413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DD6A98" w14:textId="2127FA88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4F19B1" w14:textId="6D3B909E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997849" w14:textId="4F6B94E2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A87252" w14:textId="3DDFD7EE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36798D" w14:textId="2193CB02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A1C296" w14:textId="7B024812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8141C" w14:paraId="48E2B544" w14:textId="77777777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1B1F1E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85AE04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71D3C7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D64ABE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FE1F82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Частина нежитлового приміщення І поверх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0B98D1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м.Сквира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вул.Соборна,38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F2548E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A2A222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частина перша статті 15 Закону* -</w:t>
            </w:r>
          </w:p>
          <w:p w14:paraId="78329DF5" w14:textId="77777777" w:rsidR="0018141C" w:rsidRDefault="002C4D3A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" w:name="_heading=h.4d34og8" w:colFirst="0" w:colLast="0"/>
            <w:bookmarkEnd w:id="4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</w:p>
        </w:tc>
      </w:tr>
      <w:tr w:rsidR="0018141C" w14:paraId="49217927" w14:textId="77777777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50D5E2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2A1353" w14:textId="0C9495C9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3410EC" w14:textId="546D9FB4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7A094C" w14:textId="288A15A8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C3811A" w14:textId="5B2EAC05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3C89C7" w14:textId="301971C7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7E6E23" w14:textId="4D577B13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FEEEF1" w14:textId="731A2702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8141C" w14:paraId="7E5314B4" w14:textId="77777777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31B2B3" w14:textId="77777777" w:rsidR="0018141C" w:rsidRDefault="002C4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A1353A" w14:textId="0A9EA7B6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5" w:name="_GoBack"/>
            <w:bookmarkEnd w:id="5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83AE63" w14:textId="4E902314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C5EE46" w14:textId="05F2CC31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52B2E5" w14:textId="732FA5A6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A5CF42" w14:textId="2D49618A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0D0F89" w14:textId="10C694DB" w:rsidR="0018141C" w:rsidRDefault="0018141C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7F6504" w14:textId="3B42E7E2" w:rsidR="0018141C" w:rsidRDefault="00181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544E3DD1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661A7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Начальниця відділу капітального будівництва, </w:t>
      </w:r>
    </w:p>
    <w:p w14:paraId="01FD1EA3" w14:textId="77777777" w:rsidR="0018141C" w:rsidRDefault="002C4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комунального майна та ЖКГ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Марина ТЕРНОВА</w:t>
      </w:r>
    </w:p>
    <w:p w14:paraId="668CF3F5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77E64E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CB292F" w14:textId="77777777" w:rsidR="0018141C" w:rsidRDefault="001814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7CAAA" w14:textId="77777777" w:rsidR="0018141C" w:rsidRDefault="0018141C">
      <w:pPr>
        <w:spacing w:before="240" w:after="0" w:line="240" w:lineRule="auto"/>
        <w:ind w:left="0" w:hanging="2"/>
        <w:rPr>
          <w:sz w:val="24"/>
          <w:szCs w:val="24"/>
        </w:rPr>
      </w:pPr>
    </w:p>
    <w:sectPr w:rsidR="0018141C">
      <w:headerReference w:type="default" r:id="rId14"/>
      <w:pgSz w:w="16838" w:h="11906" w:orient="landscape"/>
      <w:pgMar w:top="1559" w:right="851" w:bottom="0" w:left="85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D741D" w14:textId="77777777" w:rsidR="002C4D3A" w:rsidRDefault="002C4D3A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2FB4A33" w14:textId="77777777" w:rsidR="002C4D3A" w:rsidRDefault="002C4D3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34FE3" w14:textId="77777777" w:rsidR="0018141C" w:rsidRDefault="001814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B1EA5" w14:textId="77777777" w:rsidR="0018141C" w:rsidRDefault="001814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F2965" w14:textId="77777777" w:rsidR="0018141C" w:rsidRDefault="001814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06B99" w14:textId="77777777" w:rsidR="002C4D3A" w:rsidRDefault="002C4D3A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35E9685" w14:textId="77777777" w:rsidR="002C4D3A" w:rsidRDefault="002C4D3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824A9" w14:textId="77777777" w:rsidR="0018141C" w:rsidRDefault="001814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74C49" w14:textId="77777777" w:rsidR="0018141C" w:rsidRDefault="001814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C4A22" w14:textId="77777777" w:rsidR="0018141C" w:rsidRDefault="001814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A1122" w14:textId="77777777" w:rsidR="0018141C" w:rsidRDefault="001814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41C"/>
    <w:rsid w:val="0018141C"/>
    <w:rsid w:val="002C4D3A"/>
    <w:rsid w:val="00BE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7A2C"/>
  <w15:docId w15:val="{35358718-38BB-4E7C-BB31-6FBCD938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customStyle="1" w:styleId="a5">
    <w:name w:val="Обычный (веб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0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6">
    <w:name w:val="Body Text"/>
    <w:basedOn w:val="a"/>
    <w:qFormat/>
    <w:pPr>
      <w:spacing w:after="120"/>
    </w:pPr>
  </w:style>
  <w:style w:type="character" w:customStyle="1" w:styleId="a7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ac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val="uk-UA" w:eastAsia="en-US" w:bidi="ar-SA"/>
    </w:rPr>
  </w:style>
  <w:style w:type="paragraph" w:styleId="ad">
    <w:name w:val="Balloon Text"/>
    <w:basedOn w:val="a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uk-UA" w:eastAsia="en-US"/>
    </w:rPr>
  </w:style>
  <w:style w:type="paragraph" w:styleId="af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b"/>
    <w:tblPr>
      <w:tblStyleRowBandSize w:val="1"/>
      <w:tblStyleColBandSize w:val="1"/>
    </w:tblPr>
  </w:style>
  <w:style w:type="table" w:customStyle="1" w:styleId="af1">
    <w:basedOn w:val="TableNormalb"/>
    <w:tblPr>
      <w:tblStyleRowBandSize w:val="1"/>
      <w:tblStyleColBandSize w:val="1"/>
    </w:tblPr>
  </w:style>
  <w:style w:type="table" w:customStyle="1" w:styleId="af2">
    <w:basedOn w:val="TableNormalb"/>
    <w:tblPr>
      <w:tblStyleRowBandSize w:val="1"/>
      <w:tblStyleColBandSize w:val="1"/>
    </w:tblPr>
  </w:style>
  <w:style w:type="table" w:customStyle="1" w:styleId="af3">
    <w:basedOn w:val="TableNormalb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/>
    <w:rsid w:val="008F34C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/>
    <w:rsid w:val="009C4608"/>
    <w:pPr>
      <w:ind w:left="720"/>
      <w:contextualSpacing/>
    </w:pPr>
  </w:style>
  <w:style w:type="table" w:customStyle="1" w:styleId="af6">
    <w:basedOn w:val="TableNormalb"/>
    <w:tblPr>
      <w:tblStyleRowBandSize w:val="1"/>
      <w:tblStyleColBandSize w:val="1"/>
    </w:tblPr>
  </w:style>
  <w:style w:type="table" w:customStyle="1" w:styleId="af7">
    <w:basedOn w:val="TableNormalb"/>
    <w:tblPr>
      <w:tblStyleRowBandSize w:val="1"/>
      <w:tblStyleColBandSize w:val="1"/>
    </w:tblPr>
  </w:style>
  <w:style w:type="table" w:customStyle="1" w:styleId="af8">
    <w:basedOn w:val="TableNormalb"/>
    <w:tblPr>
      <w:tblStyleRowBandSize w:val="1"/>
      <w:tblStyleColBandSize w:val="1"/>
    </w:tblPr>
  </w:style>
  <w:style w:type="table" w:customStyle="1" w:styleId="af9">
    <w:basedOn w:val="TableNormalb"/>
    <w:tblPr>
      <w:tblStyleRowBandSize w:val="1"/>
      <w:tblStyleColBandSize w:val="1"/>
    </w:tblPr>
  </w:style>
  <w:style w:type="table" w:customStyle="1" w:styleId="afa">
    <w:basedOn w:val="TableNormal9"/>
    <w:tblPr>
      <w:tblStyleRowBandSize w:val="1"/>
      <w:tblStyleColBandSize w:val="1"/>
    </w:tblPr>
  </w:style>
  <w:style w:type="table" w:customStyle="1" w:styleId="afb">
    <w:basedOn w:val="TableNormal9"/>
    <w:tblPr>
      <w:tblStyleRowBandSize w:val="1"/>
      <w:tblStyleColBandSize w:val="1"/>
    </w:tblPr>
  </w:style>
  <w:style w:type="table" w:customStyle="1" w:styleId="afc">
    <w:basedOn w:val="TableNormal9"/>
    <w:tblPr>
      <w:tblStyleRowBandSize w:val="1"/>
      <w:tblStyleColBandSize w:val="1"/>
    </w:tblPr>
  </w:style>
  <w:style w:type="table" w:customStyle="1" w:styleId="afd">
    <w:basedOn w:val="TableNormal9"/>
    <w:tblPr>
      <w:tblStyleRowBandSize w:val="1"/>
      <w:tblStyleColBandSize w:val="1"/>
    </w:tblPr>
  </w:style>
  <w:style w:type="table" w:customStyle="1" w:styleId="afe">
    <w:basedOn w:val="TableNormal7"/>
    <w:tblPr>
      <w:tblStyleRowBandSize w:val="1"/>
      <w:tblStyleColBandSize w:val="1"/>
    </w:tblPr>
  </w:style>
  <w:style w:type="table" w:customStyle="1" w:styleId="aff">
    <w:basedOn w:val="TableNormal7"/>
    <w:tblPr>
      <w:tblStyleRowBandSize w:val="1"/>
      <w:tblStyleColBandSize w:val="1"/>
    </w:tblPr>
  </w:style>
  <w:style w:type="table" w:customStyle="1" w:styleId="aff0">
    <w:basedOn w:val="TableNormal7"/>
    <w:tblPr>
      <w:tblStyleRowBandSize w:val="1"/>
      <w:tblStyleColBandSize w:val="1"/>
    </w:tblPr>
  </w:style>
  <w:style w:type="table" w:customStyle="1" w:styleId="aff1">
    <w:basedOn w:val="TableNormal7"/>
    <w:tblPr>
      <w:tblStyleRowBandSize w:val="1"/>
      <w:tblStyleColBandSize w:val="1"/>
    </w:tblPr>
  </w:style>
  <w:style w:type="table" w:customStyle="1" w:styleId="aff2">
    <w:basedOn w:val="TableNormal5"/>
    <w:tblPr>
      <w:tblStyleRowBandSize w:val="1"/>
      <w:tblStyleColBandSize w:val="1"/>
    </w:tblPr>
  </w:style>
  <w:style w:type="table" w:customStyle="1" w:styleId="aff3">
    <w:basedOn w:val="TableNormal5"/>
    <w:tblPr>
      <w:tblStyleRowBandSize w:val="1"/>
      <w:tblStyleColBandSize w:val="1"/>
    </w:tblPr>
  </w:style>
  <w:style w:type="table" w:customStyle="1" w:styleId="aff4">
    <w:basedOn w:val="TableNormal5"/>
    <w:tblPr>
      <w:tblStyleRowBandSize w:val="1"/>
      <w:tblStyleColBandSize w:val="1"/>
    </w:tblPr>
  </w:style>
  <w:style w:type="table" w:customStyle="1" w:styleId="aff5">
    <w:basedOn w:val="TableNormal5"/>
    <w:tblPr>
      <w:tblStyleRowBandSize w:val="1"/>
      <w:tblStyleColBandSize w:val="1"/>
    </w:tblPr>
  </w:style>
  <w:style w:type="table" w:customStyle="1" w:styleId="aff6">
    <w:basedOn w:val="TableNormal3"/>
    <w:tblPr>
      <w:tblStyleRowBandSize w:val="1"/>
      <w:tblStyleColBandSize w:val="1"/>
    </w:tblPr>
  </w:style>
  <w:style w:type="table" w:customStyle="1" w:styleId="aff7">
    <w:basedOn w:val="TableNormal3"/>
    <w:tblPr>
      <w:tblStyleRowBandSize w:val="1"/>
      <w:tblStyleColBandSize w:val="1"/>
    </w:tblPr>
  </w:style>
  <w:style w:type="table" w:customStyle="1" w:styleId="aff8">
    <w:basedOn w:val="TableNormal3"/>
    <w:tblPr>
      <w:tblStyleRowBandSize w:val="1"/>
      <w:tblStyleColBandSize w:val="1"/>
    </w:tblPr>
  </w:style>
  <w:style w:type="table" w:customStyle="1" w:styleId="aff9">
    <w:basedOn w:val="TableNormal3"/>
    <w:tblPr>
      <w:tblStyleRowBandSize w:val="1"/>
      <w:tblStyleColBandSize w:val="1"/>
    </w:tblPr>
  </w:style>
  <w:style w:type="table" w:customStyle="1" w:styleId="affa">
    <w:basedOn w:val="TableNormal1"/>
    <w:tblPr>
      <w:tblStyleRowBandSize w:val="1"/>
      <w:tblStyleColBandSize w:val="1"/>
    </w:tblPr>
  </w:style>
  <w:style w:type="table" w:customStyle="1" w:styleId="a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LQet7b1RvtGt6kSIwB1cZLuQCQ==">AMUW2mUZcQ90LwbxKZCJm8Vl1z1RrkAiWOmCriFMsJ3IZJN3sLJo5NV2JJKlmoH8Ko66wGwHDflJ6AcJvmUs6QnvPsIIUM6mlTr6sk5das7VIoNpdEPsNCOgQG4/lYeQlstTSSQArce6VZ15NOfTExPgzkPwT1LbQ7sHrqn7omWCn5mO53kVtNDe7g0mU5o6skwyvffrD/62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2460</Words>
  <Characters>14022</Characters>
  <Application>Microsoft Office Word</Application>
  <DocSecurity>0</DocSecurity>
  <Lines>116</Lines>
  <Paragraphs>32</Paragraphs>
  <ScaleCrop>false</ScaleCrop>
  <Company/>
  <LinksUpToDate>false</LinksUpToDate>
  <CharactersWithSpaces>16450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Виталий</cp:lastModifiedBy>
  <cp:revision>2</cp:revision>
  <dcterms:created xsi:type="dcterms:W3CDTF">2022-12-20T07:00:00Z</dcterms:created>
  <dcterms:modified xsi:type="dcterms:W3CDTF">2023-05-04T10:23:00Z</dcterms:modified>
</cp:coreProperties>
</file>