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02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№22.66-30-VIII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Ковальчук Надії Танасівні ½ частки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Ковальчуку Андрію Миколайовичу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0,0592 га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Весняна, 19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Ковальчук Надії Танасівни та громадянина Ковальчука Андрія Миколайовича вх. №09-2023/125 від 04.01.2023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Ковальчук Надії Танасівні та громадянину Ковальчуку Андрію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0,0592 га </w:t>
      </w:r>
      <w:r w:rsidDel="00000000" w:rsidR="00000000" w:rsidRPr="00000000">
        <w:rPr>
          <w:rFonts w:ascii="Times New Roman" w:cs="Times New Roman" w:eastAsia="Times New Roman" w:hAnsi="Times New Roman"/>
          <w:sz w:val="28"/>
          <w:szCs w:val="28"/>
          <w:rtl w:val="0"/>
        </w:rPr>
        <w:t xml:space="preserve">за адресою: вул. Весняна, 19,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Ковальчук Надії Танасівні ½ частки та громадянину Ковальчуку Андрію Миколайовичу</w:t>
      </w:r>
      <w:r w:rsidDel="00000000" w:rsidR="00000000" w:rsidRPr="00000000">
        <w:rPr>
          <w:rFonts w:ascii="Times New Roman" w:cs="Times New Roman" w:eastAsia="Times New Roman" w:hAnsi="Times New Roman"/>
          <w:b w:val="1"/>
          <w:sz w:val="28"/>
          <w:szCs w:val="28"/>
          <w:rtl w:val="0"/>
        </w:rPr>
        <w:t xml:space="preserve"> 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3224010100:01:087:0086, загальною </w:t>
      </w:r>
      <w:r w:rsidDel="00000000" w:rsidR="00000000" w:rsidRPr="00000000">
        <w:rPr>
          <w:rFonts w:ascii="Times New Roman" w:cs="Times New Roman" w:eastAsia="Times New Roman" w:hAnsi="Times New Roman"/>
          <w:color w:val="000000"/>
          <w:sz w:val="28"/>
          <w:szCs w:val="28"/>
          <w:rtl w:val="0"/>
        </w:rPr>
        <w:t xml:space="preserve">площею 0,</w:t>
      </w:r>
      <w:r w:rsidDel="00000000" w:rsidR="00000000" w:rsidRPr="00000000">
        <w:rPr>
          <w:rFonts w:ascii="Times New Roman" w:cs="Times New Roman" w:eastAsia="Times New Roman" w:hAnsi="Times New Roman"/>
          <w:sz w:val="28"/>
          <w:szCs w:val="28"/>
          <w:rtl w:val="0"/>
        </w:rPr>
        <w:t xml:space="preserve">0592</w:t>
      </w:r>
      <w:r w:rsidDel="00000000" w:rsidR="00000000" w:rsidRPr="00000000">
        <w:rPr>
          <w:rFonts w:ascii="Times New Roman" w:cs="Times New Roman" w:eastAsia="Times New Roman" w:hAnsi="Times New Roman"/>
          <w:color w:val="000000"/>
          <w:sz w:val="28"/>
          <w:szCs w:val="28"/>
          <w:rtl w:val="0"/>
        </w:rPr>
        <w:t xml:space="preserve"> га </w:t>
      </w:r>
      <w:r w:rsidDel="00000000" w:rsidR="00000000" w:rsidRPr="00000000">
        <w:rPr>
          <w:rFonts w:ascii="Times New Roman" w:cs="Times New Roman" w:eastAsia="Times New Roman" w:hAnsi="Times New Roman"/>
          <w:sz w:val="28"/>
          <w:szCs w:val="28"/>
          <w:rtl w:val="0"/>
        </w:rPr>
        <w:t xml:space="preserve">за адресою: вул. Весняна, 19,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Ковальчук Надії Танасівні та громадянину Ковальчуку Андрію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1106.574803149607"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0A3352"/>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A3352"/>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1rhTH6MElh70ypEO+bfv19KSyg==">AMUW2mVdyIh4Joj+HYk6nqQ1tNY1Vj99EU2OodJ5emOBkWrHgH697LZ6CEa1LQwSgzKyBf1EfFbZZTiOmB/97LBP9i0acBeGmeJJaKFRp6IB6MkG7p+gTojyuFt0iGUjVY7Ff6Xh+c7P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2023-01-05T06:49:00Z</dcterms:created>
  <dc:creator>Користувач</dc:creator>
</cp:coreProperties>
</file>