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921960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tabs>
          <w:tab w:val="left" w:leader="none" w:pos="8025"/>
        </w:tabs>
        <w:rPr>
          <w:b w:val="1"/>
          <w:color w:val="000000"/>
          <w:sz w:val="28"/>
          <w:szCs w:val="28"/>
        </w:rPr>
      </w:pPr>
      <w:r w:rsidDel="00000000" w:rsidR="00000000" w:rsidRPr="00000000">
        <w:rPr>
          <w:b w:val="1"/>
          <w:color w:val="000000"/>
          <w:sz w:val="28"/>
          <w:szCs w:val="28"/>
          <w:rtl w:val="0"/>
        </w:rPr>
        <w:t xml:space="preserve">Про розгляд заяви про затвердження проєкту землеустрою щодо відведення земельної ділянки у постійне користування релігійній організації «РЕЛІГІЙНА ГРОМАДА ПАРАФІЯ СВЯТИТЕЛЯ МИКОЛАЯ КИЇВСЬКОЇ ЄПАРХІЇ УКРАЇНСЬКОЇ ПРАВОСЛАВНОЇ ЦЕРКВИ (ПРАВОСЛАВНОЇ ЦЕРКВИ УКРАЇНИ) М. СКВИРА КИЇВСЬКОЇ ОБЛАСТІ»</w:t>
      </w:r>
    </w:p>
    <w:p w:rsidR="00000000" w:rsidDel="00000000" w:rsidP="00000000" w:rsidRDefault="00000000" w:rsidRPr="00000000" w14:paraId="0000000E">
      <w:pPr>
        <w:shd w:fill="ffffff" w:val="clear"/>
        <w:rPr>
          <w:sz w:val="28"/>
          <w:szCs w:val="28"/>
        </w:rPr>
      </w:pPr>
      <w:r w:rsidDel="00000000" w:rsidR="00000000" w:rsidRPr="00000000">
        <w:rPr>
          <w:rtl w:val="0"/>
        </w:rPr>
      </w:r>
    </w:p>
    <w:p w:rsidR="00000000" w:rsidDel="00000000" w:rsidP="00000000" w:rsidRDefault="00000000" w:rsidRPr="00000000" w14:paraId="0000000F">
      <w:pPr>
        <w:shd w:fill="ffffff" w:val="clear"/>
        <w:ind w:firstLine="708"/>
        <w:jc w:val="both"/>
        <w:rPr>
          <w:sz w:val="28"/>
          <w:szCs w:val="28"/>
        </w:rPr>
      </w:pPr>
      <w:r w:rsidDel="00000000" w:rsidR="00000000" w:rsidRPr="00000000">
        <w:rPr>
          <w:color w:val="000000"/>
          <w:sz w:val="28"/>
          <w:szCs w:val="28"/>
          <w:rtl w:val="0"/>
        </w:rPr>
        <w:t xml:space="preserve">Розглянувши заяву релігійної організації «Релігійна громада Парафія Святителя Миколая Київської Єпархії Української Православної церкви (православної церкви України) м. Сквира Київської області» </w:t>
      </w:r>
      <w:r w:rsidDel="00000000" w:rsidR="00000000" w:rsidRPr="00000000">
        <w:rPr>
          <w:sz w:val="28"/>
          <w:szCs w:val="28"/>
          <w:rtl w:val="0"/>
        </w:rPr>
        <w:t xml:space="preserve">№09-2023/293 та проєкт землеустрою щодо відведення земельної ділянки у постійне користування, відповідно до ст.ст. 12, 38, 79-1, 83, 116, 122, 123, 125, 126, ч.2 ст.134, 186 Земельного кодексу України, ч. 5 ст. 16 Закону України «Про Державний земельний кадастр», ст.ст. 19, 25, 50 Закону України «Про землеустрій», п.34 ч.1 ст. 26 Закону України «Про місцеве самоврядування в Україні», Сквирська міська рада </w:t>
      </w:r>
    </w:p>
    <w:p w:rsidR="00000000" w:rsidDel="00000000" w:rsidP="00000000" w:rsidRDefault="00000000" w:rsidRPr="00000000" w14:paraId="00000010">
      <w:pPr>
        <w:shd w:fill="ffffff" w:val="clear"/>
        <w:ind w:firstLine="708"/>
        <w:jc w:val="both"/>
        <w:rPr/>
      </w:pPr>
      <w:r w:rsidDel="00000000" w:rsidR="00000000" w:rsidRPr="00000000">
        <w:rPr>
          <w:rtl w:val="0"/>
        </w:rPr>
      </w:r>
    </w:p>
    <w:p w:rsidR="00000000" w:rsidDel="00000000" w:rsidP="00000000" w:rsidRDefault="00000000" w:rsidRPr="00000000" w14:paraId="00000011">
      <w:pPr>
        <w:shd w:fill="ffffff" w:val="clear"/>
        <w:jc w:val="both"/>
        <w:rPr>
          <w:sz w:val="28"/>
          <w:szCs w:val="28"/>
        </w:rPr>
      </w:pPr>
      <w:r w:rsidDel="00000000" w:rsidR="00000000" w:rsidRPr="00000000">
        <w:rPr>
          <w:b w:val="1"/>
          <w:sz w:val="28"/>
          <w:szCs w:val="28"/>
          <w:rtl w:val="0"/>
        </w:rPr>
        <w:t xml:space="preserve">В И Р І Ш И Л А</w:t>
      </w:r>
      <w:r w:rsidDel="00000000" w:rsidR="00000000" w:rsidRPr="00000000">
        <w:rPr>
          <w:sz w:val="28"/>
          <w:szCs w:val="28"/>
          <w:rtl w:val="0"/>
        </w:rPr>
        <w:t xml:space="preserve">:</w:t>
      </w:r>
    </w:p>
    <w:p w:rsidR="00000000" w:rsidDel="00000000" w:rsidP="00000000" w:rsidRDefault="00000000" w:rsidRPr="00000000" w14:paraId="00000012">
      <w:pPr>
        <w:shd w:fill="ffffff" w:val="clear"/>
        <w:ind w:firstLine="708"/>
        <w:jc w:val="both"/>
        <w:rPr/>
      </w:pPr>
      <w:r w:rsidDel="00000000" w:rsidR="00000000" w:rsidRPr="00000000">
        <w:rPr>
          <w:rtl w:val="0"/>
        </w:rPr>
      </w:r>
    </w:p>
    <w:p w:rsidR="00000000" w:rsidDel="00000000" w:rsidP="00000000" w:rsidRDefault="00000000" w:rsidRPr="00000000" w14:paraId="00000013">
      <w:pPr>
        <w:shd w:fill="ffffff" w:val="clear"/>
        <w:ind w:firstLine="708"/>
        <w:jc w:val="both"/>
        <w:rPr>
          <w:color w:val="000000"/>
          <w:sz w:val="28"/>
          <w:szCs w:val="28"/>
        </w:rPr>
      </w:pPr>
      <w:r w:rsidDel="00000000" w:rsidR="00000000" w:rsidRPr="00000000">
        <w:rPr>
          <w:sz w:val="28"/>
          <w:szCs w:val="28"/>
          <w:rtl w:val="0"/>
        </w:rPr>
        <w:t xml:space="preserve">1. Відмовити в затвердженні проєкту землеустрою щодо відведення земельної ділянки та в передачі земельної ділянки у постійне користування релігійній організації «РЕЛІГІЙНА ГРОМАДА ПАРАФІЯ СВЯТИТЕЛЯ МИКОЛАЯ КИЇВСЬКОЇ ЄПАРХІЇ УКРАЇНСЬКОЇ ПРАВОСЛАВНОЇ ЦЕРКВИ (ПРАВОСЛАВНОЇ ЦЕРКВИ УКРАЇНИ) М. СКВИРА КИЇВСЬКОЇ ОБЛАСТІ» з цільовим призначенням 03.04 Для будівництва та обслуговування будівель громадських та релігійних організації, площею 0,3403 га, за рахунок земель Сквирської міської територіальної громади, кадастровий номер: 3224010100:01:058:0114, відповідно до: п. 15 ст. 123 Земельного кодексу України, а саме у зв’язку з невідповідністю містобудівній документації – генеральному плану м. Сквира (затверджений рішенням виконкому Сквирської районної ради народних депутатів №2 від 17.10.1983 року), так як в площу вищевказаної земельної ділянки включено землі загального користування (існуючий проїзд до багатоквартирного житлового будинку по вул. Гоголя); п.1 ст.73 Закону України «Про місцеве самоврядування в Україні», а саме не враховано рішення виконавчого комітету Сквирської міської ради від 06.09.2022 №9/21 «Про затвердження Актів комісії з розгляду та вирішення земельних спорів на території Сквирської міської територіальної громади», а саме Акт №13 від 05.08.2022.</w:t>
      </w:r>
      <w:r w:rsidDel="00000000" w:rsidR="00000000" w:rsidRPr="00000000">
        <w:rPr>
          <w:rtl w:val="0"/>
        </w:rPr>
      </w:r>
    </w:p>
    <w:p w:rsidR="00000000" w:rsidDel="00000000" w:rsidP="00000000" w:rsidRDefault="00000000" w:rsidRPr="00000000" w14:paraId="00000014">
      <w:pPr>
        <w:ind w:firstLine="567"/>
        <w:jc w:val="both"/>
        <w:rPr>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іктор САЛТАНЮК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8">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2E">
      <w:pPr>
        <w:rPr>
          <w:sz w:val="28"/>
          <w:szCs w:val="28"/>
        </w:rPr>
      </w:pPr>
      <w:r w:rsidDel="00000000" w:rsidR="00000000" w:rsidRPr="00000000">
        <w:rPr>
          <w:sz w:val="28"/>
          <w:szCs w:val="28"/>
          <w:rtl w:val="0"/>
        </w:rPr>
        <w:t xml:space="preserve">головний спеціаліст відділу з питань </w:t>
      </w:r>
    </w:p>
    <w:p w:rsidR="00000000" w:rsidDel="00000000" w:rsidP="00000000" w:rsidRDefault="00000000" w:rsidRPr="00000000" w14:paraId="0000002F">
      <w:pPr>
        <w:rPr>
          <w:sz w:val="28"/>
          <w:szCs w:val="28"/>
        </w:rPr>
      </w:pPr>
      <w:r w:rsidDel="00000000" w:rsidR="00000000" w:rsidRPr="00000000">
        <w:rPr>
          <w:sz w:val="28"/>
          <w:szCs w:val="28"/>
          <w:rtl w:val="0"/>
        </w:rPr>
        <w:t xml:space="preserve">земельних ресурсів та кадастру</w:t>
        <w:tab/>
        <w:tab/>
        <w:tab/>
        <w:tab/>
        <w:t xml:space="preserve">         Людмила ОСКІЛКО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560"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oKGn0Y0LYNE70auN0SdrdZCCbw==">CgMxLjAyCGguZ2pkZ3hzOAByITEzNWxPa19FVEJBblFDTmtLZE5oaUpicjQ1RmF3MV9nTQ==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2023-10-19T06:58:00Z</dcterms:created>
  <dc:creator>user</dc:creator>
</cp:coreProperties>
</file>