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27" style="position:absolute;left:0;text-align:left;margin-left:216.0pt;margin-top:8.55pt;width:36.05pt;height:49.7pt;z-index:251662336;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13602855" ProgID="PBrush" ShapeID="_x0000_s1027"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2022 року                         м. Сквира                                     №    -    -VIII</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передачу в оренду земельної ділянки </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комунальної власності з цільовим </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призначенням для будівництва та обслуговування </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будівель торгівлі площею 0,0044 га за адресою: вул. Червона, б/н</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Білоцерківського району Київської області</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фізичній особі - підприємцю Гетьман Світлані Василівні</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709"/>
        <w:jc w:val="both"/>
        <w:rPr>
          <w:sz w:val="28"/>
          <w:szCs w:val="28"/>
        </w:rPr>
      </w:pPr>
      <w:r w:rsidDel="00000000" w:rsidR="00000000" w:rsidRPr="00000000">
        <w:rPr>
          <w:sz w:val="28"/>
          <w:szCs w:val="28"/>
          <w:rtl w:val="0"/>
        </w:rPr>
        <w:t xml:space="preserve">Розглянувши заяву фізичної особи - підприємця Гетьман Світлани Василівни від 12</w:t>
      </w:r>
      <w:r w:rsidDel="00000000" w:rsidR="00000000" w:rsidRPr="00000000">
        <w:rPr>
          <w:color w:val="ffffff"/>
          <w:sz w:val="28"/>
          <w:szCs w:val="28"/>
          <w:rtl w:val="0"/>
        </w:rPr>
        <w:t xml:space="preserve">.</w:t>
      </w:r>
      <w:r w:rsidDel="00000000" w:rsidR="00000000" w:rsidRPr="00000000">
        <w:rPr>
          <w:sz w:val="28"/>
          <w:szCs w:val="28"/>
          <w:rtl w:val="0"/>
        </w:rPr>
        <w:t xml:space="preserve">жовтня 2021 року вх.№09-2021/2056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120, 122, 123, 124, 125, 126,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ind w:firstLine="709"/>
        <w:jc w:val="both"/>
        <w:rPr>
          <w:color w:val="000000"/>
          <w:sz w:val="28"/>
          <w:szCs w:val="28"/>
        </w:rPr>
      </w:pPr>
      <w:r w:rsidDel="00000000" w:rsidR="00000000" w:rsidRPr="00000000">
        <w:rPr>
          <w:color w:val="000000"/>
          <w:sz w:val="28"/>
          <w:szCs w:val="28"/>
          <w:rtl w:val="0"/>
        </w:rPr>
        <w:t xml:space="preserve">1. Припинити дію договору оренди землі від 22 грудня 2016 року </w:t>
      </w:r>
      <w:r w:rsidDel="00000000" w:rsidR="00000000" w:rsidRPr="00000000">
        <w:rPr>
          <w:sz w:val="28"/>
          <w:szCs w:val="28"/>
          <w:rtl w:val="0"/>
        </w:rPr>
        <w:t xml:space="preserve">укладений </w:t>
      </w:r>
      <w:r w:rsidDel="00000000" w:rsidR="00000000" w:rsidRPr="00000000">
        <w:rPr>
          <w:color w:val="000000"/>
          <w:sz w:val="28"/>
          <w:szCs w:val="28"/>
          <w:rtl w:val="0"/>
        </w:rPr>
        <w:t xml:space="preserve">з фізичною особою – підприємцем Гетьман Світланою Василівною, на земельну ділянку з цільовим призначенням 03.07 Для будівництва та обслуговування будівель торгівлі, кадастровий номер 3224010100:01:057:0026, загальною площею 0,0044 га, за адресою: вул. Червона, б/н, м. Сквира, Білоцерківський район, Київська область, відповідно до ч. 1 ст. 31 Закону України «Про оренду землі», а саме: закінчення строку, на який його було укладено.</w:t>
      </w:r>
    </w:p>
    <w:p w:rsidR="00000000" w:rsidDel="00000000" w:rsidP="00000000" w:rsidRDefault="00000000" w:rsidRPr="00000000" w14:paraId="00000018">
      <w:pPr>
        <w:ind w:firstLine="709"/>
        <w:jc w:val="both"/>
        <w:rPr>
          <w:color w:val="000000"/>
          <w:sz w:val="28"/>
          <w:szCs w:val="28"/>
        </w:rPr>
      </w:pPr>
      <w:r w:rsidDel="00000000" w:rsidR="00000000" w:rsidRPr="00000000">
        <w:rPr>
          <w:color w:val="000000"/>
          <w:sz w:val="28"/>
          <w:szCs w:val="28"/>
          <w:rtl w:val="0"/>
        </w:rPr>
        <w:t xml:space="preserve">2. </w:t>
      </w:r>
      <w:r w:rsidDel="00000000" w:rsidR="00000000" w:rsidRPr="00000000">
        <w:rPr>
          <w:sz w:val="28"/>
          <w:szCs w:val="28"/>
          <w:rtl w:val="0"/>
        </w:rPr>
        <w:t xml:space="preserve">Передати в оренду</w:t>
      </w:r>
      <w:r w:rsidDel="00000000" w:rsidR="00000000" w:rsidRPr="00000000">
        <w:rPr>
          <w:rtl w:val="0"/>
        </w:rPr>
        <w:t xml:space="preserve"> </w:t>
      </w:r>
      <w:r w:rsidDel="00000000" w:rsidR="00000000" w:rsidRPr="00000000">
        <w:rPr>
          <w:sz w:val="28"/>
          <w:szCs w:val="28"/>
          <w:rtl w:val="0"/>
        </w:rPr>
        <w:t xml:space="preserve">фізичній особі - підприємцю Гетьман Світлані Василівні земельну ділянку комунальної власності з цільовим призначенням 03.07 Для будівництва та обслуговування будівель торгівлі, </w:t>
      </w:r>
      <w:r w:rsidDel="00000000" w:rsidR="00000000" w:rsidRPr="00000000">
        <w:rPr>
          <w:color w:val="000000"/>
          <w:sz w:val="28"/>
          <w:szCs w:val="28"/>
          <w:rtl w:val="0"/>
        </w:rPr>
        <w:t xml:space="preserve">3224010100:01:057:0026, загальною площею 0,0044 га, за адресою: вул. Червона, б/н, м. Сквира, Білоцерківський район, Київська область</w:t>
      </w:r>
      <w:r w:rsidDel="00000000" w:rsidR="00000000" w:rsidRPr="00000000">
        <w:rPr>
          <w:sz w:val="28"/>
          <w:szCs w:val="28"/>
          <w:rtl w:val="0"/>
        </w:rPr>
        <w:t xml:space="preserve">, </w:t>
      </w:r>
      <w:r w:rsidDel="00000000" w:rsidR="00000000" w:rsidRPr="00000000">
        <w:rPr>
          <w:color w:val="000000"/>
          <w:sz w:val="28"/>
          <w:szCs w:val="28"/>
          <w:rtl w:val="0"/>
        </w:rPr>
        <w:t xml:space="preserve">строком на ____ років та встановити річний розмір орендної плати в розмірі 12% від нормативної грошової оцінки земельної ділянки, що складає 3709,53 грн на 1 рік</w:t>
      </w: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Фізичній особі – підприємцю Гетьман Світлані Василівні 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згідно чинного законодавства України.</w:t>
      </w:r>
    </w:p>
    <w:p w:rsidR="00000000" w:rsidDel="00000000" w:rsidP="00000000" w:rsidRDefault="00000000" w:rsidRPr="00000000" w14:paraId="0000001A">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B">
      <w:pPr>
        <w:ind w:firstLine="567"/>
        <w:jc w:val="both"/>
        <w:rPr>
          <w:color w:val="000000"/>
          <w:sz w:val="28"/>
          <w:szCs w:val="28"/>
        </w:rPr>
      </w:pPr>
      <w:r w:rsidDel="00000000" w:rsidR="00000000" w:rsidRPr="00000000">
        <w:rPr>
          <w:rtl w:val="0"/>
        </w:rPr>
      </w:r>
    </w:p>
    <w:p w:rsidR="00000000" w:rsidDel="00000000" w:rsidP="00000000" w:rsidRDefault="00000000" w:rsidRPr="00000000" w14:paraId="0000001C">
      <w:pPr>
        <w:ind w:firstLine="567"/>
        <w:jc w:val="both"/>
        <w:rPr>
          <w:color w:val="000000"/>
          <w:sz w:val="28"/>
          <w:szCs w:val="28"/>
        </w:rPr>
      </w:pPr>
      <w:r w:rsidDel="00000000" w:rsidR="00000000" w:rsidRPr="00000000">
        <w:rPr>
          <w:rtl w:val="0"/>
        </w:rPr>
      </w:r>
    </w:p>
    <w:p w:rsidR="00000000" w:rsidDel="00000000" w:rsidP="00000000" w:rsidRDefault="00000000" w:rsidRPr="00000000" w14:paraId="0000001D">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01E">
      <w:pPr>
        <w:shd w:fill="ffffff" w:val="clear"/>
        <w:rPr>
          <w:b w:val="1"/>
          <w:sz w:val="28"/>
          <w:szCs w:val="28"/>
        </w:rPr>
      </w:pPr>
      <w:r w:rsidDel="00000000" w:rsidR="00000000" w:rsidRPr="00000000">
        <w:rPr>
          <w:rtl w:val="0"/>
        </w:rPr>
      </w:r>
    </w:p>
    <w:p w:rsidR="00000000" w:rsidDel="00000000" w:rsidP="00000000" w:rsidRDefault="00000000" w:rsidRPr="00000000" w14:paraId="0000001F">
      <w:pPr>
        <w:shd w:fill="ffffff" w:val="clear"/>
        <w:rPr>
          <w:b w:val="1"/>
          <w:sz w:val="28"/>
          <w:szCs w:val="28"/>
        </w:rPr>
      </w:pPr>
      <w:r w:rsidDel="00000000" w:rsidR="00000000" w:rsidRPr="00000000">
        <w:rPr>
          <w:rtl w:val="0"/>
        </w:rPr>
      </w:r>
    </w:p>
    <w:p w:rsidR="00000000" w:rsidDel="00000000" w:rsidP="00000000" w:rsidRDefault="00000000" w:rsidRPr="00000000" w14:paraId="00000020">
      <w:pPr>
        <w:shd w:fill="ffffff" w:val="clear"/>
        <w:rPr>
          <w:b w:val="1"/>
          <w:sz w:val="28"/>
          <w:szCs w:val="28"/>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 начальника відділу з питань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на</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p w:rsidR="00000000" w:rsidDel="00000000" w:rsidP="00000000" w:rsidRDefault="00000000" w:rsidRPr="00000000" w14:paraId="00000038">
      <w:pPr>
        <w:shd w:fill="ffffff" w:val="clear"/>
        <w:rPr>
          <w:sz w:val="28"/>
          <w:szCs w:val="28"/>
        </w:rPr>
      </w:pPr>
      <w:r w:rsidDel="00000000" w:rsidR="00000000" w:rsidRPr="00000000">
        <w:rPr>
          <w:rtl w:val="0"/>
        </w:rPr>
      </w:r>
    </w:p>
    <w:sectPr>
      <w:pgSz w:h="16838" w:w="11906" w:orient="portrait"/>
      <w:pgMar w:bottom="993" w:top="568"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rsid w:val="00EB530E"/>
    <w:pPr>
      <w:spacing w:after="100" w:afterAutospacing="1" w:before="100" w:beforeAutospacing="1"/>
    </w:pPr>
    <w:rPr>
      <w:lang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hX8JCS3fOcy/41SZnFDYxTXy5g==">AMUW2mW8YfiSOwbOZbMpuLnILUQ48ozIRmnkauIKFJbS5nIvyhtJmRVPZZZMlkqXYww4refp2P9bb/uMUMp9V6iuFVtL+SW9ks68Y2cMQV4/PFwbfel1SDnn+9oj+26c3jQiRSMw+8y6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2022-05-06T11:59:00Z</dcterms:created>
  <dc:creator>user</dc:creator>
</cp:coreProperties>
</file>