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до рішення Сквирської  міської ради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532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18.05.2022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№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01-22-VIII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532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Програма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підтримки заходів з мобілізаційної підготовки та територіальної оборони Сквирської міської територіальної громади на 2022 рік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6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ПАСПОРТ ПРОГРАМИ</w:t>
      </w:r>
      <w:r w:rsidDel="00000000" w:rsidR="00000000" w:rsidRPr="00000000">
        <w:rPr>
          <w:rtl w:val="0"/>
        </w:rPr>
      </w:r>
    </w:p>
    <w:tbl>
      <w:tblPr>
        <w:tblStyle w:val="Table1"/>
        <w:tblW w:w="992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567"/>
        <w:gridCol w:w="3969"/>
        <w:gridCol w:w="5387"/>
        <w:tblGridChange w:id="0">
          <w:tblGrid>
            <w:gridCol w:w="567"/>
            <w:gridCol w:w="3969"/>
            <w:gridCol w:w="5387"/>
          </w:tblGrid>
        </w:tblGridChange>
      </w:tblGrid>
      <w:tr>
        <w:trPr>
          <w:cantSplit w:val="0"/>
          <w:trHeight w:val="698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Ініціатор розроблення Програми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Сквирська міська рада</w:t>
            </w:r>
          </w:p>
        </w:tc>
      </w:tr>
      <w:tr>
        <w:trPr>
          <w:cantSplit w:val="0"/>
          <w:trHeight w:val="698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00"/>
                <w:tab w:val="left" w:pos="1830"/>
                <w:tab w:val="left" w:pos="31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Дата, номер і назва розпорядчого документа органу виконавчої влади           про розроблення програми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Програма схвалена рішенням виконкому Сквирської міської ради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від________ № _________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Розробник Програми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Сквирська міська рада</w:t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Відповідальний виконавець Програми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Головні розпорядники та одержувачі коштів міського бюджету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Учасники Програми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Головні розпорядники та одержувачі коштів міського бюджету</w:t>
            </w:r>
          </w:p>
        </w:tc>
      </w:tr>
      <w:tr>
        <w:trPr>
          <w:cantSplit w:val="0"/>
          <w:trHeight w:val="399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Термін реалізації Програми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2022 рік</w:t>
            </w:r>
          </w:p>
        </w:tc>
      </w:tr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00"/>
                <w:tab w:val="left" w:pos="1830"/>
                <w:tab w:val="left" w:pos="31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Місцевий бюджет, інші джерела, не заборонені чинним законодавством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Загальний обсяг фінансових ресурсів, необхідних для реалізації Програми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00"/>
                <w:tab w:val="left" w:pos="1830"/>
                <w:tab w:val="left" w:pos="31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Визначається рішенням сесії Сквирської міської ради про бюджет на відповідний рік</w:t>
            </w:r>
          </w:p>
        </w:tc>
      </w:tr>
    </w:tbl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00"/>
          <w:tab w:val="left" w:pos="1830"/>
          <w:tab w:val="left" w:pos="316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00"/>
          <w:tab w:val="left" w:pos="1830"/>
          <w:tab w:val="left" w:pos="316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00"/>
          <w:tab w:val="left" w:pos="1830"/>
          <w:tab w:val="left" w:pos="316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1.Загальні положення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підтримки заходів з мобілізаційної підготовки та територіальної оборони Сквирської міської територіальної громади  на 2022 рік (далі – Програма) розроблена відповідно до Законів України (зі змінами) «Про місцеве самоврядування в Україні», «Про мобілізаційну підготовку та мобілізацію», «Про оборону України», «Про правовий режим воєнного стану», «Про основи національного спротиву», Указів Президента України від 01.02.2022 №36/2022 « Про першочергові заходи щодо зміцнення обороноздатності держави, підвищення привабливості військової служби у Збройних Силах України», від 24.02.2022 № 64/2022 «Про введення воєнного стану», від 24.02.2022р. №69/2022 «Про загальну мобілізацію», Постанови Кабінету Міністрів України від 29.12.2021 № 1449 «Про затвердження Положення про добровольчі формування територіальних громад». 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 зв’язку з повномасштабним воєнним вторгненням збройних сил російської федерації на територію України, на підставі Законів України «Про мобілізаційну підготовку та мобілізацію», «Про основи національного спротиву», Указів Президента України від 24.02.2022 №64/2022 «Про введення воєнного стану», №69/2022 «Про загальну мобілізацію», переведенням національної економіки, діяльності органів державної влади та місцевого самоврядування, підприємств, установ, організацій на функціонування в умовах особливого періоду та з введенням правового режиму воєнного стану, переведенням Збройних Сил України, інших військових формувань, сил цивільного захисту на організацію і штати воєнного часу, як ніколи виникає потреба в підтримці заходів та робіт з мобілізаційної підготовки і підготовки та ведення територіальної оборони в районі територіальної оборони у Сквирській міській територіальній громаді.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2.Мета Програми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Безпосередня підтримка органами місцевого самоврядування заходів з мобілізаційної підготовки та територіальної оборони у Сквирській міській територіальній громаді.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Удосконалення матеріально – технічної бази мобілізаційного розгортання та обладнання пункту управління.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Забезпечення потреб особового складу підрозділів територіальної оборони громади, добровольчого формування №1 Сквирської міської територіальної громади засобами захисту та зв’язку, необхідними матеріалами та обладнанням в тому числі паливно-мастильними матеріалами та продовольством, предметами речового майна і спорядження для підтримання боєготовності та ефективного виконання завдань щодо успішного проведення мобілізації і виконання поставлених завдань  захисту району територіальної оборони.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Обґрунтування шляхів і засобів реалізації Програми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Забезпечення виконання заходів щодо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мобілізаційної підготовки і підготовки та ведення територіальної оборони в районі територіальної оборони у Сквирській міській територіальній громаді.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Очікувані результати виконання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Виконання Програми дасть можливість: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забезпечення проведення оповіщення військовозобов’язаних і постачальників транспортних засобів для звірки облікових даних, організації роботи військово-лікарської комісії, визначення призначення на воєнний час та вручення мобілізаційних приписів, доставки повісток, мобілізаційних повідомлень;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забезпечення ведення військового обліку, мобілізаційної підготовки та мобілізації, розгортання та роботи пункту управління територіальної оборони, пунктів оповіщення, збору та поставки мобілізаційних ресурсів;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забезпечення канцелярськими засобами, обслуговування оргтехніки, підготовка та формування документації для проведення заходів мобілізаційної підготовки та територіальної оборони;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підготовки та проведення занять з керівниками дільниці оповіщення, пунктів збору та відправки мобілізаційних ресурсів;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забезпечення потреб у коштах для ведення військового обліку, мобілізаційної підготовки та мобілізації, розгортання та функціонування пункту управління територіальної оборони, пунктів оповіщення, збору та поставки мобілізаційних ресурсів;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придбання паливно-мастильних матеріалів для проведення заходів оповіщення, проведення навчань та тренувань військовозобов’язаних та підрозділів територіальної оборони;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ab/>
        <w:t xml:space="preserve">підтримання в постійній готовності до використання за призначенням пункту управління району територіальної оборони;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  <w:tab/>
        <w:t xml:space="preserve">часткове забезпечення потреб рот охорони при 1 відділі Білоцерківського районного центру комплектування та соціальної підтримки, добровольчого формування №1 Сквирської міської територіальної громади необхідними  предметами речового майна, матеріалами та обладнанням в тому числі паливно-мастильними матеріалами та продовольством із залишків, які склалися в структурних підрозділах, закладах, підприємствах, установах, організаціях Сквирської міської ради.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5.Джерела фінансування заходів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Основним джерелом фінансування Програми є кошти місцевого бюджету та інші джерела фінансування, не заборонені законодавством.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Потреба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фінансування Програми здійснюється за рахунок коштів місцевого бюджету на 2022 рік, виходячи з реальних можливостей бюджету та його пріоритетів.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Завідувач сектору цивільного захисту,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мобілізаційної та оборонної роботи  </w:t>
        <w:tab/>
        <w:tab/>
        <w:tab/>
        <w:t xml:space="preserve">Анна ВІТЮК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72" w:right="0" w:firstLine="707.999999999999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72" w:right="0" w:firstLine="707.999999999999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72" w:right="0" w:firstLine="707.999999999999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72" w:right="0" w:firstLine="707.999999999999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72" w:right="0" w:firstLine="707.999999999999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72" w:right="0" w:firstLine="707.999999999999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72" w:right="0" w:firstLine="707.999999999999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72" w:right="0" w:firstLine="707.999999999999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72" w:right="0" w:firstLine="707.999999999999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72" w:right="0" w:firstLine="707.999999999999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72" w:right="0" w:firstLine="707.999999999999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72" w:right="0" w:firstLine="707.999999999999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Додаток до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Програми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Заходи Програми підтримки заходів з мобілізаційної підготовки та територіальної оборони 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на 2022 рік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7"/>
        <w:gridCol w:w="3011"/>
        <w:gridCol w:w="1914"/>
        <w:gridCol w:w="1983"/>
        <w:gridCol w:w="1915"/>
        <w:tblGridChange w:id="0">
          <w:tblGrid>
            <w:gridCol w:w="817"/>
            <w:gridCol w:w="3011"/>
            <w:gridCol w:w="1914"/>
            <w:gridCol w:w="1983"/>
            <w:gridCol w:w="191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з/п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Заходи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Термін виконання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Відповідальний за виконання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Сума витрат, джерела фінансування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1.Організаційні заходи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Надавати методичну допомогу начальникам дільниці оповіщення, пунктів збору та відправки мобілізаційних ресурсів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Начальник 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1відділу Білоцерківського РТЦК та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Надавати практичну допомогу керівникам підприємств, установ та організацій, старостам громади по проведенню мобілізації та територіальної оборони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Начальник 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1відділу Білоцерківського РТЦК та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2.Фінансове забезпечення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Фінансове забезпечення для виконання заходів з мобілізаційної підготовки та територіальної оборони Сквирської міської територіальної громади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тому числі: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Начальник фінансового управління Сквирської міської ради, Начальник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1 відділу Білоцерківського РТЦК та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Організація перевезення військовозобов’язаних на навчальні збори (послуги автомобільного транспорту для перевезення військовозобов’язаних на військові полігони для проведення стрільб та навчальних зборів)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Фінансове управління Сквирської міської ради, Начальник 1 відділу Білоцерківського РТЦК та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Провести оплату лікарям за проведення медичних оглядів та проведення клінічних досліджень резервістам першої та другої черги, військовозобовʼязаним.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Фінансове управління Сквирської міської ради, Начальник 1 відділу Білоцерківського РТЦК та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Паливно-мастильні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матеріали (бензин, дизельне пальне для заправки автотранспорту для перевезення військовозобов’язаних на військові полігони для проведення стрільб та навчальних зборів)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Фінансове управління Сквирської міської ради, Начальник 1 відділу Білоцерківського РТЦК та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Засоби освітлення (електрогенератор дизельний для пункту управління 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Фінансове управління Сквирської міської ради, Начальник 1 відділу Білоцерківського РТЦК та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Придбання оргтехніки для територіальної оборони (комп’ютери або ноутбуки, принтери)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Фінансове управління Сквирської міської ради, Начальник 1 відділу Білоцерківського РТЦК та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Придбання канцелярського приладдя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Фінансове управління Сквирської міської ради, Начальник 1 відділу Білоцерківського РТЦК та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Безоплатна передача залишків матеріалів, обладнання у тому числі паливно-мастильні матеріали та продовольство в структурних підрозділах, закладах, підприємствах установах, організаціях Сквирської міської ради.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Фінансове управління Сквирської міської ради, Начальник 1 відділу Білоцерківського РТЦК та СП, Відділ освіти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4.Очікувані результати від виконання Програми підтримки заходів з мобілізаційної підготовки та територіальної оборони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90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Забезпечити проведення оповіщення військовозобов’язаних і постачальників транспортних засобів для звірки облікових даних, організації роботи військово-лікарської комісії, визначення призначення на воєнний час та вручення мобілізаційних приписів, доставки повісток, мобілізаційних повідомлень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Начальник 1відділу Білоцерківського РТЦК та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90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Забезпечити ведення військового обліку, мобілізаційної підготовки та мобілізації, розгортання та роботи пункту управління територіальної оборони, пунктів оповіщення, збору та поставки мобілізаційних ресурсів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Начальник 1відділу Білоцерківського РТЦК та СП, Командир ДФТГ №1 СМР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90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Підготувати та провести заняття з керівниками дільниці оповіщення, пунктів збору та відправки мобілізаційних ресурсів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90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Начальник 1 відділу Білоцерківського РТЦК та СП, Командир ДФТГ №1 СМР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Підтримувати в постійній готовності до використання за призначенням пункту управління ТЦК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Начальник 1 відділу Білоцерківського РТЦК та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Завідувач сектору цивільного захисту,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мобілізаційної та оборонної роботи  </w:t>
        <w:tab/>
        <w:tab/>
        <w:tab/>
        <w:t xml:space="preserve">                 Анна ВІТЮК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93" w:top="113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Times New Roman" w:eastAsia="Times New Roman" w:hAnsi="Times New Roman"/>
      <w:b w:val="1"/>
      <w:bCs w:val="1"/>
      <w:w w:val="100"/>
      <w:position w:val="-1"/>
      <w:sz w:val="32"/>
      <w:szCs w:val="24"/>
      <w:effect w:val="none"/>
      <w:vertAlign w:val="baseline"/>
      <w:cs w:val="0"/>
      <w:em w:val="none"/>
      <w:lang w:bidi="ar-SA" w:eastAsia="ru-RU" w:val="uk-UA"/>
    </w:rPr>
  </w:style>
  <w:style w:type="paragraph" w:styleId="Заголовок7">
    <w:name w:val="Заголовок 7"/>
    <w:basedOn w:val="Обычный"/>
    <w:next w:val="Обычный"/>
    <w:autoRedefine w:val="0"/>
    <w:hidden w:val="0"/>
    <w:qFormat w:val="1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6"/>
    </w:pPr>
    <w:rPr>
      <w:rFonts w:ascii="Calibri" w:eastAsia="Times New Roman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Строгий">
    <w:name w:val="Строгий"/>
    <w:next w:val="Строгий"/>
    <w:autoRedefine w:val="0"/>
    <w:hidden w:val="0"/>
    <w:qFormat w:val="0"/>
    <w:rPr>
      <w:rFonts w:ascii="Times New Roman" w:cs="Times New Roman" w:hAnsi="Times New Roman" w:hint="default"/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und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eastAsia="Calibri" w:hAnsi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Times New Roman" w:cs="Times New Roman" w:eastAsia="Times New Roman" w:hAnsi="Times New Roman"/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eastAsia="ru-RU" w:val="uk-UA"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Times New Roman" w:cs="Times New Roman" w:eastAsia="Times New Roman" w:hAnsi="Times New Roman"/>
      <w:b w:val="1"/>
      <w:bCs w:val="1"/>
      <w:w w:val="100"/>
      <w:position w:val="-1"/>
      <w:sz w:val="32"/>
      <w:szCs w:val="24"/>
      <w:effect w:val="none"/>
      <w:vertAlign w:val="baseline"/>
      <w:cs w:val="0"/>
      <w:em w:val="none"/>
      <w:lang w:eastAsia="ru-RU" w:val="uk-UA"/>
    </w:rPr>
  </w:style>
  <w:style w:type="paragraph" w:styleId="СтандартныйHTML">
    <w:name w:val="Стандартный HTML"/>
    <w:basedOn w:val="Обычный"/>
    <w:next w:val="СтандартныйHTM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eastAsia="Courier New" w:hAnsi="Courier New"/>
      <w:color w:val="000000"/>
      <w:w w:val="100"/>
      <w:position w:val="-1"/>
      <w:sz w:val="21"/>
      <w:szCs w:val="21"/>
      <w:effect w:val="none"/>
      <w:vertAlign w:val="baseline"/>
      <w:cs w:val="0"/>
      <w:em w:val="none"/>
      <w:lang w:bidi="ar-SA" w:eastAsia="ru-RU" w:val="und"/>
    </w:rPr>
  </w:style>
  <w:style w:type="character" w:styleId="СтандартныйHTMLЗнак">
    <w:name w:val="Стандартный HTML Знак"/>
    <w:next w:val="СтандартныйHTMLЗнак"/>
    <w:autoRedefine w:val="0"/>
    <w:hidden w:val="0"/>
    <w:qFormat w:val="0"/>
    <w:rPr>
      <w:rFonts w:ascii="Courier New" w:cs="Times New Roman" w:eastAsia="Courier New" w:hAnsi="Courier New"/>
      <w:color w:val="000000"/>
      <w:w w:val="100"/>
      <w:position w:val="-1"/>
      <w:sz w:val="21"/>
      <w:szCs w:val="21"/>
      <w:effect w:val="none"/>
      <w:vertAlign w:val="baseline"/>
      <w:cs w:val="0"/>
      <w:em w:val="none"/>
      <w:lang w:eastAsia="ru-RU"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und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ru-RU" w:val="und"/>
    </w:rPr>
  </w:style>
  <w:style w:type="character" w:styleId="Заголовок7Знак">
    <w:name w:val="Заголовок 7 Знак"/>
    <w:next w:val="Заголовок7Знак"/>
    <w:autoRedefine w:val="0"/>
    <w:hidden w:val="0"/>
    <w:qFormat w:val="0"/>
    <w:rPr>
      <w:rFonts w:ascii="Calibri" w:cs="Times New Roman" w:eastAsia="Times New Roman" w:hAnsi="Calibri"/>
      <w:w w:val="100"/>
      <w:position w:val="-1"/>
      <w:sz w:val="24"/>
      <w:szCs w:val="24"/>
      <w:effect w:val="none"/>
      <w:vertAlign w:val="baseline"/>
      <w:cs w:val="0"/>
      <w:em w:val="none"/>
      <w:lang w:eastAsia="ru-RU" w:val="ru-RU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rvts44">
    <w:name w:val="rvts44"/>
    <w:basedOn w:val="Основнойшрифтабзаца"/>
    <w:next w:val="rvts4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сновнойтекст,Знак8ЗнакЗнак,Знак8Знак">
    <w:name w:val="Основной текст, Знак8 Знак Знак, Знак8 Знак"/>
    <w:basedOn w:val="Обычный"/>
    <w:next w:val="Основнойтекст,Знак8ЗнакЗнак,Знак8Знак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ntiqua" w:eastAsia="Times New Roman" w:hAnsi="Antiqua"/>
      <w:w w:val="100"/>
      <w:position w:val="-1"/>
      <w:sz w:val="28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ойтекстЗнак,Знак8ЗнакЗнакЗнак,Знак8ЗнакЗнак1">
    <w:name w:val="Основной текст Знак, Знак8 Знак Знак Знак, Знак8 Знак Знак1"/>
    <w:next w:val="ОсновнойтекстЗнак,Знак8ЗнакЗнакЗнак,Знак8ЗнакЗнак1"/>
    <w:autoRedefine w:val="0"/>
    <w:hidden w:val="0"/>
    <w:qFormat w:val="0"/>
    <w:rPr>
      <w:rFonts w:ascii="Antiqua" w:eastAsia="Times New Roman" w:hAnsi="Antiqua"/>
      <w:w w:val="100"/>
      <w:position w:val="-1"/>
      <w:sz w:val="28"/>
      <w:szCs w:val="24"/>
      <w:effect w:val="none"/>
      <w:vertAlign w:val="baseline"/>
      <w:cs w:val="0"/>
      <w:em w:val="none"/>
      <w:lang w:val="uk-UA"/>
    </w:rPr>
  </w:style>
  <w:style w:type="character" w:styleId="rvts23">
    <w:name w:val="rvts23"/>
    <w:basedOn w:val="Основнойшрифтабзаца"/>
    <w:next w:val="rvts2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Основнийтекст">
    <w:name w:val="Основний текст"/>
    <w:next w:val="Основнийтекст"/>
    <w:autoRedefine w:val="0"/>
    <w:hidden w:val="0"/>
    <w:qFormat w:val="0"/>
    <w:rPr>
      <w:rFonts w:ascii="Times New Roman" w:cs="Times New Roman" w:eastAsia="Times New Roman" w:hAnsi="Times New Roman" w:hint="default"/>
      <w:color w:val="000000"/>
      <w:spacing w:val="10"/>
      <w:w w:val="100"/>
      <w:position w:val="0"/>
      <w:sz w:val="24"/>
      <w:szCs w:val="24"/>
      <w:u w:val="none"/>
      <w:effect w:val="none"/>
      <w:vertAlign w:val="baseline"/>
      <w:cs w:val="0"/>
      <w:em w:val="none"/>
      <w:lang w:bidi="uk-UA" w:eastAsia="uk-UA" w:val="uk-UA"/>
    </w:rPr>
  </w:style>
  <w:style w:type="paragraph" w:styleId="docdata,docy,v5,8125,baiaagaaboqcaaadrrsaaaw7gwaaaaaaaaaaaaaaaaaaaaaaaaaaaaaaaaaaaaaaaaaaaaaaaaaaaaaaaaaaaaaaaaaaaaaaaaaaaaaaaaaaaaaaaaaaaaaaaaaaaaaaaaaaaaaaaaaaaaaaaaaaaaaaaaaaaaaaaaaaaaaaaaaaaaaaaaaaaaaaaaaaaaaaaaaaaaaaaaaaaaaaaaaaaaaaaaaaaaaaaaaaaaaa">
    <w:name w:val="docdata,docy,v5,8125,baiaagaaboqcaaadrrsaaaw7gwaaaaaaaaaaaaaaaaaaaaaaaaaaaaaaaaaaaaaaaaaaaaaaaaaaaaaaaaaaaaaaaaaaaaaaaaaaaaaaaaaaaaaaaaaaaaaaaaaaaaaaaaaaaaaaaaaaaaaaaaaaaaaaaaaaaaaaaaaaaaaaaaaaaaaaaaaaaaaaaaaaaaaaaaaaaaaaaaaaaaaaaaaaaaaaaaaaaaaaaaaaaaaa"/>
    <w:basedOn w:val="Обычный"/>
    <w:next w:val="docdata,docy,v5,8125,baiaagaaboqcaaadrrsaaaw7gwaaaaaaaaaaaaaaaaaaaaaaaaaaaaaaaaaaaaaaaaaaaaaaaaaaaaaaaaaaaaaaaaaaaaaaaaaaaaaaaaaaaaaaaaaaaaaaaaaaaaaaaaaaaaaaaaaaaaaaaaaaaaaaaaaaaaaaaaaaaaaaaaaaaaaaaaaaaaaaaaaaaaaaaaaaaaaaaaaaaaaaaaaaaaaaaaaaaaaaaaaaaaaa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3445,baiaagaaboqcaaad/auaaaw1cqaaaaaaaaaaaaaaaaaaaaaaaaaaaaaaaaaaaaaaaaaaaaaaaaaaaaaaaaaaaaaaaaaaaaaaaaaaaaaaaaaaaaaaaaaaaaaaaaaaaaaaaaaaaaaaaaaaaaaaaaaaaaaaaaaaaaaaaaaaaaaaaaaaaaaaaaaaaaaaaaaaaaaaaaaaaaaaaaaaaaaaaaaaaaaaaaaaaaaaaaaaaaaa">
    <w:name w:val="3445,baiaagaaboqcaaad/auaaaw1cqaaaaaaaaaaaaaaaaaaaaaaaaaaaaaaaaaaaaaaaaaaaaaaaaaaaaaaaaaaaaaaaaaaaaaaaaaaaaaaaaaaaaaaaaaaaaaaaaaaaaaaaaaaaaaaaaaaaaaaaaaaaaaaaaaaaaaaaaaaaaaaaaaaaaaaaaaaaaaaaaaaaaaaaaaaaaaaaaaaaaaaaaaaaaaaaaaaaaaaaaaaaaaa"/>
    <w:next w:val="3445,baiaagaaboqcaaad/auaaaw1cqaaaaaaaaaaaaaaaaaaaaaaaaaaaaaaaaaaaaaaaaaaaaaaaaaaaaaaaaaaaaaaaaaaaaaaaaaaaaaaaaaaaaaaaaaaaaaaaaaaaaaaaaaaaaaaaaaaaaaaaaaaaaaaaaaaaaaaaaaaaaaaaaaaaaaaaaaaaaaaaaaaaaaaaaaaaaaaaaaaaaaaaaaaaaaaaaaaaaaaaaaaaaa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pisDqCZR7Uv9aD/tfHV9IL5Ngw==">AMUW2mUsLSVEMHzEqqFYWOOPvonbuDfHlMO4cOKGEgvC4mVok4OCT31bmQmUeuruZmvtxU0jwYvBvHUx0i3gq6HM7Y1FPjVnsppb2wYhmpIXp1kUP1Zm7f0=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2021-01-22T09:00:00Z</dcterms:created>
  <dc:creator>SEKRETAR</dc:creator>
</cp:coreProperties>
</file>