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22 грудня  2022 року                м. Сквира               №01-28-VІІІ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23 грудня 2021 року №04-17-VІІІ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статтею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№252»,регламентом Сквирської міської ради та враховуючи пропозиції постійних депутатських комісій, Сквирська міська рада </w:t>
      </w:r>
      <w:r w:rsidDel="00000000" w:rsidR="00000000" w:rsidRPr="00000000">
        <w:rPr>
          <w:rFonts w:ascii="Times New Roman" w:cs="Times New Roman" w:eastAsia="Times New Roman" w:hAnsi="Times New Roman"/>
          <w:color w:val="000000"/>
          <w:sz w:val="28"/>
          <w:szCs w:val="28"/>
          <w:rtl w:val="0"/>
        </w:rPr>
        <w:t xml:space="preserve">VІІІ </w:t>
      </w:r>
      <w:r w:rsidDel="00000000" w:rsidR="00000000" w:rsidRPr="00000000">
        <w:rPr>
          <w:rFonts w:ascii="Times New Roman" w:cs="Times New Roman" w:eastAsia="Times New Roman" w:hAnsi="Times New Roman"/>
          <w:sz w:val="28"/>
          <w:szCs w:val="28"/>
          <w:rtl w:val="0"/>
        </w:rPr>
        <w:t xml:space="preserve">скликання </w:t>
      </w:r>
    </w:p>
    <w:p w:rsidR="00000000" w:rsidDel="00000000" w:rsidP="00000000" w:rsidRDefault="00000000" w:rsidRPr="00000000" w14:paraId="00000012">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3">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Внести наступні зміни до рішення сесії Сквирської міської ради від 23.12.2021 року №04-17-VІІІ «Про бюджет Сквирської міської територіальної громади на 2022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 пункт 1 викласти у такій редакції: «Визначити на 2022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282 995 338,00 гривень, у тому числі доходи загального фонду міського бюджету 281 344 938,00 гривень та доходи спеціального фонду міського бюджету 1 650 400,00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308 312 337,53 гривень, у тому числі видатки загального фонду міського бюджету 287 783 894,17 гривень та видатки спеціального фонду міського бюджету 20 528 443,36 гривень згідно з додатком 3 до цього рішення;</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загального фонду міського бюджету у сумі 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профіцит</w:t>
      </w:r>
      <w:r w:rsidDel="00000000" w:rsidR="00000000" w:rsidRPr="00000000">
        <w:rPr>
          <w:rFonts w:ascii="Times New Roman" w:cs="Times New Roman" w:eastAsia="Times New Roman" w:hAnsi="Times New Roman"/>
          <w:color w:val="000000"/>
          <w:sz w:val="28"/>
          <w:szCs w:val="28"/>
          <w:rtl w:val="0"/>
        </w:rPr>
        <w:t xml:space="preserve"> за загальним фондом міського бюджету у сумі 6 438 956,17 гривень згідно з додатком 2 до цього рішення;</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дефіцит</w:t>
      </w:r>
      <w:r w:rsidDel="00000000" w:rsidR="00000000" w:rsidRPr="00000000">
        <w:rPr>
          <w:rFonts w:ascii="Times New Roman" w:cs="Times New Roman" w:eastAsia="Times New Roman" w:hAnsi="Times New Roman"/>
          <w:color w:val="000000"/>
          <w:sz w:val="28"/>
          <w:szCs w:val="28"/>
          <w:rtl w:val="0"/>
        </w:rPr>
        <w:t xml:space="preserve"> за спеціальним фондом міського бюджету у сумі 18 878 043,36 гривень згідно з додатком 2 до цього рішення;</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100 000 гривень, що становить 0,03 відсотка видатків загального фонду районного бюджету, визначених цим пунктом;</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300 000,00 гривень, що становить 0,1 відсотка загального фонду міського бюджету, визначених цим пунктом;</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пункт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міського бюджету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57 578 958,41 гривень згідно з додатком 7 до цього рішення».</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r w:rsidDel="00000000" w:rsidR="00000000" w:rsidRPr="00000000">
        <w:rPr>
          <w:rFonts w:ascii="Times New Roman" w:cs="Times New Roman" w:eastAsia="Times New Roman" w:hAnsi="Times New Roman"/>
          <w:color w:val="000000"/>
          <w:sz w:val="28"/>
          <w:szCs w:val="28"/>
          <w:rtl w:val="0"/>
        </w:rPr>
        <w:t xml:space="preserve">Внести зміни до рішення та в додаток №3, виклавши його у новій редакції, що додається.</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Затвердити розпорядження міської голови від 15 грудня 2022 року     №137 – ОД «Про внесення змін до бюджету Сквирської міської територіальної громади на 2022 рік (10561000000)».</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Пояснююча записка до рішенняСквирської міської ради від 22.12.2022 року №02-28-VІІІ«Про внесення змін до рішення Сквирської міської ради від 23.12.2021 року №04-17-VІІІ «Про бюджет Сквирської міської територіальної громади на 2022 рік» є його невід’ємною частиною.</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Решту пунктів залишити без змін.</w:t>
      </w:r>
    </w:p>
    <w:p w:rsidR="00000000" w:rsidDel="00000000" w:rsidP="00000000" w:rsidRDefault="00000000" w:rsidRPr="00000000" w14:paraId="00000021">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 Валентину ЛЕВІЦЬКУ.</w:t>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A">
      <w:pPr>
        <w:spacing w:line="240" w:lineRule="auto"/>
        <w:rPr>
          <w:rFonts w:ascii="Times New Roman" w:cs="Times New Roman" w:eastAsia="Times New Roman" w:hAnsi="Times New Roman"/>
          <w:b w:val="1"/>
          <w:color w:val="000000"/>
          <w:sz w:val="28"/>
          <w:szCs w:val="28"/>
        </w:rPr>
      </w:pPr>
      <w:bookmarkStart w:colFirst="0" w:colLast="0" w:name="_heading=h.30j0zll" w:id="1"/>
      <w:bookmarkEnd w:id="1"/>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2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Валентина БАЧИНСЬКА</w:t>
      </w:r>
    </w:p>
    <w:p w:rsidR="00000000" w:rsidDel="00000000" w:rsidP="00000000" w:rsidRDefault="00000000" w:rsidRPr="00000000" w14:paraId="0000002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2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3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31">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2">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 КРУКІВСЬКА</w:t>
      </w:r>
    </w:p>
    <w:p w:rsidR="00000000" w:rsidDel="00000000" w:rsidP="00000000" w:rsidRDefault="00000000" w:rsidRPr="00000000" w14:paraId="0000003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35">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39">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питань планування бюджету та</w:t>
      </w:r>
    </w:p>
    <w:p w:rsidR="00000000" w:rsidDel="00000000" w:rsidP="00000000" w:rsidRDefault="00000000" w:rsidRPr="00000000" w14:paraId="0000003A">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фінансів, соц..-економ. розвитку                                                          М.Чмирь</w:t>
      </w:r>
      <w:r w:rsidDel="00000000" w:rsidR="00000000" w:rsidRPr="00000000">
        <w:rPr>
          <w:rtl w:val="0"/>
        </w:rPr>
      </w:r>
    </w:p>
    <w:p w:rsidR="00000000" w:rsidDel="00000000" w:rsidP="00000000" w:rsidRDefault="00000000" w:rsidRPr="00000000" w14:paraId="0000003B">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C">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pos="4819"/>
        <w:tab w:val="right"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rsid w:val="007838E5"/>
    <w:pPr>
      <w:keepNext w:val="1"/>
      <w:keepLines w:val="1"/>
      <w:spacing w:after="80" w:before="280"/>
      <w:outlineLvl w:val="2"/>
    </w:pPr>
    <w:rPr>
      <w:b w:val="1"/>
      <w:sz w:val="28"/>
      <w:szCs w:val="28"/>
    </w:rPr>
  </w:style>
  <w:style w:type="paragraph" w:styleId="4">
    <w:name w:val="heading 4"/>
    <w:basedOn w:val="a"/>
    <w:next w:val="a"/>
    <w:rsid w:val="007838E5"/>
    <w:pPr>
      <w:keepNext w:val="1"/>
      <w:keepLines w:val="1"/>
      <w:spacing w:after="40" w:before="240"/>
      <w:outlineLvl w:val="3"/>
    </w:pPr>
    <w:rPr>
      <w:b w:val="1"/>
      <w:sz w:val="24"/>
      <w:szCs w:val="24"/>
    </w:rPr>
  </w:style>
  <w:style w:type="paragraph" w:styleId="5">
    <w:name w:val="heading 5"/>
    <w:basedOn w:val="a"/>
    <w:next w:val="a"/>
    <w:rsid w:val="007838E5"/>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rsid w:val="007838E5"/>
    <w:tblPr>
      <w:tblCellMar>
        <w:top w:w="0.0" w:type="dxa"/>
        <w:left w:w="0.0" w:type="dxa"/>
        <w:bottom w:w="0.0" w:type="dxa"/>
        <w:right w:w="0.0" w:type="dxa"/>
      </w:tblCellMar>
    </w:tblPr>
  </w:style>
  <w:style w:type="paragraph" w:styleId="a3">
    <w:name w:val="Title"/>
    <w:basedOn w:val="a"/>
    <w:next w:val="a"/>
    <w:rsid w:val="007838E5"/>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rsid w:val="007838E5"/>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kmXJW4DLsVbWRcXGKPdhfFmgPg==">AMUW2mUDdXUfGLgM2wbvnyCkkgwjlmjGtM7C0T0PyQE658jFceTFABcxnsvmAonIcQ5xtU8iuwIzHuc9Z6gAf/znL5QTG+/elf1S/x4a4BCt85c8nsY4TbyzKVNQjQwKjaf61ngcLU0D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