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0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___________ 2023 року                     м. Сквира                          №______-VІІІ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78"/>
        <w:tblGridChange w:id="0">
          <w:tblGrid>
            <w:gridCol w:w="5778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законами України «Про місцеве самоврядування в Україні», «Про приватизацію державного і комунального майна», відповідно до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432, з метою забезпечення прозорих та ефективних правил відчуження майна, що належить до комунальної власності Сквирської міської територіальної громади, забезпечення надходження коштів до міського бюджету,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Затвердити перелік об’єктів комунальної власності Сквирської міської   територіальної громади, що підлягають приватизації у 2023 році шляхом продажу на аукціонах згідно додатку.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Сквирську міську раду органом приватизації об’єктів комунальної власності Сквирської міської територіальної громади.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Обов’язки по здійсненню заходів з підготовки об’єктів до приватизації покласти на відділ капітального будівництва, комунальної власності та житлово-комунального господарства Сквирської міської ради.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Опублікувати Перелік об’єктів комунальної власності Сквирської міської територіальної громади, що підлягають приватизації у 2023 році шляхом продажу на аукціоні на офіційному вебсайті міської ради.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 xml:space="preserve">                                                 Тетяна ВЛАСЮК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             Олександр Гнатюк 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                                          Людмила СЕРГІЄНКО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       Ірина КВАША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</w:t>
        <w:tab/>
        <w:tab/>
        <w:t xml:space="preserve">         Наталя КАПІТАНЮК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 __________ №_____-VIII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ПЕРЕЛІК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об’єктів комунальної власності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територіальної громади, що підлягають приватизації у 2023 році  шляхом продажу на аукціоні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9.0" w:type="dxa"/>
        <w:jc w:val="left"/>
        <w:tblInd w:w="-4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0"/>
        <w:gridCol w:w="1843"/>
        <w:gridCol w:w="2693"/>
        <w:gridCol w:w="1134"/>
        <w:gridCol w:w="2552"/>
        <w:gridCol w:w="1277"/>
        <w:tblGridChange w:id="0">
          <w:tblGrid>
            <w:gridCol w:w="710"/>
            <w:gridCol w:w="1843"/>
            <w:gridCol w:w="2693"/>
            <w:gridCol w:w="1134"/>
            <w:gridCol w:w="2552"/>
            <w:gridCol w:w="127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Місцезнаходження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об'єкта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Площа будівлі, кв.м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 приватизації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вул.Слобідська, 94, м.Сквира, 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308,7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будівля,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гаражі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вул.Карла Болсуновського, 42б, м.Сквира,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213,7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165,4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вул.Соборна, 24, м.Сквира,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260,7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Максима Рильсь- кого, 62,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м.Сквира,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215,2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вул.Молодіжна, 1а, с.Великі Єрчики,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1500,2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Соборна, 10а, с.Селезенівка,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2181,5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вул.Центральна, 63а, с.Великополовецьке,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1036,8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Сквирська, 3в, с.Горобіївка,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219,6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Соборна, 53, м.Сквира,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390,4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пров.Луговий, 8-Б, с.Дулицьке,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279,5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Тараса Шевченка, 13, 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с. Красноліси,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563,7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Тараса Шевченка, 15,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с. Красноліси,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249,3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вул.Центральна, 49, с.Малі Єрчики,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114,5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Центральна,3, с.Малі Єрчики,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531,8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вул.Садова, 2Б, с.Миньківці,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884,1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вул.Садова, 12, с.Мовчанівка, 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115,2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Незавершене будівництво нежитлової будівлі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вул.Садова, 2, с.Мовчанівка,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Незавершене будівництво нежитлової будівлі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вул.Шкільна, 23, с.Рибчинці,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6" w:right="0" w:hanging="141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Центральна,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17а, с. Самгородок,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66,9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Сквирська міська рада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вул.Юрія Мельника, 22, с.Селезенівка,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195,6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Лісова, 56, с.Тхорівка, Білоцерківський район, Київська область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91,8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472c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472c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вул.Шкільна, 1-В, с.Чубинці, Білоцерківський район, Київська область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183,6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вул.Миру, 5, с.Чубинці, Білоцерківський район, Київська область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83,4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Сквирська міська рада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Нежитлові будівлі з господарською спорудою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Миру,46,  с.Шаліївка,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652,8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вул.Центральна, 21а, с.Шамраївка,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148,3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Центральна, 23а, с.Шамраївка,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95,2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житлово-комуналь-ного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вул.Шкільна,1а, с.Дулицьке, 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71,0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</w:tbl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екретар міської ради                                                             Тетяна  ВЛАСЮК </w:t>
      </w:r>
    </w:p>
    <w:p w:rsidR="00000000" w:rsidDel="00000000" w:rsidP="00000000" w:rsidRDefault="00000000" w:rsidRPr="00000000" w14:paraId="00000106">
      <w:pPr>
        <w:spacing w:after="240" w:befor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107">
      <w:pPr>
        <w:spacing w:after="240" w:befor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до проєкту рішення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</w:t>
      </w:r>
    </w:p>
    <w:p w:rsidR="00000000" w:rsidDel="00000000" w:rsidP="00000000" w:rsidRDefault="00000000" w:rsidRPr="00000000" w14:paraId="00000108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1. Обгрунтування необхідності прийняття рішення</w:t>
      </w:r>
    </w:p>
    <w:p w:rsidR="00000000" w:rsidDel="00000000" w:rsidP="00000000" w:rsidRDefault="00000000" w:rsidRPr="00000000" w14:paraId="00000109">
      <w:pPr>
        <w:spacing w:after="240" w:before="240" w:lineRule="auto"/>
        <w:jc w:val="both"/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sz w:val="26"/>
          <w:szCs w:val="26"/>
          <w:rtl w:val="0"/>
        </w:rPr>
        <w:t xml:space="preserve">Відповідно ч.1 ст.10 «Порядок приватизації» та ч.4 ст.11 «</w:t>
      </w:r>
      <w:r w:rsidDel="00000000" w:rsidR="00000000" w:rsidRPr="00000000">
        <w:rPr>
          <w:color w:val="333333"/>
          <w:sz w:val="26"/>
          <w:szCs w:val="26"/>
          <w:highlight w:val="white"/>
          <w:rtl w:val="0"/>
        </w:rPr>
        <w:t xml:space="preserve">Формування та затвердження переліків об’єктів, що підлягають приватизації</w:t>
      </w:r>
      <w:r w:rsidDel="00000000" w:rsidR="00000000" w:rsidRPr="00000000">
        <w:rPr>
          <w:sz w:val="26"/>
          <w:szCs w:val="26"/>
          <w:rtl w:val="0"/>
        </w:rPr>
        <w:t xml:space="preserve">» Закону України «Про приватизацію державного і комунального майна» </w:t>
      </w:r>
      <w:r w:rsidDel="00000000" w:rsidR="00000000" w:rsidRPr="00000000">
        <w:rPr>
          <w:color w:val="333333"/>
          <w:sz w:val="26"/>
          <w:szCs w:val="26"/>
          <w:highlight w:val="white"/>
          <w:rtl w:val="0"/>
        </w:rPr>
        <w:t xml:space="preserve">перелік об’єктів комунальної власності, що підлягають приватизації, ухвалюється місцевою радою. </w:t>
      </w:r>
    </w:p>
    <w:p w:rsidR="00000000" w:rsidDel="00000000" w:rsidP="00000000" w:rsidRDefault="00000000" w:rsidRPr="00000000" w14:paraId="0000010A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2. Мета і шляхи її досягнення</w:t>
      </w:r>
    </w:p>
    <w:p w:rsidR="00000000" w:rsidDel="00000000" w:rsidP="00000000" w:rsidRDefault="00000000" w:rsidRPr="00000000" w14:paraId="0000010B">
      <w:pPr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Метою прийняття рішення є затвердження переліку об’єктів комунальної власності Сквирської міської   територіальної громади, що підлягають приватизації у 2023 році шляхом продажу на аукціонах.</w:t>
      </w:r>
    </w:p>
    <w:p w:rsidR="00000000" w:rsidDel="00000000" w:rsidP="00000000" w:rsidRDefault="00000000" w:rsidRPr="00000000" w14:paraId="0000010C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3. Правові аспекти</w:t>
      </w:r>
    </w:p>
    <w:p w:rsidR="00000000" w:rsidDel="00000000" w:rsidP="00000000" w:rsidRDefault="00000000" w:rsidRPr="00000000" w14:paraId="0000010D">
      <w:pPr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П</w:t>
      </w:r>
      <w:r w:rsidDel="00000000" w:rsidR="00000000" w:rsidRPr="00000000">
        <w:rPr>
          <w:sz w:val="26"/>
          <w:szCs w:val="26"/>
          <w:rtl w:val="0"/>
        </w:rPr>
        <w:t xml:space="preserve">равовою підставою для розроблення проєкту рішення є закони України «Про місцеве самоврядування в Україні», «Про приватизацію державного і комунального майна», Порядок проведення електронних аукціонів для продажу об’єктів малої приватизації та визначення додаткових умов продажу, затверджений постановою Кабінету Міністрів України від 10.05.2018 № 432.</w:t>
      </w:r>
    </w:p>
    <w:p w:rsidR="00000000" w:rsidDel="00000000" w:rsidP="00000000" w:rsidRDefault="00000000" w:rsidRPr="00000000" w14:paraId="0000010E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4. Фінансово-економічне обґрунтування</w:t>
      </w:r>
    </w:p>
    <w:p w:rsidR="00000000" w:rsidDel="00000000" w:rsidP="00000000" w:rsidRDefault="00000000" w:rsidRPr="00000000" w14:paraId="0000010F">
      <w:pPr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Забезпечення надходження коштів до міського бюджету від продажу об’єктів комунальної власності, які не використовуються, забезпечення прозорих та ефективних правил відчуження майна, що належить до комунальної власності Сквирської міської територіальної громади.</w:t>
      </w:r>
    </w:p>
    <w:p w:rsidR="00000000" w:rsidDel="00000000" w:rsidP="00000000" w:rsidRDefault="00000000" w:rsidRPr="00000000" w14:paraId="00000110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5. Позиція зацікавлених органів</w:t>
      </w:r>
    </w:p>
    <w:p w:rsidR="00000000" w:rsidDel="00000000" w:rsidP="00000000" w:rsidRDefault="00000000" w:rsidRPr="00000000" w14:paraId="00000111">
      <w:pPr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Проект рішення не викликає заперечень зі сторони балансоутримувачів комунального майна.</w:t>
      </w:r>
    </w:p>
    <w:p w:rsidR="00000000" w:rsidDel="00000000" w:rsidP="00000000" w:rsidRDefault="00000000" w:rsidRPr="00000000" w14:paraId="00000112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6. Прогноз результатів</w:t>
      </w:r>
    </w:p>
    <w:p w:rsidR="00000000" w:rsidDel="00000000" w:rsidP="00000000" w:rsidRDefault="00000000" w:rsidRPr="00000000" w14:paraId="00000113">
      <w:pPr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В разі продажу об’єктів нерухомого майна комунальної власності буде забезпечено надходження коштів до міського бюджету.</w:t>
      </w:r>
    </w:p>
    <w:p w:rsidR="00000000" w:rsidDel="00000000" w:rsidP="00000000" w:rsidRDefault="00000000" w:rsidRPr="00000000" w14:paraId="00000114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Т.в.о. начальника відділу капітального</w:t>
      </w:r>
    </w:p>
    <w:p w:rsidR="00000000" w:rsidDel="00000000" w:rsidP="00000000" w:rsidRDefault="00000000" w:rsidRPr="00000000" w14:paraId="00000115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116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житлово-комунального господарства</w:t>
      </w:r>
    </w:p>
    <w:p w:rsidR="00000000" w:rsidDel="00000000" w:rsidP="00000000" w:rsidRDefault="00000000" w:rsidRPr="00000000" w14:paraId="00000117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Сквирської міської ради                                          </w:t>
        <w:tab/>
        <w:t xml:space="preserve"> </w:t>
        <w:tab/>
        <w:t xml:space="preserve">             Марина ТЕРНОВА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іткатаблиці">
    <w:name w:val="Сітка таблиці"/>
    <w:basedOn w:val="Звичайнатаблиця"/>
    <w:next w:val="Сіткатабли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іткатаблиці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замовчув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Безінтервалів1">
    <w:name w:val="Без інтервалів1"/>
    <w:next w:val="Безінтервалів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Dzos3vwuzpGDhnA77SiAFzWe5Iw==">AMUW2mV21Gd9ko5gnAAwh6D3/FtsuMJGWpvb2/X8hhBm+//rswJLHPmJMQs9H7Btkk9kGIXYtxTVyVl1Ve7lI0jh4hmigGnZrE7aO5WjBg02d8hUi1qmaiZgmHVuyVONr3GJpMwxKWYX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2021-02-03T13:10:00Z</dcterms:created>
  <dc:creator>Идеал</dc:creator>
</cp:coreProperties>
</file>