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 січня 2023 року                   м. Сквира                             № 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01977926),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статуту комунальної установи Сквирської міської ради «Трудовий архів Сквирської міської територіальної  громади», затвердженого рішенням Сквирської міської ради від 21.01.2021 №125-4-VIII,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Надати дозвіл на передачу майна,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що перебуває на балансі комунального підприємства Сквирської міської ради «Сквирська центральна аптека №25» (код ЄДРПОУ 01977926) загальною вартістю 265,35 грн. (двісті шістдесят п’ять грн. 35 коп.),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 згідно з додатком  до цього рішення.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директору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комунальної установи Сквирської міської ради «Трудовий архів Сквирської міської територіальної  громади»  Мандризі О.В. 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Директору комунальної установи Сквирської міської ради «Трудовий архів Сквирської міської територіальної  громади» Мандризі О.В. після підписання акта приймання-передачі майна вжити заходів щодо обліку майна, зарахувати майно на баланс установи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 xml:space="preserve">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 xml:space="preserve">                   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                  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               Ірина КВАША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ліквідаційної комісії з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припинення комунального підприємства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 «Сквирська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центральна аптека №25»                                                Микола ГОНЧАРОВ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Директор комунальної установи Сквирської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«Трудовий архів Сквирської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територіальної  громади»                                Олександр МАНДРИГА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96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відділу капітального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житлово-комунального господарства</w:t>
        <w:tab/>
        <w:tab/>
        <w:t xml:space="preserve">         Наталя КАПІТАНЮК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1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2">
      <w:pPr>
        <w:tabs>
          <w:tab w:val="left" w:leader="none" w:pos="6663"/>
        </w:tabs>
        <w:spacing w:after="240" w:befor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проєкту рішення “Про надання дозволу на передачу майна, що перебуває на балансі комунального підприємства Сквирської міської ради «Сквирська центральна аптека №25» (код ЄДРПОУ 01977926)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35461881)»</w:t>
      </w:r>
    </w:p>
    <w:p w:rsidR="00000000" w:rsidDel="00000000" w:rsidP="00000000" w:rsidRDefault="00000000" w:rsidRPr="00000000" w14:paraId="00000033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1. Обгрунтування необхідності прийняття рішення</w:t>
      </w:r>
    </w:p>
    <w:p w:rsidR="00000000" w:rsidDel="00000000" w:rsidP="00000000" w:rsidRDefault="00000000" w:rsidRPr="00000000" w14:paraId="00000034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 необхідно передати комунальне майно, що перебуває на балансі підприємства, іншим балансоутримувачам. Зокрема, є потреба передати частину майна (стелажі) Сквирській міській раді. </w:t>
      </w:r>
    </w:p>
    <w:p w:rsidR="00000000" w:rsidDel="00000000" w:rsidP="00000000" w:rsidRDefault="00000000" w:rsidRPr="00000000" w14:paraId="00000035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2. Мета і шляхи її досягнення</w:t>
      </w:r>
    </w:p>
    <w:p w:rsidR="00000000" w:rsidDel="00000000" w:rsidP="00000000" w:rsidRDefault="00000000" w:rsidRPr="00000000" w14:paraId="00000036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Метою прийняття рішення є надання дозволу на передачу комунального майна, що перебуває на балансі комунального підприємства Сквирської міської ради «Сквирська центральна аптека №25» (код ЄДРПОУ 01977926) загальною вартістю 265,35 грн. (двісті шістдесят п’ять грн. 35 коп.),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</w:t>
      </w:r>
    </w:p>
    <w:p w:rsidR="00000000" w:rsidDel="00000000" w:rsidP="00000000" w:rsidRDefault="00000000" w:rsidRPr="00000000" w14:paraId="00000037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3. Правові аспекти</w:t>
      </w:r>
    </w:p>
    <w:p w:rsidR="00000000" w:rsidDel="00000000" w:rsidP="00000000" w:rsidRDefault="00000000" w:rsidRPr="00000000" w14:paraId="00000038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Правовою підставою для розроблення проєкту рішення є закони України “Про місцеве самоврядування в Україні”, «Про передачу об’єктів права державної та комунальної власності», Господарський кодекс України.</w:t>
      </w:r>
    </w:p>
    <w:p w:rsidR="00000000" w:rsidDel="00000000" w:rsidP="00000000" w:rsidRDefault="00000000" w:rsidRPr="00000000" w14:paraId="00000039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4. Фінансово-економічне обгрунтування</w:t>
      </w:r>
    </w:p>
    <w:p w:rsidR="00000000" w:rsidDel="00000000" w:rsidP="00000000" w:rsidRDefault="00000000" w:rsidRPr="00000000" w14:paraId="0000003A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Забезпечення ефективного використання комунального майна Сквирської міської територіальної громади.</w:t>
      </w:r>
    </w:p>
    <w:p w:rsidR="00000000" w:rsidDel="00000000" w:rsidP="00000000" w:rsidRDefault="00000000" w:rsidRPr="00000000" w14:paraId="0000003B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5. Позиція зацікавлених органів</w:t>
      </w:r>
    </w:p>
    <w:p w:rsidR="00000000" w:rsidDel="00000000" w:rsidP="00000000" w:rsidRDefault="00000000" w:rsidRPr="00000000" w14:paraId="0000003C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Проект рішення не викликає заперечень зі сторони ліквідаційної комісії з припинення комунального підприємства Сквирської міської ради «Сквирська центральна аптека №25» та комунальної установи Сквирської міської ради «Трудовий архів Сквирської міської територіальної  громади».</w:t>
      </w:r>
    </w:p>
    <w:p w:rsidR="00000000" w:rsidDel="00000000" w:rsidP="00000000" w:rsidRDefault="00000000" w:rsidRPr="00000000" w14:paraId="0000003D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6. Прогноз результатів</w:t>
      </w:r>
    </w:p>
    <w:p w:rsidR="00000000" w:rsidDel="00000000" w:rsidP="00000000" w:rsidRDefault="00000000" w:rsidRPr="00000000" w14:paraId="0000003E">
      <w:pPr>
        <w:tabs>
          <w:tab w:val="left" w:leader="none" w:pos="6663"/>
        </w:tabs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Комунальне майно буде поставлено на баланс комунальної установи Сквирської міської ради «Трудовий архів Сквирської міської територіальної  громади» з призначенням відповідального за його збереженням.</w:t>
      </w:r>
    </w:p>
    <w:p w:rsidR="00000000" w:rsidDel="00000000" w:rsidP="00000000" w:rsidRDefault="00000000" w:rsidRPr="00000000" w14:paraId="0000003F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40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41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житлово-комунального господарства</w:t>
      </w:r>
    </w:p>
    <w:p w:rsidR="00000000" w:rsidDel="00000000" w:rsidP="00000000" w:rsidRDefault="00000000" w:rsidRPr="00000000" w14:paraId="00000042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Сквирської міської ради                                          </w:t>
        <w:tab/>
        <w:t xml:space="preserve"> </w:t>
        <w:tab/>
        <w:t xml:space="preserve">  Марина ТЕРНОВА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  <w:sectPr>
          <w:pgSz w:h="16838" w:w="11906" w:orient="portrait"/>
          <w:pgMar w:bottom="709" w:top="1134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аптека №25», в оперативне управління та на баланс комунальної установи Сквирської міської ради «Трудовий архів Сквирської міської територіальної  громади»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6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"/>
        <w:gridCol w:w="3815"/>
        <w:gridCol w:w="1609"/>
        <w:gridCol w:w="1208"/>
        <w:gridCol w:w="1133"/>
        <w:gridCol w:w="1349"/>
        <w:gridCol w:w="1133"/>
        <w:gridCol w:w="1255"/>
        <w:gridCol w:w="1083"/>
        <w:gridCol w:w="1404"/>
        <w:tblGridChange w:id="0">
          <w:tblGrid>
            <w:gridCol w:w="577"/>
            <w:gridCol w:w="3815"/>
            <w:gridCol w:w="1609"/>
            <w:gridCol w:w="1208"/>
            <w:gridCol w:w="1133"/>
            <w:gridCol w:w="1349"/>
            <w:gridCol w:w="1133"/>
            <w:gridCol w:w="1255"/>
            <w:gridCol w:w="1083"/>
            <w:gridCol w:w="14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</w:tr>
    </w:tbl>
    <w:p w:rsidR="00000000" w:rsidDel="00000000" w:rsidP="00000000" w:rsidRDefault="00000000" w:rsidRPr="00000000" w14:paraId="000000B2">
      <w:pPr>
        <w:shd w:fill="ffffff" w:val="clear"/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jc w:val="center"/>
        <w:rPr>
          <w:b w:val="1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Секретар міської ради                                                                                                                             Тетяна 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701" w:top="567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alloon Text"/>
    <w:basedOn w:val="a"/>
    <w:link w:val="1c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c" w:customStyle="1">
    <w:name w:val="Текст у виносці Знак1"/>
    <w:basedOn w:val="a0"/>
    <w:link w:val="ad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e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d" w:customStyle="1">
    <w:name w:val="Основний текст Знак1"/>
    <w:basedOn w:val="a0"/>
    <w:uiPriority w:val="99"/>
    <w:semiHidden w:val="1"/>
    <w:rsid w:val="00C133E8"/>
  </w:style>
  <w:style w:type="paragraph" w:styleId="af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HHm7C9j9RwETKgEO7BZGJsIX3A==">AMUW2mXt6v4TpF9KKU/NmSn/p4ka5hkp9j1TFv6MCwN4Hfr1dgyi3vEgziQ6seFnREOOWOAHuIHKbZfHPCl2GyZ69OlSDlvO4nllrrnfoz9ri0gBikQGmMXgbT+JLXKl2QmzSEZYmBS0HsihP0eHd1asRAjCt1KBHQ==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