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284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Бичевському Петру Миколайовичу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0,0610 га по вул. Тараса Шевченка, 194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Шевченка)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Бичевського Петра Миколайовича вх. №05-2022/3744 від 05.12.2022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громадянину Бичевському Петру Миколайовичу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0,0610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194, (попередня назва вул. Шевченка),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громадянину Бичевському Петру Миколайовичу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3224010100:01:014:0065, загальною </w:t>
      </w:r>
      <w:r w:rsidDel="00000000" w:rsidR="00000000" w:rsidRPr="00000000">
        <w:rPr>
          <w:rFonts w:ascii="Times New Roman" w:cs="Times New Roman" w:eastAsia="Times New Roman" w:hAnsi="Times New Roman"/>
          <w:color w:val="000000"/>
          <w:sz w:val="28"/>
          <w:szCs w:val="28"/>
          <w:rtl w:val="0"/>
        </w:rPr>
        <w:t xml:space="preserve">площею 0,0610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194, (попередня назва вул. Шевченка), м.Сквира,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Бичевському Петру Миколайовичу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Провідний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Павлина ГОЛОВАТЮК</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DD59D3"/>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DD59D3"/>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J1cp1tDUD3fQ2g2Nsclyuz0nVg==">AMUW2mX9oVj44LNe9vEkCWLUTjHioub4dOdLVbDjSg5FFZM2NDI+O2j+9J4K4CtUbiu0PR63aUP+HtE7zruOFVHd1o1GwxoiExDEa+3+Stlt4XZ5BdkftpvvpLvGpizdvn9xE3yYP2kI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