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3.75pt;height:48.75pt" fillcolor="window" o:ole="" type="#_x0000_t75">
            <v:imagedata r:id="rId1" o:title=""/>
          </v:shape>
          <o:OLEObject DrawAspect="Content" r:id="rId2" ObjectID="_173441331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Яценку Івану Павловичу для будівництва і обслуговування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по вул. Тараса Шевченка, 13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с. Малі Єрчики</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Яценка Івана Павловича вх. №05-2022/2778 від 19.01.2022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Яценку Івану Павловичу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13 (попередня назва вул.Шевченка), с. Малі Єрчики,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Яценку Івану Павловичу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3224084001:01:027:0015,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13 (попередня назва вул.Шевченка), с. Малі Єрчики,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Яценку Івану Павловичу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r w:rsidDel="00000000" w:rsidR="00000000" w:rsidRPr="00000000">
        <w:rPr>
          <w:rtl w:val="0"/>
        </w:rPr>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rMd3n7CZiBE2gVxoXqaRNpPsbg==">AMUW2mUawitrUBR1Y2sCS9pn9nvRbugSFBFjoiwvrhB0e1syYEn35FKD+JoKNKWE1bT9/XFDZsci94YeIgehF6j9Go3s5NYxI+vKSH5VmsXsv+px828iDzzrXkpHt2vMLjXtrk9elm15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2022-12-05T14:01:00Z</dcterms:created>
  <dc:creator>Користувач</dc:creator>
</cp:coreProperties>
</file>