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9580" cy="609600"/>
            <wp:effectExtent b="0" l="0" r="0" t="0"/>
            <wp:docPr descr="https://lh3.googleusercontent.com/UnpZOxABpxeEsfT5Y1mN2r7ktFxZ5fQySpCpoPOKCLRNFTjkgOh4uOj1wVaSkKAcqJx5eFSrgE4U-whMxLxrsz67C714oTNq5G-PedD2jtMt25zGGG6uDnUtZ3Pekw" id="3" name="image1.png"/>
            <a:graphic>
              <a:graphicData uri="http://schemas.openxmlformats.org/drawingml/2006/picture">
                <pic:pic>
                  <pic:nvPicPr>
                    <pic:cNvPr descr="https://lh3.googleusercontent.com/UnpZOxABpxeEsfT5Y1mN2r7ktFxZ5fQySpCpoPOKCLRNFTjkgOh4uOj1wVaSkKAcqJx5eFSrgE4U-whMxLxrsz67C714oTNq5G-PedD2jtMt25zGGG6uDnUtZ3Pek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 Р О Є К Т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___ лютого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2023 року              м. Сквира                            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30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227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Єдиного державного реєстру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юридичних осіб, фізичних осіб-підприємців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та громадських формувань щодо місцезнаходження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юридичної особи 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подання Сквирської міської голови про внесення на чергове засідання сесії Сквирської міської ради розгляд питання «Про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Сквирська міська рада», відповідно до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ст. ст. 26, 59, Закону України «Про місцеве самоврядування в Україні», Закону України «Про державну реєстрацію юридичних осіб, фізичних осіб-підприємців та громадських формувань», з метою приведення у відповідність установчих документів Сквирської міської ради, враховуючи рішення Сквирської міської ради від 06.12.2022 р. № 53-27- VIII «Про перейменування вулиць в місті Сквира та в сільських населених пунктах Сквирської міської територіальної громади», рекомендації та висновки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постійної комісії Сквирської міської ради з питань регламенту, депутатської етики, законності та правопорядку,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 Змінити адресу юридичної особи Сквирська міська рада, код ЄДРПОУ 04054961 з «Україна, 09001, Київська обл., Білоцерківьский р-н, місто Сквира, вул. Богачевського, будинок 28» на «Україна, 09001, Київська обл., Білоцерківьский р-н, місто Сквира, вул. Карла Болсуновського, будинок 28».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– Сквирська міська рада, код ЄДРПОУ 04054961, до відомостей, що містяться в Єдиному державному реєстрі юридичних осіб, фізичних осіб - підприємців та громадських формувань.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3. Доручити голові Сквирської міської ради Левіцькій Валентині Петрівні здійснити державну реєстрацію внесення змін до відомостей про юридичну особу щодо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місцезнаходження юридичної особи Сквирської міської ради 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Єдиному державному реєстрі юридичних осіб, фізичних осіб - підприємців та громадських формувань.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цього рішення покласти на постійну комісію Сквирської міської ради з питань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Заступник міського голови</w:t>
        <w:tab/>
        <w:tab/>
        <w:tab/>
        <w:tab/>
        <w:tab/>
        <w:tab/>
        <w:tab/>
        <w:t xml:space="preserve">Олександр ГНАТЮК</w:t>
      </w:r>
    </w:p>
    <w:p w:rsidR="00000000" w:rsidDel="00000000" w:rsidP="00000000" w:rsidRDefault="00000000" w:rsidRPr="00000000" w14:paraId="0000001B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Заступниця міського голови </w:t>
        <w:tab/>
        <w:tab/>
        <w:tab/>
        <w:tab/>
        <w:tab/>
        <w:tab/>
        <w:t xml:space="preserve">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міського голови </w:t>
        <w:tab/>
        <w:tab/>
        <w:tab/>
        <w:tab/>
        <w:tab/>
        <w:t xml:space="preserve">       Валентина БАЧИНСЬКА</w:t>
      </w:r>
    </w:p>
    <w:p w:rsidR="00000000" w:rsidDel="00000000" w:rsidP="00000000" w:rsidRDefault="00000000" w:rsidRPr="00000000" w14:paraId="0000001F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3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4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ab/>
        <w:tab/>
        <w:tab/>
        <w:t xml:space="preserve">     Віктор САЛТАНЮК</w:t>
      </w:r>
    </w:p>
    <w:p w:rsidR="00000000" w:rsidDel="00000000" w:rsidP="00000000" w:rsidRDefault="00000000" w:rsidRPr="00000000" w14:paraId="00000025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 відділу архітектури, </w:t>
      </w:r>
    </w:p>
    <w:p w:rsidR="00000000" w:rsidDel="00000000" w:rsidP="00000000" w:rsidRDefault="00000000" w:rsidRPr="00000000" w14:paraId="00000028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містобудування та інфраструктури</w:t>
      </w:r>
    </w:p>
    <w:p w:rsidR="00000000" w:rsidDel="00000000" w:rsidP="00000000" w:rsidRDefault="00000000" w:rsidRPr="00000000" w14:paraId="00000029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міської ради</w:t>
        <w:tab/>
        <w:tab/>
        <w:tab/>
        <w:tab/>
        <w:tab/>
        <w:tab/>
        <w:tab/>
        <w:tab/>
        <w:tab/>
        <w:t xml:space="preserve">Олександр ГОЛУБ</w:t>
      </w:r>
    </w:p>
    <w:p w:rsidR="00000000" w:rsidDel="00000000" w:rsidP="00000000" w:rsidRDefault="00000000" w:rsidRPr="00000000" w14:paraId="0000002A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Начальник відділу адміністративних послуг міської ради</w:t>
        <w:tab/>
        <w:tab/>
        <w:tab/>
        <w:t xml:space="preserve">Сергій РИБАК</w:t>
      </w:r>
    </w:p>
    <w:p w:rsidR="00000000" w:rsidDel="00000000" w:rsidP="00000000" w:rsidRDefault="00000000" w:rsidRPr="00000000" w14:paraId="0000002C">
      <w:pPr>
        <w:spacing w:after="0" w:line="240" w:lineRule="auto"/>
        <w:ind w:right="-28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right="-28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ВИКОНАВЕЦЬ:</w:t>
      </w:r>
    </w:p>
    <w:p w:rsidR="00000000" w:rsidDel="00000000" w:rsidP="00000000" w:rsidRDefault="00000000" w:rsidRPr="00000000" w14:paraId="0000002E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та діловодства міської ради</w:t>
        <w:tab/>
        <w:tab/>
        <w:tab/>
        <w:tab/>
        <w:tab/>
        <w:tab/>
        <w:tab/>
        <w:tab/>
        <w:t xml:space="preserve">   Ірина КВАША</w:t>
      </w:r>
    </w:p>
    <w:p w:rsidR="00000000" w:rsidDel="00000000" w:rsidP="00000000" w:rsidRDefault="00000000" w:rsidRPr="00000000" w14:paraId="00000031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Рекомендовано до внесення на розгляд</w:t>
      </w:r>
    </w:p>
    <w:p w:rsidR="00000000" w:rsidDel="00000000" w:rsidP="00000000" w:rsidRDefault="00000000" w:rsidRPr="00000000" w14:paraId="00000033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 затвердження сесією</w:t>
      </w:r>
    </w:p>
    <w:p w:rsidR="00000000" w:rsidDel="00000000" w:rsidP="00000000" w:rsidRDefault="00000000" w:rsidRPr="00000000" w14:paraId="00000034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znysh7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36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37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 питань регламенту, депутатської етики, </w:t>
      </w:r>
    </w:p>
    <w:p w:rsidR="00000000" w:rsidDel="00000000" w:rsidP="00000000" w:rsidRDefault="00000000" w:rsidRPr="00000000" w14:paraId="00000038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законності та правопорядку</w:t>
        <w:tab/>
        <w:tab/>
        <w:tab/>
        <w:tab/>
        <w:tab/>
        <w:tab/>
        <w:tab/>
        <w:tab/>
        <w:t xml:space="preserve">Василь ГРИША</w:t>
      </w:r>
    </w:p>
    <w:p w:rsidR="00000000" w:rsidDel="00000000" w:rsidP="00000000" w:rsidRDefault="00000000" w:rsidRPr="00000000" w14:paraId="00000039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76" w:lineRule="auto"/>
        <w:ind w:right="-28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4">
      <w:pPr>
        <w:spacing w:after="0" w:line="276" w:lineRule="auto"/>
        <w:ind w:left="-140" w:right="-280" w:firstLine="70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45">
      <w:pPr>
        <w:spacing w:after="0" w:before="24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внесення змін до Єдиного державного реєстру</w:t>
      </w:r>
    </w:p>
    <w:p w:rsidR="00000000" w:rsidDel="00000000" w:rsidP="00000000" w:rsidRDefault="00000000" w:rsidRPr="00000000" w14:paraId="00000046">
      <w:pPr>
        <w:spacing w:after="0" w:before="24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юридичних осіб, фізичних осіб-підприємців</w:t>
      </w:r>
    </w:p>
    <w:p w:rsidR="00000000" w:rsidDel="00000000" w:rsidP="00000000" w:rsidRDefault="00000000" w:rsidRPr="00000000" w14:paraId="00000047">
      <w:pPr>
        <w:spacing w:after="0" w:before="24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 громадських формувань щодо місцезнаходження</w:t>
      </w:r>
    </w:p>
    <w:p w:rsidR="00000000" w:rsidDel="00000000" w:rsidP="00000000" w:rsidRDefault="00000000" w:rsidRPr="00000000" w14:paraId="00000048">
      <w:pPr>
        <w:spacing w:after="0" w:before="24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юридичної особи Сквирська міська рада»</w:t>
      </w:r>
    </w:p>
    <w:p w:rsidR="00000000" w:rsidDel="00000000" w:rsidP="00000000" w:rsidRDefault="00000000" w:rsidRPr="00000000" w14:paraId="00000049">
      <w:pPr>
        <w:spacing w:after="0" w:before="24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A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Обґрунтування необхідності прийняття рішення</w:t>
      </w:r>
    </w:p>
    <w:p w:rsidR="00000000" w:rsidDel="00000000" w:rsidP="00000000" w:rsidRDefault="00000000" w:rsidRPr="00000000" w14:paraId="0000004B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із здійсненням перейменування назв географічних об’єктів, об’єктів топоніміки населених пунктів, які пов’язані з державою агресора чи історією російської імперії та СРСР, з урахуванням Рекомендацій Уповноваженого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пунктів), рішенням Сквирської міської ради від 06.12.2022 року № 53-27-VIII «Про перейменування вулиць в місті Сквира та в сільських населених пунктах Сквирської міської територіальної громади», у місті Сквира перейменовано вулицю Богачевського на вулицю Карла Болсуновського.</w:t>
      </w:r>
    </w:p>
    <w:p w:rsidR="00000000" w:rsidDel="00000000" w:rsidP="00000000" w:rsidRDefault="00000000" w:rsidRPr="00000000" w14:paraId="0000004C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:rsidR="00000000" w:rsidDel="00000000" w:rsidP="00000000" w:rsidRDefault="00000000" w:rsidRPr="00000000" w14:paraId="0000004D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Враховуючи вищевказане, виникла необхідність підготувати проєкт рішення «Про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Сквирська міська рада».</w:t>
      </w:r>
    </w:p>
    <w:p w:rsidR="00000000" w:rsidDel="00000000" w:rsidP="00000000" w:rsidRDefault="00000000" w:rsidRPr="00000000" w14:paraId="0000004E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Мета прийняття рішення</w:t>
      </w:r>
    </w:p>
    <w:p w:rsidR="00000000" w:rsidDel="00000000" w:rsidP="00000000" w:rsidRDefault="00000000" w:rsidRPr="00000000" w14:paraId="0000004F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Метою прийняття даного рішення є приведення у відповідність установчих документів Сквирської міської ради.</w:t>
      </w:r>
    </w:p>
    <w:p w:rsidR="00000000" w:rsidDel="00000000" w:rsidP="00000000" w:rsidRDefault="00000000" w:rsidRPr="00000000" w14:paraId="00000050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</w:p>
    <w:p w:rsidR="00000000" w:rsidDel="00000000" w:rsidP="00000000" w:rsidRDefault="00000000" w:rsidRPr="00000000" w14:paraId="00000051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Проєкт рішення складається з чотирьох пунктів, якими передбачено:</w:t>
      </w:r>
    </w:p>
    <w:p w:rsidR="00000000" w:rsidDel="00000000" w:rsidP="00000000" w:rsidRDefault="00000000" w:rsidRPr="00000000" w14:paraId="00000052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змінити адресу юридичної особи Сквирська міська рада, код ЄДРПОУ 04054961 з «Україна, 09001, Київська обл., Білоцерківьский р-н, місто Сквира, вул. Богачевського, будинок 28» на «Україна, 09001, Київська обл., Білоцерківьский р-н, місто Сквира, вул. Карла Болсуновського, будинок 28»;</w:t>
      </w:r>
    </w:p>
    <w:p w:rsidR="00000000" w:rsidDel="00000000" w:rsidP="00000000" w:rsidRDefault="00000000" w:rsidRPr="00000000" w14:paraId="00000053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внести зміни щодо місцезнаходження юридичної особи – Сквирська міська рада, код ЄДРПОУ 04054961, до відомостей, що містяться в Єдиному державному реєстрі юридичних осіб, фізичних осіб - підприємців та громадських формувань;</w:t>
      </w:r>
    </w:p>
    <w:p w:rsidR="00000000" w:rsidDel="00000000" w:rsidP="00000000" w:rsidRDefault="00000000" w:rsidRPr="00000000" w14:paraId="00000054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доручити голові Сквирської міської ради Левіцькій Валентині Петрівні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 - підприємців та громадських формувань;</w:t>
      </w:r>
    </w:p>
    <w:p w:rsidR="00000000" w:rsidDel="00000000" w:rsidP="00000000" w:rsidRDefault="00000000" w:rsidRPr="00000000" w14:paraId="00000055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покладання контролю за виконанням цього рішення на постійну комісію Сквирської міської ради з питань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56">
      <w:pPr>
        <w:spacing w:after="0" w:line="276" w:lineRule="auto"/>
        <w:ind w:left="720" w:right="-28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</w:p>
    <w:p w:rsidR="00000000" w:rsidDel="00000000" w:rsidP="00000000" w:rsidRDefault="00000000" w:rsidRPr="00000000" w14:paraId="00000057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Нормативно-правовою базою у цій сфері є: ст. ст. 26, 59, Закону України «Про місцеве самоврядування в Україні», Закон України «Про державну реєстрацію юридичних осіб, фізичних осіб-підприємців та громадських формувань», Закон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символіки».</w:t>
      </w:r>
    </w:p>
    <w:p w:rsidR="00000000" w:rsidDel="00000000" w:rsidP="00000000" w:rsidRDefault="00000000" w:rsidRPr="00000000" w14:paraId="00000058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Фінансово-економічне обґрунтування</w:t>
      </w:r>
    </w:p>
    <w:p w:rsidR="00000000" w:rsidDel="00000000" w:rsidP="00000000" w:rsidRDefault="00000000" w:rsidRPr="00000000" w14:paraId="00000059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</w:p>
    <w:p w:rsidR="00000000" w:rsidDel="00000000" w:rsidP="00000000" w:rsidRDefault="00000000" w:rsidRPr="00000000" w14:paraId="0000005A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Доповідач на пленарному засіданні</w:t>
      </w:r>
    </w:p>
    <w:p w:rsidR="00000000" w:rsidDel="00000000" w:rsidP="00000000" w:rsidRDefault="00000000" w:rsidRPr="00000000" w14:paraId="0000005B">
      <w:pPr>
        <w:spacing w:after="0" w:line="276" w:lineRule="auto"/>
        <w:ind w:right="-2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Доповідачем на пленарному засіданні є начальник відділу з питань юридичного забезпечення ради та діловодства Сквирської міської ради Кваша І.С.</w:t>
      </w:r>
    </w:p>
    <w:p w:rsidR="00000000" w:rsidDel="00000000" w:rsidP="00000000" w:rsidRDefault="00000000" w:rsidRPr="00000000" w14:paraId="0000005C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D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E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F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0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</w:t>
      </w:r>
    </w:p>
    <w:p w:rsidR="00000000" w:rsidDel="00000000" w:rsidP="00000000" w:rsidRDefault="00000000" w:rsidRPr="00000000" w14:paraId="00000061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62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забезпечення ради та діловодства</w:t>
      </w:r>
    </w:p>
    <w:p w:rsidR="00000000" w:rsidDel="00000000" w:rsidP="00000000" w:rsidRDefault="00000000" w:rsidRPr="00000000" w14:paraId="00000063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міської ради                                     </w:t>
        <w:tab/>
        <w:t xml:space="preserve">       ____________                                  Ірина КВАША</w:t>
      </w:r>
    </w:p>
    <w:p w:rsidR="00000000" w:rsidDel="00000000" w:rsidP="00000000" w:rsidRDefault="00000000" w:rsidRPr="00000000" w14:paraId="00000064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5">
      <w:pPr>
        <w:spacing w:after="0" w:line="276" w:lineRule="auto"/>
        <w:ind w:right="-2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6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66" w:top="850" w:left="1700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B21FA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link w:val="20"/>
    <w:uiPriority w:val="9"/>
    <w:semiHidden w:val="1"/>
    <w:unhideWhenUsed w:val="1"/>
    <w:qFormat w:val="1"/>
    <w:rsid w:val="00876E40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unhideWhenUsed w:val="1"/>
    <w:rsid w:val="00214F3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 w:val="1"/>
    <w:unhideWhenUsed w:val="1"/>
    <w:rsid w:val="00214F3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214F36"/>
    <w:rPr>
      <w:rFonts w:ascii="Tahoma" w:cs="Tahoma" w:hAnsi="Tahoma"/>
      <w:sz w:val="16"/>
      <w:szCs w:val="16"/>
    </w:rPr>
  </w:style>
  <w:style w:type="character" w:styleId="a7">
    <w:name w:val="Strong"/>
    <w:basedOn w:val="a0"/>
    <w:uiPriority w:val="22"/>
    <w:qFormat w:val="1"/>
    <w:rsid w:val="00BA6082"/>
    <w:rPr>
      <w:b w:val="1"/>
      <w:bCs w:val="1"/>
    </w:rPr>
  </w:style>
  <w:style w:type="character" w:styleId="20" w:customStyle="1">
    <w:name w:val="Заголовок 2 Знак"/>
    <w:basedOn w:val="a0"/>
    <w:link w:val="2"/>
    <w:uiPriority w:val="9"/>
    <w:rsid w:val="00876E40"/>
    <w:rPr>
      <w:rFonts w:ascii="Times New Roman" w:cs="Times New Roman" w:eastAsia="Times New Roman" w:hAnsi="Times New Roman"/>
      <w:b w:val="1"/>
      <w:bCs w:val="1"/>
      <w:sz w:val="36"/>
      <w:szCs w:val="36"/>
      <w:lang w:eastAsia="uk-UA"/>
    </w:rPr>
  </w:style>
  <w:style w:type="character" w:styleId="a8">
    <w:name w:val="Hyperlink"/>
    <w:basedOn w:val="a0"/>
    <w:uiPriority w:val="99"/>
    <w:semiHidden w:val="1"/>
    <w:unhideWhenUsed w:val="1"/>
    <w:rsid w:val="00876E40"/>
    <w:rPr>
      <w:color w:val="0000ff"/>
      <w:u w:val="single"/>
    </w:rPr>
  </w:style>
  <w:style w:type="character" w:styleId="good-text" w:customStyle="1">
    <w:name w:val="good-text"/>
    <w:basedOn w:val="a0"/>
    <w:rsid w:val="00876E40"/>
  </w:style>
  <w:style w:type="character" w:styleId="td-value--btn" w:customStyle="1">
    <w:name w:val="td-value--btn"/>
    <w:basedOn w:val="a0"/>
    <w:rsid w:val="00876E40"/>
  </w:style>
  <w:style w:type="paragraph" w:styleId="a9">
    <w:name w:val="List Paragraph"/>
    <w:basedOn w:val="a"/>
    <w:uiPriority w:val="34"/>
    <w:qFormat w:val="1"/>
    <w:rsid w:val="007865F4"/>
    <w:pPr>
      <w:ind w:left="720"/>
      <w:contextualSpacing w:val="1"/>
    </w:p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xfmc2" w:customStyle="1">
    <w:name w:val="xfmc2"/>
    <w:basedOn w:val="a"/>
    <w:rsid w:val="000B21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LwvEwCyNgiJvjiFt/Md2cMqooA==">AMUW2mWy2yvRG6KTO1P92ABcjd23Dsb8erjFtuoMXCQhNnGwmouaBidrl/OkAl3PL7VL9zCHtNMi6S7i5zKdhIkKHC9RwEbxoBzAK31GwvxFWMiTaRLkXCX2dXNYs89mk76rff2XYzTot9GFiHGUMOmgl2mb+un5DQ==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2022-10-03T11:25:00Z</dcterms:created>
  <dc:creator>Ekv</dc:creator>
</cp:coreProperties>
</file>