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4D39E" w14:textId="77777777" w:rsidR="00D56FF8" w:rsidRDefault="00D56FF8" w:rsidP="00D56FF8">
      <w:pPr>
        <w:widowControl w:val="0"/>
        <w:autoSpaceDE w:val="0"/>
        <w:autoSpaceDN w:val="0"/>
        <w:spacing w:after="0" w:line="240" w:lineRule="auto"/>
        <w:ind w:left="4956" w:firstLine="708"/>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ЗАТВЕРДЖЕНО</w:t>
      </w:r>
    </w:p>
    <w:p w14:paraId="16B71703" w14:textId="77777777" w:rsidR="00D56FF8" w:rsidRDefault="00D56FF8" w:rsidP="00D56FF8">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Рішення сесії </w:t>
      </w:r>
    </w:p>
    <w:p w14:paraId="08FA93ED" w14:textId="77777777" w:rsidR="00D56FF8" w:rsidRDefault="00D56FF8" w:rsidP="00D56FF8">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Сквирської міської ради</w:t>
      </w:r>
    </w:p>
    <w:p w14:paraId="6E65A8C6" w14:textId="3023442F" w:rsidR="008A5D7F" w:rsidRPr="0097161B" w:rsidRDefault="008A5D7F" w:rsidP="008A5D7F">
      <w:pPr>
        <w:widowControl w:val="0"/>
        <w:autoSpaceDE w:val="0"/>
        <w:autoSpaceDN w:val="0"/>
        <w:spacing w:after="0" w:line="240" w:lineRule="auto"/>
        <w:ind w:left="5670"/>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від 21.01.2021 р. № </w:t>
      </w:r>
      <w:r w:rsidR="003B682D">
        <w:rPr>
          <w:rFonts w:ascii="Times New Roman" w:eastAsia="Times New Roman" w:hAnsi="Times New Roman"/>
          <w:bCs/>
          <w:sz w:val="24"/>
          <w:szCs w:val="24"/>
          <w:lang w:eastAsia="ru-RU"/>
        </w:rPr>
        <w:t>106</w:t>
      </w:r>
      <w:r>
        <w:rPr>
          <w:rFonts w:ascii="Times New Roman" w:eastAsia="Times New Roman" w:hAnsi="Times New Roman"/>
          <w:bCs/>
          <w:sz w:val="24"/>
          <w:szCs w:val="24"/>
          <w:lang w:eastAsia="ru-RU"/>
        </w:rPr>
        <w:t xml:space="preserve"> -4- </w:t>
      </w:r>
      <w:r>
        <w:rPr>
          <w:rFonts w:ascii="Times New Roman" w:eastAsia="Times New Roman" w:hAnsi="Times New Roman"/>
          <w:bCs/>
          <w:sz w:val="24"/>
          <w:szCs w:val="24"/>
          <w:lang w:val="en-US" w:eastAsia="ru-RU"/>
        </w:rPr>
        <w:t>VIII</w:t>
      </w:r>
    </w:p>
    <w:p w14:paraId="4D08970F" w14:textId="77777777" w:rsidR="008A5D7F" w:rsidRDefault="008A5D7F" w:rsidP="008A5D7F">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 редакції рішення сесії </w:t>
      </w:r>
    </w:p>
    <w:p w14:paraId="5D980046" w14:textId="77777777" w:rsidR="008A5D7F" w:rsidRDefault="008A5D7F" w:rsidP="008A5D7F">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Сквирської міської ради </w:t>
      </w:r>
    </w:p>
    <w:p w14:paraId="2B4F77DD" w14:textId="77777777" w:rsidR="008A5D7F" w:rsidRPr="0097161B" w:rsidRDefault="008A5D7F" w:rsidP="008A5D7F">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від __.03.2023 р. №__ -31- </w:t>
      </w:r>
      <w:r>
        <w:rPr>
          <w:rFonts w:ascii="Times New Roman" w:eastAsia="Times New Roman" w:hAnsi="Times New Roman"/>
          <w:bCs/>
          <w:sz w:val="24"/>
          <w:szCs w:val="24"/>
          <w:lang w:val="en-US" w:eastAsia="ru-RU"/>
        </w:rPr>
        <w:t>VIII</w:t>
      </w:r>
      <w:r>
        <w:rPr>
          <w:rFonts w:ascii="Times New Roman" w:eastAsia="Times New Roman" w:hAnsi="Times New Roman"/>
          <w:bCs/>
          <w:sz w:val="24"/>
          <w:szCs w:val="24"/>
          <w:lang w:eastAsia="ru-RU"/>
        </w:rPr>
        <w:t>)</w:t>
      </w:r>
    </w:p>
    <w:p w14:paraId="76D6CD1B" w14:textId="0F4A9BDE" w:rsidR="00D56FF8" w:rsidRDefault="00D56FF8" w:rsidP="00D56FF8">
      <w:pPr>
        <w:widowControl w:val="0"/>
        <w:autoSpaceDE w:val="0"/>
        <w:autoSpaceDN w:val="0"/>
        <w:spacing w:after="0" w:line="240" w:lineRule="auto"/>
        <w:ind w:left="5670"/>
        <w:rPr>
          <w:rFonts w:ascii="Times New Roman" w:eastAsia="Times New Roman" w:hAnsi="Times New Roman"/>
          <w:bCs/>
          <w:sz w:val="24"/>
          <w:szCs w:val="24"/>
          <w:lang w:eastAsia="ru-RU"/>
        </w:rPr>
      </w:pPr>
    </w:p>
    <w:p w14:paraId="29878A7B" w14:textId="77777777" w:rsidR="00D56FF8" w:rsidRDefault="00D56FF8" w:rsidP="00D56FF8">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Голова Сквирської міської ради</w:t>
      </w:r>
    </w:p>
    <w:p w14:paraId="4FD86C52" w14:textId="77777777" w:rsidR="00D56FF8" w:rsidRDefault="00D56FF8" w:rsidP="00D56FF8">
      <w:pPr>
        <w:widowControl w:val="0"/>
        <w:autoSpaceDE w:val="0"/>
        <w:autoSpaceDN w:val="0"/>
        <w:spacing w:after="0" w:line="240" w:lineRule="auto"/>
        <w:ind w:left="567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___________ В. Левіцька</w:t>
      </w:r>
    </w:p>
    <w:p w14:paraId="3CC06540" w14:textId="77777777" w:rsidR="00D56FF8" w:rsidRDefault="00D56FF8" w:rsidP="00DE2FB4">
      <w:pPr>
        <w:widowControl w:val="0"/>
        <w:autoSpaceDE w:val="0"/>
        <w:autoSpaceDN w:val="0"/>
        <w:spacing w:after="0" w:line="240" w:lineRule="auto"/>
        <w:jc w:val="center"/>
        <w:rPr>
          <w:rFonts w:ascii="Times New Roman" w:eastAsia="Times New Roman" w:hAnsi="Times New Roman"/>
          <w:bCs/>
          <w:sz w:val="24"/>
          <w:szCs w:val="24"/>
          <w:lang w:eastAsia="ru-RU"/>
        </w:rPr>
      </w:pPr>
    </w:p>
    <w:p w14:paraId="3BF90B76" w14:textId="77777777" w:rsidR="00D56FF8" w:rsidRDefault="00D56FF8" w:rsidP="00DE2FB4">
      <w:pPr>
        <w:widowControl w:val="0"/>
        <w:autoSpaceDE w:val="0"/>
        <w:autoSpaceDN w:val="0"/>
        <w:spacing w:after="0" w:line="240" w:lineRule="auto"/>
        <w:jc w:val="center"/>
        <w:rPr>
          <w:rFonts w:ascii="Times New Roman" w:eastAsia="Times New Roman" w:hAnsi="Times New Roman"/>
          <w:bCs/>
          <w:sz w:val="24"/>
          <w:szCs w:val="24"/>
          <w:lang w:eastAsia="ru-RU"/>
        </w:rPr>
      </w:pPr>
    </w:p>
    <w:p w14:paraId="5C398515" w14:textId="77777777" w:rsidR="00490C9B" w:rsidRDefault="00490C9B" w:rsidP="00D56FF8">
      <w:pPr>
        <w:spacing w:after="0" w:line="240" w:lineRule="auto"/>
        <w:rPr>
          <w:rFonts w:ascii="Times New Roman" w:eastAsia="Times New Roman" w:hAnsi="Times New Roman" w:cs="Times New Roman"/>
          <w:color w:val="000000"/>
          <w:sz w:val="28"/>
          <w:szCs w:val="28"/>
          <w:lang w:eastAsia="uk-UA"/>
        </w:rPr>
      </w:pPr>
    </w:p>
    <w:p w14:paraId="25B360F4" w14:textId="77777777" w:rsidR="00490C9B" w:rsidRDefault="00490C9B" w:rsidP="00490C9B">
      <w:pPr>
        <w:spacing w:after="0" w:line="240" w:lineRule="auto"/>
        <w:ind w:left="2832" w:firstLine="708"/>
        <w:jc w:val="center"/>
        <w:rPr>
          <w:rFonts w:ascii="Times New Roman" w:eastAsia="Times New Roman" w:hAnsi="Times New Roman" w:cs="Times New Roman"/>
          <w:color w:val="000000"/>
          <w:sz w:val="28"/>
          <w:szCs w:val="28"/>
          <w:lang w:eastAsia="uk-UA"/>
        </w:rPr>
      </w:pPr>
    </w:p>
    <w:p w14:paraId="6D9B40D0" w14:textId="77777777" w:rsidR="00490C9B" w:rsidRPr="008C5E87" w:rsidRDefault="00490C9B" w:rsidP="00490C9B">
      <w:pPr>
        <w:spacing w:after="240"/>
        <w:rPr>
          <w:rFonts w:ascii="Times New Roman" w:eastAsia="Times New Roman" w:hAnsi="Times New Roman" w:cs="Times New Roman"/>
          <w:sz w:val="24"/>
          <w:szCs w:val="24"/>
          <w:lang w:eastAsia="uk-UA"/>
        </w:rPr>
      </w:pPr>
      <w:r w:rsidRPr="008C5E87">
        <w:rPr>
          <w:rFonts w:ascii="Times New Roman" w:eastAsia="Times New Roman" w:hAnsi="Times New Roman" w:cs="Times New Roman"/>
          <w:sz w:val="24"/>
          <w:szCs w:val="24"/>
          <w:lang w:eastAsia="uk-UA"/>
        </w:rPr>
        <w:br/>
      </w:r>
    </w:p>
    <w:p w14:paraId="78125309" w14:textId="77777777" w:rsidR="00490C9B" w:rsidRPr="00461C25" w:rsidRDefault="00490C9B" w:rsidP="00490C9B">
      <w:pPr>
        <w:spacing w:after="0"/>
        <w:jc w:val="center"/>
        <w:rPr>
          <w:rFonts w:ascii="Times New Roman" w:eastAsia="Times New Roman" w:hAnsi="Times New Roman" w:cs="Times New Roman"/>
          <w:b/>
          <w:sz w:val="56"/>
          <w:szCs w:val="56"/>
          <w:lang w:eastAsia="uk-UA"/>
        </w:rPr>
      </w:pPr>
      <w:r w:rsidRPr="00461C25">
        <w:rPr>
          <w:rFonts w:ascii="Times New Roman" w:eastAsia="Times New Roman" w:hAnsi="Times New Roman" w:cs="Times New Roman"/>
          <w:b/>
          <w:color w:val="000000"/>
          <w:sz w:val="56"/>
          <w:szCs w:val="56"/>
          <w:lang w:eastAsia="uk-UA"/>
        </w:rPr>
        <w:t>С</w:t>
      </w:r>
      <w:r w:rsidR="00DE2FB4" w:rsidRPr="00461C25">
        <w:rPr>
          <w:rFonts w:ascii="Times New Roman" w:eastAsia="Times New Roman" w:hAnsi="Times New Roman" w:cs="Times New Roman"/>
          <w:b/>
          <w:color w:val="000000"/>
          <w:sz w:val="56"/>
          <w:szCs w:val="56"/>
          <w:lang w:eastAsia="uk-UA"/>
        </w:rPr>
        <w:t>ТАТУТ</w:t>
      </w:r>
    </w:p>
    <w:p w14:paraId="72087AA0" w14:textId="77777777" w:rsidR="00461C25" w:rsidRDefault="00DE2FB4" w:rsidP="00DE2FB4">
      <w:pPr>
        <w:spacing w:after="0" w:line="240" w:lineRule="auto"/>
        <w:jc w:val="center"/>
        <w:rPr>
          <w:rFonts w:ascii="Times New Roman" w:hAnsi="Times New Roman"/>
          <w:b/>
          <w:sz w:val="44"/>
          <w:szCs w:val="44"/>
          <w:lang w:eastAsia="ru-RU"/>
        </w:rPr>
      </w:pPr>
      <w:r w:rsidRPr="00461C25">
        <w:rPr>
          <w:rFonts w:ascii="Times New Roman" w:eastAsia="Times New Roman" w:hAnsi="Times New Roman"/>
          <w:b/>
          <w:color w:val="000000"/>
          <w:sz w:val="44"/>
          <w:szCs w:val="44"/>
        </w:rPr>
        <w:t>БУКІВСЬКОГО НАВЧАЛЬНО-ВИХОВНОГО КОМПЛЕКСУ «ЗАКЛАД ЗАГАЛЬНОЇ СЕРЕДНЬОЇ ОСВІТИ І-ІІІ СТУПЕНІВ</w:t>
      </w:r>
      <w:r w:rsidRPr="00461C25">
        <w:rPr>
          <w:rFonts w:ascii="Times New Roman" w:hAnsi="Times New Roman"/>
          <w:b/>
          <w:sz w:val="44"/>
          <w:szCs w:val="44"/>
          <w:lang w:eastAsia="ru-RU"/>
        </w:rPr>
        <w:t xml:space="preserve"> – ЗАКЛАД ДОШКІЛЬНОЇ ОСВІТИ» СКВИРСЬКОЇ МІСЬКОЇ РАДИ </w:t>
      </w:r>
    </w:p>
    <w:p w14:paraId="4A553DCA" w14:textId="77777777" w:rsidR="00DE2FB4" w:rsidRPr="00461C25" w:rsidRDefault="00DE2FB4" w:rsidP="00DE2FB4">
      <w:pPr>
        <w:spacing w:after="0" w:line="240" w:lineRule="auto"/>
        <w:jc w:val="center"/>
        <w:rPr>
          <w:rFonts w:ascii="Times New Roman" w:hAnsi="Times New Roman"/>
          <w:b/>
          <w:sz w:val="44"/>
          <w:szCs w:val="44"/>
        </w:rPr>
      </w:pPr>
      <w:r w:rsidRPr="00461C25">
        <w:rPr>
          <w:rFonts w:ascii="Times New Roman" w:hAnsi="Times New Roman"/>
          <w:b/>
          <w:sz w:val="44"/>
          <w:szCs w:val="44"/>
          <w:lang w:eastAsia="ru-RU"/>
        </w:rPr>
        <w:t>КИЇВСЬКОЇ ОБЛАСТІ</w:t>
      </w:r>
    </w:p>
    <w:p w14:paraId="317A1FE9" w14:textId="09FEB822" w:rsidR="00490C9B" w:rsidRPr="00461C25" w:rsidRDefault="008D136B" w:rsidP="00490C9B">
      <w:pPr>
        <w:spacing w:line="240" w:lineRule="auto"/>
        <w:jc w:val="center"/>
        <w:rPr>
          <w:rFonts w:ascii="Times New Roman" w:eastAsia="Times New Roman" w:hAnsi="Times New Roman" w:cs="Times New Roman"/>
          <w:b/>
          <w:sz w:val="32"/>
          <w:szCs w:val="32"/>
          <w:lang w:eastAsia="uk-UA"/>
        </w:rPr>
      </w:pPr>
      <w:r>
        <w:rPr>
          <w:rFonts w:ascii="Times New Roman" w:eastAsia="Times New Roman" w:hAnsi="Times New Roman" w:cs="Times New Roman"/>
          <w:b/>
          <w:color w:val="000000"/>
          <w:sz w:val="32"/>
          <w:szCs w:val="32"/>
          <w:lang w:eastAsia="uk-UA"/>
        </w:rPr>
        <w:t>(</w:t>
      </w:r>
      <w:r w:rsidR="008D3089">
        <w:rPr>
          <w:rFonts w:ascii="Times New Roman" w:eastAsia="Times New Roman" w:hAnsi="Times New Roman" w:cs="Times New Roman"/>
          <w:b/>
          <w:color w:val="000000"/>
          <w:sz w:val="32"/>
          <w:szCs w:val="32"/>
          <w:lang w:eastAsia="uk-UA"/>
        </w:rPr>
        <w:t>в</w:t>
      </w:r>
      <w:r w:rsidR="00490C9B" w:rsidRPr="00461C25">
        <w:rPr>
          <w:rFonts w:ascii="Times New Roman" w:eastAsia="Times New Roman" w:hAnsi="Times New Roman" w:cs="Times New Roman"/>
          <w:b/>
          <w:color w:val="000000"/>
          <w:sz w:val="32"/>
          <w:szCs w:val="32"/>
          <w:lang w:eastAsia="uk-UA"/>
        </w:rPr>
        <w:t xml:space="preserve"> новій редакції</w:t>
      </w:r>
      <w:r>
        <w:rPr>
          <w:rFonts w:ascii="Times New Roman" w:eastAsia="Times New Roman" w:hAnsi="Times New Roman" w:cs="Times New Roman"/>
          <w:b/>
          <w:color w:val="000000"/>
          <w:sz w:val="32"/>
          <w:szCs w:val="32"/>
          <w:lang w:eastAsia="uk-UA"/>
        </w:rPr>
        <w:t>)</w:t>
      </w:r>
    </w:p>
    <w:p w14:paraId="3526FBCC" w14:textId="77777777" w:rsidR="00490C9B" w:rsidRPr="008C5E87" w:rsidRDefault="00490C9B" w:rsidP="00490C9B">
      <w:pPr>
        <w:spacing w:after="240" w:line="240" w:lineRule="auto"/>
        <w:rPr>
          <w:rFonts w:ascii="Times New Roman" w:eastAsia="Times New Roman" w:hAnsi="Times New Roman" w:cs="Times New Roman"/>
          <w:sz w:val="24"/>
          <w:szCs w:val="24"/>
          <w:lang w:eastAsia="uk-UA"/>
        </w:rPr>
      </w:pPr>
      <w:r w:rsidRPr="008C5E87">
        <w:rPr>
          <w:rFonts w:ascii="Times New Roman" w:eastAsia="Times New Roman" w:hAnsi="Times New Roman" w:cs="Times New Roman"/>
          <w:sz w:val="24"/>
          <w:szCs w:val="24"/>
          <w:lang w:eastAsia="uk-UA"/>
        </w:rPr>
        <w:br/>
      </w:r>
    </w:p>
    <w:p w14:paraId="339685E5" w14:textId="77777777" w:rsidR="00490C9B" w:rsidRPr="008C5E87" w:rsidRDefault="00490C9B" w:rsidP="00490C9B">
      <w:pPr>
        <w:spacing w:after="240" w:line="240" w:lineRule="auto"/>
        <w:rPr>
          <w:rFonts w:ascii="Times New Roman" w:eastAsia="Times New Roman" w:hAnsi="Times New Roman" w:cs="Times New Roman"/>
          <w:sz w:val="24"/>
          <w:szCs w:val="24"/>
          <w:lang w:eastAsia="uk-UA"/>
        </w:rPr>
      </w:pPr>
      <w:r w:rsidRPr="008C5E87">
        <w:rPr>
          <w:rFonts w:ascii="Times New Roman" w:eastAsia="Times New Roman" w:hAnsi="Times New Roman" w:cs="Times New Roman"/>
          <w:sz w:val="24"/>
          <w:szCs w:val="24"/>
          <w:lang w:eastAsia="uk-UA"/>
        </w:rPr>
        <w:br/>
      </w:r>
      <w:r w:rsidRPr="008C5E87">
        <w:rPr>
          <w:rFonts w:ascii="Times New Roman" w:eastAsia="Times New Roman" w:hAnsi="Times New Roman" w:cs="Times New Roman"/>
          <w:sz w:val="24"/>
          <w:szCs w:val="24"/>
          <w:lang w:eastAsia="uk-UA"/>
        </w:rPr>
        <w:br/>
      </w:r>
      <w:r w:rsidRPr="008C5E87">
        <w:rPr>
          <w:rFonts w:ascii="Times New Roman" w:eastAsia="Times New Roman" w:hAnsi="Times New Roman" w:cs="Times New Roman"/>
          <w:sz w:val="24"/>
          <w:szCs w:val="24"/>
          <w:lang w:eastAsia="uk-UA"/>
        </w:rPr>
        <w:br/>
      </w:r>
    </w:p>
    <w:p w14:paraId="309B724B" w14:textId="77777777" w:rsidR="00490C9B" w:rsidRDefault="00490C9B" w:rsidP="00490C9B">
      <w:pPr>
        <w:spacing w:line="240" w:lineRule="auto"/>
        <w:jc w:val="center"/>
        <w:rPr>
          <w:rFonts w:ascii="Times New Roman" w:eastAsia="Times New Roman" w:hAnsi="Times New Roman" w:cs="Times New Roman"/>
          <w:color w:val="000000"/>
          <w:sz w:val="28"/>
          <w:szCs w:val="28"/>
          <w:lang w:eastAsia="uk-UA"/>
        </w:rPr>
      </w:pPr>
    </w:p>
    <w:p w14:paraId="567C6164" w14:textId="77777777" w:rsidR="00490C9B" w:rsidRDefault="00490C9B" w:rsidP="00490C9B">
      <w:pPr>
        <w:spacing w:line="240" w:lineRule="auto"/>
        <w:rPr>
          <w:rFonts w:ascii="Times New Roman" w:eastAsia="Times New Roman" w:hAnsi="Times New Roman" w:cs="Times New Roman"/>
          <w:color w:val="000000"/>
          <w:sz w:val="28"/>
          <w:szCs w:val="28"/>
          <w:lang w:eastAsia="uk-UA"/>
        </w:rPr>
      </w:pPr>
    </w:p>
    <w:p w14:paraId="7CB1115E" w14:textId="77777777" w:rsidR="00461C25" w:rsidRDefault="00461C25" w:rsidP="00490C9B">
      <w:pPr>
        <w:spacing w:line="240" w:lineRule="auto"/>
        <w:rPr>
          <w:rFonts w:ascii="Times New Roman" w:eastAsia="Times New Roman" w:hAnsi="Times New Roman" w:cs="Times New Roman"/>
          <w:color w:val="000000"/>
          <w:sz w:val="28"/>
          <w:szCs w:val="28"/>
          <w:lang w:eastAsia="uk-UA"/>
        </w:rPr>
      </w:pPr>
    </w:p>
    <w:p w14:paraId="2FF42D66" w14:textId="77777777" w:rsidR="00DE2FB4" w:rsidRDefault="00DE2FB4" w:rsidP="00D56FF8">
      <w:pPr>
        <w:spacing w:after="0" w:line="240" w:lineRule="auto"/>
        <w:rPr>
          <w:rFonts w:ascii="Times New Roman" w:eastAsia="Times New Roman" w:hAnsi="Times New Roman" w:cs="Times New Roman"/>
          <w:b/>
          <w:color w:val="000000"/>
          <w:sz w:val="28"/>
          <w:szCs w:val="28"/>
          <w:lang w:eastAsia="uk-UA"/>
        </w:rPr>
      </w:pPr>
    </w:p>
    <w:p w14:paraId="457E6B69" w14:textId="77777777" w:rsidR="00DE2FB4" w:rsidRDefault="00DE2FB4" w:rsidP="00490C9B">
      <w:pPr>
        <w:spacing w:after="0" w:line="240" w:lineRule="auto"/>
        <w:jc w:val="center"/>
        <w:rPr>
          <w:rFonts w:ascii="Times New Roman" w:eastAsia="Times New Roman" w:hAnsi="Times New Roman" w:cs="Times New Roman"/>
          <w:b/>
          <w:color w:val="000000"/>
          <w:sz w:val="28"/>
          <w:szCs w:val="28"/>
          <w:lang w:eastAsia="uk-UA"/>
        </w:rPr>
      </w:pPr>
    </w:p>
    <w:p w14:paraId="1DEB6E51" w14:textId="0BEAB956" w:rsidR="00DE2FB4" w:rsidRDefault="00DE2FB4" w:rsidP="00490C9B">
      <w:pPr>
        <w:spacing w:after="0" w:line="240" w:lineRule="auto"/>
        <w:jc w:val="center"/>
        <w:rPr>
          <w:rFonts w:ascii="Times New Roman" w:eastAsia="Times New Roman" w:hAnsi="Times New Roman" w:cs="Times New Roman"/>
          <w:b/>
          <w:color w:val="000000"/>
          <w:sz w:val="28"/>
          <w:szCs w:val="28"/>
          <w:lang w:eastAsia="uk-UA"/>
        </w:rPr>
      </w:pPr>
    </w:p>
    <w:p w14:paraId="46D4C892" w14:textId="6C1F68F2" w:rsidR="008D136B" w:rsidRDefault="008D136B" w:rsidP="00490C9B">
      <w:pPr>
        <w:spacing w:after="0" w:line="240" w:lineRule="auto"/>
        <w:jc w:val="center"/>
        <w:rPr>
          <w:rFonts w:ascii="Times New Roman" w:eastAsia="Times New Roman" w:hAnsi="Times New Roman" w:cs="Times New Roman"/>
          <w:b/>
          <w:color w:val="000000"/>
          <w:sz w:val="28"/>
          <w:szCs w:val="28"/>
          <w:lang w:eastAsia="uk-UA"/>
        </w:rPr>
      </w:pPr>
    </w:p>
    <w:p w14:paraId="0C09F8F0" w14:textId="759FCDC0" w:rsidR="008D136B" w:rsidRDefault="008D136B" w:rsidP="00490C9B">
      <w:pPr>
        <w:spacing w:after="0" w:line="240" w:lineRule="auto"/>
        <w:jc w:val="center"/>
        <w:rPr>
          <w:rFonts w:ascii="Times New Roman" w:eastAsia="Times New Roman" w:hAnsi="Times New Roman" w:cs="Times New Roman"/>
          <w:b/>
          <w:color w:val="000000"/>
          <w:sz w:val="28"/>
          <w:szCs w:val="28"/>
          <w:lang w:eastAsia="uk-UA"/>
        </w:rPr>
      </w:pPr>
    </w:p>
    <w:p w14:paraId="0EA5324B" w14:textId="72871E51" w:rsidR="008D136B" w:rsidRDefault="008D136B" w:rsidP="00490C9B">
      <w:pPr>
        <w:spacing w:after="0" w:line="240" w:lineRule="auto"/>
        <w:jc w:val="center"/>
        <w:rPr>
          <w:rFonts w:ascii="Times New Roman" w:eastAsia="Times New Roman" w:hAnsi="Times New Roman" w:cs="Times New Roman"/>
          <w:b/>
          <w:color w:val="000000"/>
          <w:sz w:val="28"/>
          <w:szCs w:val="28"/>
          <w:lang w:eastAsia="uk-UA"/>
        </w:rPr>
      </w:pPr>
    </w:p>
    <w:p w14:paraId="069AA278" w14:textId="77777777" w:rsidR="0028248E" w:rsidRPr="00461C25" w:rsidRDefault="0028248E" w:rsidP="008D136B">
      <w:pPr>
        <w:spacing w:after="0" w:line="240" w:lineRule="auto"/>
        <w:ind w:firstLine="4"/>
        <w:jc w:val="center"/>
        <w:rPr>
          <w:rFonts w:ascii="Times New Roman" w:eastAsia="Times New Roman" w:hAnsi="Times New Roman" w:cs="Times New Roman"/>
          <w:color w:val="000000"/>
          <w:sz w:val="24"/>
          <w:szCs w:val="24"/>
          <w:lang w:eastAsia="uk-UA"/>
        </w:rPr>
      </w:pPr>
      <w:r w:rsidRPr="00461C25">
        <w:rPr>
          <w:rFonts w:ascii="Times New Roman" w:eastAsia="Times New Roman" w:hAnsi="Times New Roman" w:cs="Times New Roman"/>
          <w:color w:val="000000"/>
          <w:sz w:val="24"/>
          <w:szCs w:val="24"/>
          <w:lang w:eastAsia="uk-UA"/>
        </w:rPr>
        <w:t>Буки</w:t>
      </w:r>
    </w:p>
    <w:p w14:paraId="75578279" w14:textId="22B6C43A" w:rsidR="0028248E" w:rsidRDefault="00525AE7" w:rsidP="008D136B">
      <w:pPr>
        <w:spacing w:after="0" w:line="240" w:lineRule="auto"/>
        <w:ind w:firstLine="4"/>
        <w:jc w:val="center"/>
        <w:rPr>
          <w:rFonts w:ascii="Times New Roman" w:eastAsia="Times New Roman" w:hAnsi="Times New Roman" w:cs="Times New Roman"/>
          <w:color w:val="000000"/>
          <w:sz w:val="24"/>
          <w:szCs w:val="24"/>
          <w:lang w:eastAsia="uk-UA"/>
        </w:rPr>
      </w:pPr>
      <w:r w:rsidRPr="00461C25">
        <w:rPr>
          <w:rFonts w:ascii="Times New Roman" w:eastAsia="Times New Roman" w:hAnsi="Times New Roman" w:cs="Times New Roman"/>
          <w:color w:val="000000"/>
          <w:sz w:val="24"/>
          <w:szCs w:val="24"/>
          <w:lang w:eastAsia="uk-UA"/>
        </w:rPr>
        <w:t>202</w:t>
      </w:r>
      <w:r w:rsidR="008D136B">
        <w:rPr>
          <w:rFonts w:ascii="Times New Roman" w:eastAsia="Times New Roman" w:hAnsi="Times New Roman" w:cs="Times New Roman"/>
          <w:color w:val="000000"/>
          <w:sz w:val="24"/>
          <w:szCs w:val="24"/>
          <w:lang w:eastAsia="uk-UA"/>
        </w:rPr>
        <w:t>3</w:t>
      </w:r>
    </w:p>
    <w:p w14:paraId="39355498" w14:textId="77777777" w:rsidR="007C4625" w:rsidRPr="00461C25" w:rsidRDefault="007C4625" w:rsidP="00461C25">
      <w:pPr>
        <w:spacing w:after="0" w:line="240" w:lineRule="auto"/>
        <w:ind w:left="3540" w:firstLine="708"/>
        <w:rPr>
          <w:rFonts w:ascii="Times New Roman" w:eastAsia="Times New Roman" w:hAnsi="Times New Roman" w:cs="Times New Roman"/>
          <w:color w:val="000000"/>
          <w:sz w:val="24"/>
          <w:szCs w:val="24"/>
          <w:lang w:eastAsia="uk-UA"/>
        </w:rPr>
      </w:pPr>
    </w:p>
    <w:p w14:paraId="4DFB0FC7" w14:textId="77777777" w:rsidR="00DA6777" w:rsidRPr="00F92B2B" w:rsidRDefault="00DA6777" w:rsidP="007C4625">
      <w:pPr>
        <w:spacing w:after="0" w:line="240" w:lineRule="auto"/>
        <w:ind w:firstLine="567"/>
        <w:rPr>
          <w:rFonts w:ascii="Times New Roman" w:hAnsi="Times New Roman"/>
          <w:b/>
          <w:sz w:val="24"/>
          <w:szCs w:val="24"/>
        </w:rPr>
      </w:pPr>
      <w:r w:rsidRPr="00F92B2B">
        <w:rPr>
          <w:rFonts w:ascii="Times New Roman" w:hAnsi="Times New Roman"/>
          <w:b/>
          <w:sz w:val="24"/>
          <w:szCs w:val="24"/>
        </w:rPr>
        <w:t>І. Загальні положення</w:t>
      </w:r>
    </w:p>
    <w:p w14:paraId="339926DA" w14:textId="77777777" w:rsidR="00DA6777" w:rsidRPr="007D6C93" w:rsidRDefault="00DA6777" w:rsidP="00DA6777">
      <w:pPr>
        <w:spacing w:after="0" w:line="240" w:lineRule="auto"/>
        <w:ind w:firstLine="567"/>
        <w:jc w:val="both"/>
        <w:rPr>
          <w:rFonts w:ascii="Times New Roman" w:eastAsia="Times New Roman" w:hAnsi="Times New Roman"/>
          <w:sz w:val="24"/>
          <w:szCs w:val="24"/>
        </w:rPr>
      </w:pPr>
      <w:r w:rsidRPr="00F92B2B">
        <w:rPr>
          <w:rFonts w:ascii="Times New Roman" w:eastAsia="Times New Roman" w:hAnsi="Times New Roman"/>
          <w:color w:val="000000"/>
          <w:sz w:val="24"/>
          <w:szCs w:val="24"/>
        </w:rPr>
        <w:t xml:space="preserve">1.1. </w:t>
      </w:r>
      <w:r w:rsidRPr="007D6C93">
        <w:rPr>
          <w:rFonts w:ascii="Times New Roman" w:eastAsia="Times New Roman" w:hAnsi="Times New Roman" w:cs="Times New Roman"/>
          <w:color w:val="000000"/>
          <w:sz w:val="24"/>
          <w:szCs w:val="24"/>
          <w:lang w:eastAsia="uk-UA"/>
        </w:rPr>
        <w:t>Буківський</w:t>
      </w:r>
      <w:r w:rsidR="007D6C93" w:rsidRPr="007D6C93">
        <w:rPr>
          <w:rFonts w:ascii="Times New Roman" w:eastAsia="Times New Roman" w:hAnsi="Times New Roman" w:cs="Times New Roman"/>
          <w:color w:val="000000"/>
          <w:sz w:val="24"/>
          <w:szCs w:val="24"/>
          <w:lang w:eastAsia="uk-UA"/>
        </w:rPr>
        <w:t xml:space="preserve"> навчально-</w:t>
      </w:r>
      <w:r w:rsidRPr="007D6C93">
        <w:rPr>
          <w:rFonts w:ascii="Times New Roman" w:eastAsia="Times New Roman" w:hAnsi="Times New Roman" w:cs="Times New Roman"/>
          <w:color w:val="000000"/>
          <w:sz w:val="24"/>
          <w:szCs w:val="24"/>
          <w:lang w:eastAsia="uk-UA"/>
        </w:rPr>
        <w:t>виховний комплекс «закла</w:t>
      </w:r>
      <w:r w:rsidR="007D6C93" w:rsidRPr="007D6C93">
        <w:rPr>
          <w:rFonts w:ascii="Times New Roman" w:eastAsia="Times New Roman" w:hAnsi="Times New Roman" w:cs="Times New Roman"/>
          <w:color w:val="000000"/>
          <w:sz w:val="24"/>
          <w:szCs w:val="24"/>
          <w:lang w:eastAsia="uk-UA"/>
        </w:rPr>
        <w:t>д загальної середньої освіти І-</w:t>
      </w:r>
      <w:r w:rsidRPr="007D6C93">
        <w:rPr>
          <w:rFonts w:ascii="Times New Roman" w:eastAsia="Times New Roman" w:hAnsi="Times New Roman" w:cs="Times New Roman"/>
          <w:color w:val="000000"/>
          <w:sz w:val="24"/>
          <w:szCs w:val="24"/>
          <w:lang w:eastAsia="uk-UA"/>
        </w:rPr>
        <w:t>ІІІ ступенів – заклад дошкільної освіти» Сквирської міської ради Київської області</w:t>
      </w:r>
      <w:r w:rsidRPr="007D6C93">
        <w:rPr>
          <w:rFonts w:ascii="Times New Roman" w:eastAsia="Times New Roman" w:hAnsi="Times New Roman"/>
          <w:color w:val="000000"/>
          <w:sz w:val="24"/>
          <w:szCs w:val="24"/>
        </w:rPr>
        <w:t xml:space="preserve"> (далі – Заклад)  є правонаступником </w:t>
      </w:r>
      <w:r w:rsidR="007D6C93" w:rsidRPr="007D6C93">
        <w:rPr>
          <w:rFonts w:ascii="Times New Roman" w:eastAsia="Times New Roman" w:hAnsi="Times New Roman"/>
          <w:sz w:val="24"/>
          <w:szCs w:val="24"/>
        </w:rPr>
        <w:t xml:space="preserve">Буківського навчально-виховного комплексу «ЗОШ І-ІІІ ступенів – дитячий садок» Сквирської районної ради Київської області. </w:t>
      </w:r>
    </w:p>
    <w:p w14:paraId="15743FB5" w14:textId="77777777" w:rsidR="00DA6777" w:rsidRPr="00F92B2B"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r w:rsidRPr="007D6C93">
        <w:rPr>
          <w:rFonts w:ascii="Times New Roman" w:eastAsia="Times New Roman" w:hAnsi="Times New Roman"/>
          <w:color w:val="000000"/>
          <w:sz w:val="24"/>
          <w:szCs w:val="24"/>
        </w:rPr>
        <w:t xml:space="preserve">1.2. </w:t>
      </w:r>
      <w:r w:rsidR="007D6C93" w:rsidRPr="007D6C93">
        <w:rPr>
          <w:rFonts w:ascii="Times New Roman" w:eastAsia="Times New Roman" w:hAnsi="Times New Roman" w:cs="Times New Roman"/>
          <w:color w:val="000000"/>
          <w:sz w:val="24"/>
          <w:szCs w:val="24"/>
          <w:lang w:eastAsia="uk-UA"/>
        </w:rPr>
        <w:t>Буківський навчально-виховний комплекс «заклад загальної середньої освіти І-ІІІ ступенів – заклад дошкільної освіти» Сквирської міської ради Київської області</w:t>
      </w:r>
      <w:r w:rsidRPr="007D6C93">
        <w:rPr>
          <w:rFonts w:ascii="Times New Roman" w:eastAsia="Times New Roman" w:hAnsi="Times New Roman"/>
          <w:color w:val="000000"/>
          <w:sz w:val="24"/>
          <w:szCs w:val="24"/>
        </w:rPr>
        <w:t xml:space="preserve"> </w:t>
      </w:r>
      <w:r w:rsidRPr="00F92B2B">
        <w:rPr>
          <w:rFonts w:ascii="Times New Roman" w:eastAsia="Times New Roman" w:hAnsi="Times New Roman"/>
          <w:color w:val="000000"/>
          <w:sz w:val="24"/>
          <w:szCs w:val="24"/>
        </w:rPr>
        <w:t>– це заклад загальної середньої освіти, що заснований на комунальній формі власності територіальн</w:t>
      </w:r>
      <w:r w:rsidRPr="00F92B2B">
        <w:rPr>
          <w:rFonts w:ascii="Times New Roman" w:eastAsia="Times New Roman" w:hAnsi="Times New Roman"/>
          <w:sz w:val="24"/>
          <w:szCs w:val="24"/>
        </w:rPr>
        <w:t>ої</w:t>
      </w:r>
      <w:r w:rsidRPr="00F92B2B">
        <w:rPr>
          <w:rFonts w:ascii="Times New Roman" w:eastAsia="Times New Roman" w:hAnsi="Times New Roman"/>
          <w:color w:val="000000"/>
          <w:sz w:val="24"/>
          <w:szCs w:val="24"/>
        </w:rPr>
        <w:t xml:space="preserve"> громади міста Сквир</w:t>
      </w:r>
      <w:r w:rsidRPr="00F92B2B">
        <w:rPr>
          <w:rFonts w:ascii="Times New Roman" w:eastAsia="Times New Roman" w:hAnsi="Times New Roman"/>
          <w:sz w:val="24"/>
          <w:szCs w:val="24"/>
        </w:rPr>
        <w:t>а</w:t>
      </w:r>
      <w:r w:rsidRPr="00F92B2B">
        <w:rPr>
          <w:rFonts w:ascii="Times New Roman" w:eastAsia="Times New Roman" w:hAnsi="Times New Roman"/>
          <w:color w:val="000000"/>
          <w:sz w:val="24"/>
          <w:szCs w:val="24"/>
        </w:rPr>
        <w:t xml:space="preserve"> та забезпечує реалізацію права громадян на здобуття </w:t>
      </w:r>
      <w:r w:rsidR="007D6C93">
        <w:rPr>
          <w:rFonts w:ascii="Times New Roman" w:eastAsia="Times New Roman" w:hAnsi="Times New Roman"/>
          <w:color w:val="000000"/>
          <w:sz w:val="24"/>
          <w:szCs w:val="24"/>
        </w:rPr>
        <w:t xml:space="preserve">дошкільної та </w:t>
      </w:r>
      <w:r w:rsidRPr="00F92B2B">
        <w:rPr>
          <w:rFonts w:ascii="Times New Roman" w:eastAsia="Times New Roman" w:hAnsi="Times New Roman"/>
          <w:color w:val="000000"/>
          <w:sz w:val="24"/>
          <w:szCs w:val="24"/>
        </w:rPr>
        <w:t>повної загальної середньої освіти.</w:t>
      </w:r>
    </w:p>
    <w:p w14:paraId="27BCB34F" w14:textId="77777777" w:rsidR="00DA6777" w:rsidRPr="00F92B2B"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F92B2B">
        <w:rPr>
          <w:rFonts w:ascii="Times New Roman" w:eastAsia="Times New Roman" w:hAnsi="Times New Roman"/>
          <w:color w:val="000000"/>
          <w:sz w:val="24"/>
          <w:szCs w:val="24"/>
          <w:highlight w:val="white"/>
        </w:rPr>
        <w:t>1.3. Найменування:</w:t>
      </w:r>
    </w:p>
    <w:p w14:paraId="0D37AC27" w14:textId="77777777" w:rsidR="00DA6777" w:rsidRPr="00F92B2B"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r w:rsidRPr="00F92B2B">
        <w:rPr>
          <w:rFonts w:ascii="Times New Roman" w:eastAsia="Times New Roman" w:hAnsi="Times New Roman"/>
          <w:color w:val="000000"/>
          <w:sz w:val="24"/>
          <w:szCs w:val="24"/>
          <w:highlight w:val="white"/>
        </w:rPr>
        <w:t xml:space="preserve">Повна назва українською мовою:  </w:t>
      </w:r>
      <w:r w:rsidR="007D6C93">
        <w:rPr>
          <w:rFonts w:ascii="Times New Roman" w:eastAsia="Times New Roman" w:hAnsi="Times New Roman"/>
          <w:color w:val="000000"/>
          <w:sz w:val="24"/>
          <w:szCs w:val="24"/>
        </w:rPr>
        <w:t>БУКІВСЬКИЙ</w:t>
      </w:r>
      <w:r w:rsidRPr="00F92B2B">
        <w:rPr>
          <w:rFonts w:ascii="Times New Roman" w:eastAsia="Times New Roman" w:hAnsi="Times New Roman"/>
          <w:color w:val="000000"/>
          <w:sz w:val="24"/>
          <w:szCs w:val="24"/>
        </w:rPr>
        <w:t xml:space="preserve"> НАВЧАЛЬНО-ВИХОВНИЙ КОМПЛЕКС «ЗАКЛАД ЗАГАЛЬНОЇ СЕРЕДНЬОЇ ОСВІТ</w:t>
      </w:r>
      <w:r w:rsidR="007D6C93">
        <w:rPr>
          <w:rFonts w:ascii="Times New Roman" w:eastAsia="Times New Roman" w:hAnsi="Times New Roman"/>
          <w:color w:val="000000"/>
          <w:sz w:val="24"/>
          <w:szCs w:val="24"/>
        </w:rPr>
        <w:t>И І-ІІІ СТУПЕНІВ</w:t>
      </w:r>
      <w:r w:rsidRPr="00F92B2B">
        <w:rPr>
          <w:rFonts w:ascii="Times New Roman" w:hAnsi="Times New Roman"/>
          <w:sz w:val="24"/>
          <w:szCs w:val="24"/>
          <w:lang w:eastAsia="ru-RU"/>
        </w:rPr>
        <w:t xml:space="preserve"> – ЗАКЛАД ДОШКІЛЬНОЇ ОСВІТИ» СКВИРСЬКОЇ МІСЬКОЇ РАДИ КИЇВСЬКОЇ ОБЛАСТІ.</w:t>
      </w:r>
    </w:p>
    <w:p w14:paraId="2BD40E77" w14:textId="77777777" w:rsidR="00DA6777" w:rsidRPr="00F92B2B" w:rsidRDefault="00DA6777" w:rsidP="00DA6777">
      <w:pPr>
        <w:shd w:val="clear" w:color="auto" w:fill="FFFFFF"/>
        <w:spacing w:after="0" w:line="240" w:lineRule="auto"/>
        <w:ind w:firstLine="567"/>
        <w:jc w:val="both"/>
        <w:rPr>
          <w:rFonts w:ascii="Times New Roman" w:hAnsi="Times New Roman"/>
          <w:sz w:val="24"/>
          <w:szCs w:val="24"/>
          <w:lang w:eastAsia="ru-RU"/>
        </w:rPr>
      </w:pPr>
      <w:r w:rsidRPr="00F92B2B">
        <w:rPr>
          <w:rFonts w:ascii="Times New Roman" w:eastAsia="Times New Roman" w:hAnsi="Times New Roman"/>
          <w:color w:val="000000"/>
          <w:sz w:val="24"/>
          <w:szCs w:val="24"/>
          <w:highlight w:val="white"/>
        </w:rPr>
        <w:t xml:space="preserve">Скорочена назва закладу: </w:t>
      </w:r>
      <w:r w:rsidR="007D6C93">
        <w:rPr>
          <w:rFonts w:ascii="Times New Roman" w:hAnsi="Times New Roman"/>
          <w:sz w:val="24"/>
          <w:szCs w:val="24"/>
          <w:lang w:eastAsia="ru-RU"/>
        </w:rPr>
        <w:t>Буківський</w:t>
      </w:r>
      <w:r w:rsidRPr="00F92B2B">
        <w:rPr>
          <w:rFonts w:ascii="Times New Roman" w:hAnsi="Times New Roman"/>
          <w:sz w:val="24"/>
          <w:szCs w:val="24"/>
          <w:lang w:eastAsia="ru-RU"/>
        </w:rPr>
        <w:t xml:space="preserve"> НВК.</w:t>
      </w:r>
    </w:p>
    <w:p w14:paraId="013BAAD9" w14:textId="77777777" w:rsidR="00DA6777" w:rsidRPr="00F92B2B" w:rsidRDefault="00DA6777" w:rsidP="00DE2FB4">
      <w:pPr>
        <w:shd w:val="clear" w:color="auto" w:fill="FFFFFF"/>
        <w:spacing w:after="0" w:line="240" w:lineRule="auto"/>
        <w:ind w:firstLine="567"/>
        <w:jc w:val="both"/>
        <w:rPr>
          <w:rFonts w:ascii="Times New Roman" w:eastAsia="Times New Roman" w:hAnsi="Times New Roman"/>
          <w:sz w:val="24"/>
          <w:szCs w:val="24"/>
        </w:rPr>
      </w:pPr>
      <w:r w:rsidRPr="00F92B2B">
        <w:rPr>
          <w:rFonts w:ascii="Times New Roman" w:eastAsia="Times New Roman" w:hAnsi="Times New Roman"/>
          <w:color w:val="000000"/>
          <w:sz w:val="24"/>
          <w:szCs w:val="24"/>
        </w:rPr>
        <w:t>1.4. Юридична адреса Закладу:</w:t>
      </w:r>
    </w:p>
    <w:p w14:paraId="69160279" w14:textId="4F9AACA0" w:rsidR="007D6C93" w:rsidRPr="007D6C93" w:rsidRDefault="008D136B" w:rsidP="00DE2FB4">
      <w:pPr>
        <w:spacing w:after="0" w:line="240" w:lineRule="auto"/>
        <w:ind w:firstLine="567"/>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 xml:space="preserve">Україна, </w:t>
      </w:r>
      <w:r w:rsidR="007D6C93" w:rsidRPr="007D6C93">
        <w:rPr>
          <w:rFonts w:ascii="Times New Roman" w:eastAsia="Times New Roman" w:hAnsi="Times New Roman" w:cs="Times New Roman"/>
          <w:color w:val="000000"/>
          <w:sz w:val="24"/>
          <w:szCs w:val="24"/>
          <w:lang w:eastAsia="uk-UA"/>
        </w:rPr>
        <w:t xml:space="preserve">09022, Київська область, </w:t>
      </w:r>
      <w:r>
        <w:rPr>
          <w:rFonts w:ascii="Times New Roman" w:eastAsia="Times New Roman" w:hAnsi="Times New Roman" w:cs="Times New Roman"/>
          <w:color w:val="000000"/>
          <w:sz w:val="24"/>
          <w:szCs w:val="24"/>
          <w:lang w:eastAsia="uk-UA"/>
        </w:rPr>
        <w:t>Білоцерківський</w:t>
      </w:r>
      <w:r w:rsidR="007D6C93" w:rsidRPr="007D6C93">
        <w:rPr>
          <w:rFonts w:ascii="Times New Roman" w:eastAsia="Times New Roman" w:hAnsi="Times New Roman" w:cs="Times New Roman"/>
          <w:color w:val="000000"/>
          <w:sz w:val="24"/>
          <w:szCs w:val="24"/>
          <w:lang w:eastAsia="uk-UA"/>
        </w:rPr>
        <w:t xml:space="preserve"> район, село Буки, вулиця </w:t>
      </w:r>
      <w:r>
        <w:rPr>
          <w:rFonts w:ascii="Times New Roman" w:eastAsia="Times New Roman" w:hAnsi="Times New Roman" w:cs="Times New Roman"/>
          <w:color w:val="000000"/>
          <w:sz w:val="24"/>
          <w:szCs w:val="24"/>
          <w:lang w:eastAsia="uk-UA"/>
        </w:rPr>
        <w:t>Незалежності</w:t>
      </w:r>
      <w:r w:rsidR="007D6C93" w:rsidRPr="007D6C93">
        <w:rPr>
          <w:rFonts w:ascii="Times New Roman" w:eastAsia="Times New Roman" w:hAnsi="Times New Roman" w:cs="Times New Roman"/>
          <w:color w:val="000000"/>
          <w:sz w:val="24"/>
          <w:szCs w:val="24"/>
          <w:lang w:eastAsia="uk-UA"/>
        </w:rPr>
        <w:t>, будинок 4.</w:t>
      </w:r>
    </w:p>
    <w:p w14:paraId="0C69CC47" w14:textId="77777777" w:rsidR="00DA6777" w:rsidRDefault="00DA6777" w:rsidP="00DE2FB4">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1.5. П</w:t>
      </w:r>
      <w:r>
        <w:rPr>
          <w:rFonts w:ascii="Times New Roman" w:eastAsia="Times New Roman" w:hAnsi="Times New Roman"/>
          <w:color w:val="000000"/>
          <w:sz w:val="24"/>
          <w:szCs w:val="24"/>
        </w:rPr>
        <w:t>овна назва засновника</w:t>
      </w:r>
      <w:r w:rsidRPr="00077163">
        <w:rPr>
          <w:rFonts w:ascii="Times New Roman" w:eastAsia="Times New Roman" w:hAnsi="Times New Roman"/>
          <w:color w:val="000000"/>
          <w:sz w:val="24"/>
          <w:szCs w:val="24"/>
        </w:rPr>
        <w:t xml:space="preserve">: Сквирська </w:t>
      </w:r>
      <w:r w:rsidRPr="00077163">
        <w:rPr>
          <w:rFonts w:ascii="Times New Roman" w:eastAsia="Times New Roman" w:hAnsi="Times New Roman"/>
          <w:sz w:val="24"/>
          <w:szCs w:val="24"/>
        </w:rPr>
        <w:t>міська</w:t>
      </w:r>
      <w:r w:rsidRPr="00077163">
        <w:rPr>
          <w:rFonts w:ascii="Times New Roman" w:eastAsia="Times New Roman" w:hAnsi="Times New Roman"/>
          <w:color w:val="000000"/>
          <w:sz w:val="24"/>
          <w:szCs w:val="24"/>
        </w:rPr>
        <w:t xml:space="preserve"> рада </w:t>
      </w:r>
      <w:r w:rsidRPr="00077163">
        <w:rPr>
          <w:rFonts w:ascii="Times New Roman" w:eastAsia="Times New Roman" w:hAnsi="Times New Roman"/>
          <w:sz w:val="24"/>
          <w:szCs w:val="24"/>
        </w:rPr>
        <w:t>Сквир</w:t>
      </w:r>
      <w:r w:rsidRPr="00077163">
        <w:rPr>
          <w:rFonts w:ascii="Times New Roman" w:eastAsia="Times New Roman" w:hAnsi="Times New Roman"/>
          <w:color w:val="000000"/>
          <w:sz w:val="24"/>
          <w:szCs w:val="24"/>
        </w:rPr>
        <w:t>ського району Київської області (далі – Засновник).</w:t>
      </w:r>
    </w:p>
    <w:p w14:paraId="51CE897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color w:val="000000"/>
          <w:sz w:val="24"/>
          <w:szCs w:val="24"/>
        </w:rPr>
        <w:t>Уповноваженим органом управління є відділ освіти Сквирської міської ради</w:t>
      </w:r>
      <w:r w:rsidR="007C4625">
        <w:rPr>
          <w:rFonts w:ascii="Times New Roman" w:eastAsia="Times New Roman" w:hAnsi="Times New Roman"/>
          <w:color w:val="000000"/>
          <w:sz w:val="24"/>
          <w:szCs w:val="24"/>
        </w:rPr>
        <w:t xml:space="preserve"> Київської області.</w:t>
      </w:r>
      <w:r>
        <w:rPr>
          <w:rFonts w:ascii="Times New Roman" w:eastAsia="Times New Roman" w:hAnsi="Times New Roman"/>
          <w:color w:val="000000"/>
          <w:sz w:val="24"/>
          <w:szCs w:val="24"/>
        </w:rPr>
        <w:t xml:space="preserve"> </w:t>
      </w:r>
    </w:p>
    <w:p w14:paraId="7B7BC97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1.6. Мета діяльності Закладу:</w:t>
      </w:r>
    </w:p>
    <w:p w14:paraId="56EC6EAF"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Метою діяльності Закладу є </w:t>
      </w:r>
      <w:r w:rsidRPr="00077163">
        <w:rPr>
          <w:rFonts w:ascii="Times New Roman" w:eastAsia="Times New Roman" w:hAnsi="Times New Roman"/>
          <w:color w:val="000000"/>
          <w:sz w:val="24"/>
          <w:szCs w:val="24"/>
          <w:highlight w:val="white"/>
        </w:rPr>
        <w:t>забезпечення права дитини на доступність і безоплатність здобуття дошкільної освіти,</w:t>
      </w:r>
      <w:r w:rsidRPr="00077163">
        <w:rPr>
          <w:rFonts w:ascii="Times New Roman" w:eastAsia="Times New Roman" w:hAnsi="Times New Roman"/>
          <w:color w:val="000000"/>
          <w:sz w:val="24"/>
          <w:szCs w:val="24"/>
        </w:rPr>
        <w:t xml:space="preserve"> права на повну загальну середню освіту,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14:paraId="475F200B"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Досягнення цієї мети забезпечується:</w:t>
      </w:r>
    </w:p>
    <w:p w14:paraId="275D1220"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шляхом реалізації  права дитини на здобуття дошкільної  освіти, 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формуванням моральних норм, набуття нею життєвого соціального досвіду;</w:t>
      </w:r>
    </w:p>
    <w:p w14:paraId="388D1E15"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шляхом формування ключових компетентностей, необхідних кожній сучасній людині для успішної життєдіяльності:</w:t>
      </w:r>
    </w:p>
    <w:p w14:paraId="18C7D7E9"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вільне володіння державною мовою;</w:t>
      </w:r>
    </w:p>
    <w:p w14:paraId="45B2B5AC"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здатність спілкуватися рідною (у разі відмінності від державної) та іноземними мовами;</w:t>
      </w:r>
    </w:p>
    <w:p w14:paraId="73F071E1"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математична компетентність;</w:t>
      </w:r>
    </w:p>
    <w:p w14:paraId="6A4DC23E"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компетентності в галузі природничих наук, техніки і технологій;</w:t>
      </w:r>
    </w:p>
    <w:p w14:paraId="4421A7F4"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інноваційність;</w:t>
      </w:r>
    </w:p>
    <w:p w14:paraId="5A3516E7"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екологічна компетентність;</w:t>
      </w:r>
    </w:p>
    <w:p w14:paraId="41BC7EE6"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інформаційно-комунікаційна компетентність;</w:t>
      </w:r>
    </w:p>
    <w:p w14:paraId="775D155E"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навчання впродовж життя;</w:t>
      </w:r>
    </w:p>
    <w:p w14:paraId="4909B2DB"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14:paraId="141F5134"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культурна компетентність;</w:t>
      </w:r>
    </w:p>
    <w:p w14:paraId="107B02F9"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підприємливість та фінансова грамотність;</w:t>
      </w:r>
    </w:p>
    <w:p w14:paraId="5A2DBE15" w14:textId="77777777" w:rsidR="00DA6777" w:rsidRPr="00077163" w:rsidRDefault="00DA6777" w:rsidP="007C4625">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інші компетентності, передбачені </w:t>
      </w:r>
      <w:r w:rsidRPr="00077163">
        <w:rPr>
          <w:rFonts w:ascii="Times New Roman" w:eastAsia="Times New Roman" w:hAnsi="Times New Roman"/>
          <w:color w:val="000000"/>
          <w:sz w:val="24"/>
          <w:szCs w:val="24"/>
          <w:highlight w:val="white"/>
        </w:rPr>
        <w:t xml:space="preserve">Базовим компонентом дошкільної освіти та </w:t>
      </w:r>
      <w:r w:rsidRPr="00077163">
        <w:rPr>
          <w:rFonts w:ascii="Times New Roman" w:eastAsia="Times New Roman" w:hAnsi="Times New Roman"/>
          <w:color w:val="000000"/>
          <w:sz w:val="24"/>
          <w:szCs w:val="24"/>
        </w:rPr>
        <w:t>Державними стандартами освіти.</w:t>
      </w:r>
    </w:p>
    <w:p w14:paraId="27E20B3D"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ухвалювати рішення, розв’язувати проблеми, здатність співпрацювати з іншими людьми.</w:t>
      </w:r>
    </w:p>
    <w:p w14:paraId="25D5F44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1.7. Засади та принципи освітньої діяльності Закладу:</w:t>
      </w:r>
    </w:p>
    <w:p w14:paraId="1C0A49AD"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людиноцентризм;</w:t>
      </w:r>
    </w:p>
    <w:p w14:paraId="51B9368E"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верховенство права;</w:t>
      </w:r>
    </w:p>
    <w:p w14:paraId="496ED514"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якості освіти та якості освітньої діяльності;</w:t>
      </w:r>
    </w:p>
    <w:p w14:paraId="3BF144E5"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рівного доступу до освіти без дискримінації за будь-якими ознаками, у тому числі за ознакою інвалідності;</w:t>
      </w:r>
    </w:p>
    <w:p w14:paraId="31ECDCDC"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розвиток інклюзивного освітнього середовища;</w:t>
      </w:r>
    </w:p>
    <w:p w14:paraId="66E1AB54"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універсального дизайну та розумного пристосування;</w:t>
      </w:r>
    </w:p>
    <w:p w14:paraId="7A769353"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науковий характер освіти;</w:t>
      </w:r>
    </w:p>
    <w:p w14:paraId="31FEC0E1"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цілісність і наступність системи освіти;</w:t>
      </w:r>
    </w:p>
    <w:p w14:paraId="153A369B"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прозорість і публічність прийняття та виконання управлінських рішень;</w:t>
      </w:r>
    </w:p>
    <w:p w14:paraId="754D9AFE"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відповідальність і підзвітність закладу освіти перед суспільством;</w:t>
      </w:r>
    </w:p>
    <w:p w14:paraId="3D3FF570"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нерозривний зв’язок із світовою та національною історією, культурою, національними традиціями;</w:t>
      </w:r>
    </w:p>
    <w:p w14:paraId="59B7AA92"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свобода у виборі видів, форм і темпу здобуття освіти, освітньої програми, закладу освіти;</w:t>
      </w:r>
    </w:p>
    <w:p w14:paraId="7617778E"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академічна доброчесність;</w:t>
      </w:r>
    </w:p>
    <w:p w14:paraId="7D527E97"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академічна свобода;</w:t>
      </w:r>
    </w:p>
    <w:p w14:paraId="60CF585F"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фінансова, академічна, кадрова та організаційна автономія закладів освіти у межах, визначених законом;</w:t>
      </w:r>
    </w:p>
    <w:p w14:paraId="0D7E158C"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гуманізм;</w:t>
      </w:r>
    </w:p>
    <w:p w14:paraId="390D57F4"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демократизм;</w:t>
      </w:r>
    </w:p>
    <w:p w14:paraId="4FF3F90A"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єдність навчання, виховання та розвитку;</w:t>
      </w:r>
    </w:p>
    <w:p w14:paraId="5DA5E6D2"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виховання патріотизму, поваги до культурних цінностей українського народу, його історико-культурного надбання і традицій;</w:t>
      </w:r>
    </w:p>
    <w:p w14:paraId="4094FF99"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формування усвідомленої потреби в дотриманні </w:t>
      </w:r>
      <w:hyperlink r:id="rId7">
        <w:r w:rsidRPr="00077163">
          <w:rPr>
            <w:rFonts w:ascii="Times New Roman" w:eastAsia="Times New Roman" w:hAnsi="Times New Roman"/>
            <w:color w:val="000000"/>
            <w:sz w:val="24"/>
            <w:szCs w:val="24"/>
          </w:rPr>
          <w:t>Конституції</w:t>
        </w:r>
      </w:hyperlink>
      <w:r w:rsidRPr="00077163">
        <w:rPr>
          <w:rFonts w:ascii="Times New Roman" w:eastAsia="Times New Roman" w:hAnsi="Times New Roman"/>
          <w:color w:val="000000"/>
          <w:sz w:val="24"/>
          <w:szCs w:val="24"/>
        </w:rPr>
        <w:t xml:space="preserve"> та законів України, нетерпимості до їх порушення;</w:t>
      </w:r>
    </w:p>
    <w:p w14:paraId="2F1E6D58"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14:paraId="3D559DDD"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формування громадянської культури та культури демократії;</w:t>
      </w:r>
    </w:p>
    <w:p w14:paraId="1895F969"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формування культури здорового способу життя, екологічної культури і дбайливого ставлення до довкілля;</w:t>
      </w:r>
    </w:p>
    <w:p w14:paraId="4C8DE79E"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невтручання політичних партій в освітній процес;</w:t>
      </w:r>
    </w:p>
    <w:p w14:paraId="7AFB7442"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невтручання релігійних організацій в освітній процес (крім випадків, визначених Законом України «Про освіту»);</w:t>
      </w:r>
    </w:p>
    <w:p w14:paraId="1BA7FC58"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різнобічність та збалансованість інформації щодо політичних, світоглядних та релігійних питань;</w:t>
      </w:r>
    </w:p>
    <w:p w14:paraId="168872E5"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державно-громадське управління;</w:t>
      </w:r>
    </w:p>
    <w:p w14:paraId="0BAC7424"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державно-громадське партнерство;</w:t>
      </w:r>
    </w:p>
    <w:p w14:paraId="71F03E59"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нетерпимість до проявів корупції та хабарництва.</w:t>
      </w:r>
    </w:p>
    <w:p w14:paraId="2894E228" w14:textId="65B43D0C"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1.8. Заклад у своїй діяльності керується Конституцією України, Законами України «Про освіту», «Про повну загальну середню освіту», </w:t>
      </w:r>
      <w:r w:rsidR="00611B97">
        <w:rPr>
          <w:rFonts w:ascii="Times New Roman" w:eastAsia="Times New Roman" w:hAnsi="Times New Roman"/>
          <w:color w:val="000000"/>
          <w:sz w:val="24"/>
          <w:szCs w:val="24"/>
        </w:rPr>
        <w:t>«</w:t>
      </w:r>
      <w:r w:rsidRPr="00077163">
        <w:rPr>
          <w:rFonts w:ascii="Times New Roman" w:eastAsia="Times New Roman" w:hAnsi="Times New Roman"/>
          <w:color w:val="000000"/>
          <w:sz w:val="24"/>
          <w:szCs w:val="24"/>
        </w:rPr>
        <w:t>Про дошкільну освіту</w:t>
      </w:r>
      <w:r w:rsidR="00611B97">
        <w:rPr>
          <w:rFonts w:ascii="Times New Roman" w:eastAsia="Times New Roman" w:hAnsi="Times New Roman"/>
          <w:color w:val="000000"/>
          <w:sz w:val="24"/>
          <w:szCs w:val="24"/>
        </w:rPr>
        <w:t>»</w:t>
      </w:r>
      <w:r w:rsidRPr="00077163">
        <w:rPr>
          <w:rFonts w:ascii="Times New Roman" w:eastAsia="Times New Roman" w:hAnsi="Times New Roman"/>
          <w:color w:val="000000"/>
          <w:sz w:val="24"/>
          <w:szCs w:val="24"/>
        </w:rPr>
        <w:t>,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постановами Кабінету Міністрів України, наказами Міністерства освіти і науки України, Департаменту освіти і науки Київської обласної державної адміністрації, відділу освіти Сквирської міської ради, рішеннями місцевих органів виконавчої влади та органів місцевого самоврядування, цим Статутом.</w:t>
      </w:r>
    </w:p>
    <w:p w14:paraId="72B4DBE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1.9. Мовою освітнього процесу в Закладі є державна мова.</w:t>
      </w:r>
    </w:p>
    <w:p w14:paraId="1F649EF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1.10. Структура Закладу освіти:</w:t>
      </w:r>
    </w:p>
    <w:p w14:paraId="7233E569" w14:textId="77777777" w:rsidR="00DA6777" w:rsidRPr="00077163" w:rsidRDefault="007D6C93" w:rsidP="00DA6777">
      <w:pPr>
        <w:spacing w:after="0" w:line="240" w:lineRule="auto"/>
        <w:ind w:firstLine="567"/>
        <w:jc w:val="both"/>
        <w:rPr>
          <w:rFonts w:ascii="Times New Roman" w:eastAsia="Times New Roman" w:hAnsi="Times New Roman"/>
          <w:sz w:val="24"/>
          <w:szCs w:val="24"/>
          <w:highlight w:val="yellow"/>
        </w:rPr>
      </w:pPr>
      <w:r>
        <w:rPr>
          <w:rFonts w:ascii="Times New Roman" w:eastAsia="Times New Roman" w:hAnsi="Times New Roman"/>
          <w:color w:val="000000"/>
          <w:sz w:val="24"/>
          <w:szCs w:val="24"/>
        </w:rPr>
        <w:t>Буківський</w:t>
      </w:r>
      <w:r w:rsidR="00DA6777" w:rsidRPr="00077163">
        <w:rPr>
          <w:rFonts w:ascii="Times New Roman" w:eastAsia="Times New Roman" w:hAnsi="Times New Roman"/>
          <w:color w:val="000000"/>
          <w:sz w:val="24"/>
          <w:szCs w:val="24"/>
        </w:rPr>
        <w:t xml:space="preserve"> </w:t>
      </w:r>
      <w:r w:rsidR="00DA6777">
        <w:rPr>
          <w:rFonts w:ascii="Times New Roman" w:eastAsia="Times New Roman" w:hAnsi="Times New Roman"/>
          <w:color w:val="000000"/>
          <w:sz w:val="24"/>
          <w:szCs w:val="24"/>
        </w:rPr>
        <w:t>навчально-виховний комплекс «заклад загальної се</w:t>
      </w:r>
      <w:r>
        <w:rPr>
          <w:rFonts w:ascii="Times New Roman" w:eastAsia="Times New Roman" w:hAnsi="Times New Roman"/>
          <w:color w:val="000000"/>
          <w:sz w:val="24"/>
          <w:szCs w:val="24"/>
        </w:rPr>
        <w:t>редньої освіти І-ІІІ ступенів</w:t>
      </w:r>
      <w:r w:rsidR="00DA6777">
        <w:rPr>
          <w:rFonts w:ascii="Times New Roman" w:eastAsia="Times New Roman" w:hAnsi="Times New Roman"/>
          <w:color w:val="000000"/>
          <w:sz w:val="24"/>
          <w:szCs w:val="24"/>
        </w:rPr>
        <w:t xml:space="preserve"> – заклад дошкільної освіти» </w:t>
      </w:r>
      <w:r w:rsidR="00DA6777" w:rsidRPr="00077163">
        <w:rPr>
          <w:rFonts w:ascii="Times New Roman" w:eastAsia="Times New Roman" w:hAnsi="Times New Roman"/>
          <w:color w:val="000000"/>
          <w:sz w:val="24"/>
          <w:szCs w:val="24"/>
        </w:rPr>
        <w:t xml:space="preserve">Сквирської </w:t>
      </w:r>
      <w:r w:rsidR="00DA6777" w:rsidRPr="00077163">
        <w:rPr>
          <w:rFonts w:ascii="Times New Roman" w:eastAsia="Times New Roman" w:hAnsi="Times New Roman"/>
          <w:sz w:val="24"/>
          <w:szCs w:val="24"/>
        </w:rPr>
        <w:t>міської</w:t>
      </w:r>
      <w:r w:rsidR="00DA6777" w:rsidRPr="00077163">
        <w:rPr>
          <w:rFonts w:ascii="Times New Roman" w:eastAsia="Times New Roman" w:hAnsi="Times New Roman"/>
          <w:color w:val="000000"/>
          <w:sz w:val="24"/>
          <w:szCs w:val="24"/>
        </w:rPr>
        <w:t xml:space="preserve"> ради </w:t>
      </w:r>
      <w:r w:rsidR="00DA6777" w:rsidRPr="00077163">
        <w:rPr>
          <w:rFonts w:ascii="Times New Roman" w:eastAsia="Times New Roman" w:hAnsi="Times New Roman"/>
          <w:sz w:val="24"/>
          <w:szCs w:val="24"/>
        </w:rPr>
        <w:t>Київської області</w:t>
      </w:r>
      <w:r w:rsidR="00DA6777" w:rsidRPr="00077163">
        <w:rPr>
          <w:rFonts w:ascii="Times New Roman" w:eastAsia="Times New Roman" w:hAnsi="Times New Roman"/>
          <w:color w:val="000000"/>
          <w:sz w:val="24"/>
          <w:szCs w:val="24"/>
        </w:rPr>
        <w:t xml:space="preserve"> є  закладом дошкільної та повної загальної середньої освіти ІІІ ступеня, який має у своїй структурі початкову школу – заклад І ступеня та гімназію – заклад середньої освіти ІІ ступеня</w:t>
      </w:r>
      <w:r w:rsidR="00DA6777">
        <w:rPr>
          <w:rFonts w:ascii="Times New Roman" w:eastAsia="Times New Roman" w:hAnsi="Times New Roman"/>
          <w:color w:val="000000"/>
          <w:sz w:val="24"/>
          <w:szCs w:val="24"/>
        </w:rPr>
        <w:t>.</w:t>
      </w:r>
    </w:p>
    <w:p w14:paraId="4BF4F25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1</w:t>
      </w:r>
      <w:r w:rsidRPr="00077163">
        <w:rPr>
          <w:rFonts w:ascii="Times New Roman" w:eastAsia="Times New Roman" w:hAnsi="Times New Roman"/>
          <w:color w:val="000000"/>
          <w:sz w:val="24"/>
          <w:szCs w:val="24"/>
        </w:rPr>
        <w:t>. Заклад – бюджетна установа, фінансування Закладу здійснюється відділом освіти Сквирської м</w:t>
      </w:r>
      <w:r w:rsidRPr="00077163">
        <w:rPr>
          <w:rFonts w:ascii="Times New Roman" w:eastAsia="Times New Roman" w:hAnsi="Times New Roman"/>
          <w:sz w:val="24"/>
          <w:szCs w:val="24"/>
        </w:rPr>
        <w:t>іської ради</w:t>
      </w:r>
      <w:r w:rsidRPr="00077163">
        <w:rPr>
          <w:rFonts w:ascii="Times New Roman" w:eastAsia="Times New Roman" w:hAnsi="Times New Roman"/>
          <w:color w:val="000000"/>
          <w:sz w:val="24"/>
          <w:szCs w:val="24"/>
        </w:rPr>
        <w:t xml:space="preserve"> через централізовану бухгалтерію відділу освіти у визначеному чинним законодавством порядку в межах планових бюджетних призначень, затверджених Засновником. </w:t>
      </w:r>
    </w:p>
    <w:p w14:paraId="0F02D87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2</w:t>
      </w:r>
      <w:r w:rsidRPr="00077163">
        <w:rPr>
          <w:rFonts w:ascii="Times New Roman" w:eastAsia="Times New Roman" w:hAnsi="Times New Roman"/>
          <w:color w:val="000000"/>
          <w:sz w:val="24"/>
          <w:szCs w:val="24"/>
        </w:rPr>
        <w:t xml:space="preserve">. Відділ освіти Сквирської </w:t>
      </w:r>
      <w:r w:rsidRPr="00077163">
        <w:rPr>
          <w:rFonts w:ascii="Times New Roman" w:eastAsia="Times New Roman" w:hAnsi="Times New Roman"/>
          <w:sz w:val="24"/>
          <w:szCs w:val="24"/>
        </w:rPr>
        <w:t>міської</w:t>
      </w:r>
      <w:r w:rsidRPr="00077163">
        <w:rPr>
          <w:rFonts w:ascii="Times New Roman" w:eastAsia="Times New Roman" w:hAnsi="Times New Roman"/>
          <w:color w:val="000000"/>
          <w:sz w:val="24"/>
          <w:szCs w:val="24"/>
        </w:rPr>
        <w:t xml:space="preserve"> </w:t>
      </w:r>
      <w:r w:rsidRPr="00077163">
        <w:rPr>
          <w:rFonts w:ascii="Times New Roman" w:eastAsia="Times New Roman" w:hAnsi="Times New Roman"/>
          <w:sz w:val="24"/>
          <w:szCs w:val="24"/>
        </w:rPr>
        <w:t xml:space="preserve">ради </w:t>
      </w:r>
      <w:r w:rsidRPr="00077163">
        <w:rPr>
          <w:rFonts w:ascii="Times New Roman" w:eastAsia="Times New Roman" w:hAnsi="Times New Roman"/>
          <w:color w:val="000000"/>
          <w:sz w:val="24"/>
          <w:szCs w:val="24"/>
        </w:rPr>
        <w:t>в межах планових бюджетних призначень здійснює розподіл коштів на матеріально-технічне забезпечення Закладу, придбання обладнання, будівництво й ремонт приміщень, їх господарське обслуговування, заробітну плату тощо та здійснює відповідне фінансування.</w:t>
      </w:r>
    </w:p>
    <w:p w14:paraId="7B38132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3</w:t>
      </w:r>
      <w:r w:rsidRPr="00077163">
        <w:rPr>
          <w:rFonts w:ascii="Times New Roman" w:eastAsia="Times New Roman" w:hAnsi="Times New Roman"/>
          <w:color w:val="000000"/>
          <w:sz w:val="24"/>
          <w:szCs w:val="24"/>
        </w:rPr>
        <w:t xml:space="preserve">. Заклад є юридичною особою публічного права, має штамп, печатку, може мати рахунки в установах банків та самостійний баланс на підставі відповідного рішення Закладу та Засновника. </w:t>
      </w:r>
    </w:p>
    <w:p w14:paraId="314437B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4</w:t>
      </w:r>
      <w:r w:rsidRPr="00077163">
        <w:rPr>
          <w:rFonts w:ascii="Times New Roman" w:eastAsia="Times New Roman" w:hAnsi="Times New Roman"/>
          <w:color w:val="000000"/>
          <w:sz w:val="24"/>
          <w:szCs w:val="24"/>
        </w:rPr>
        <w:t>. Заклад може мати власний гімн, герб і прапор, форма яких затверджується конференцією Закладу.</w:t>
      </w:r>
    </w:p>
    <w:p w14:paraId="2119E190"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5</w:t>
      </w:r>
      <w:r w:rsidRPr="00077163">
        <w:rPr>
          <w:rFonts w:ascii="Times New Roman" w:eastAsia="Times New Roman" w:hAnsi="Times New Roman"/>
          <w:color w:val="000000"/>
          <w:sz w:val="24"/>
          <w:szCs w:val="24"/>
        </w:rPr>
        <w:t>. Заклад має право:</w:t>
      </w:r>
    </w:p>
    <w:p w14:paraId="78EF1DBC"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визначати форми, методи й засоби організації освітнього процесу;</w:t>
      </w:r>
    </w:p>
    <w:p w14:paraId="0854BFFE"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спільно із закладами вищої освіти, науково-дослідними установами проводити науково-дослідну, пошукову, експериментальну роботу, що не суперечить законодавству України;</w:t>
      </w:r>
    </w:p>
    <w:p w14:paraId="36562F24"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використовувати різні форми морального й матеріального заохочення до учасників освітнього процесу;</w:t>
      </w:r>
    </w:p>
    <w:p w14:paraId="235B56F0"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отримувати кошти й матеріальні цінності від органів виконавчої влади, юридичних і фізичних осіб;</w:t>
      </w:r>
    </w:p>
    <w:p w14:paraId="02230D62"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залишати у своєму розпорядженні й використовувати власні надходження у порядку, визначеному законодавством України;</w:t>
      </w:r>
    </w:p>
    <w:p w14:paraId="15C51410"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розвивати власну соціальну базу: мережу спортивно-оздоровчих, лікувально-профілактичних і культурних підрозділів.</w:t>
      </w:r>
    </w:p>
    <w:p w14:paraId="449F6AC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6</w:t>
      </w:r>
      <w:r w:rsidRPr="00077163">
        <w:rPr>
          <w:rFonts w:ascii="Times New Roman" w:eastAsia="Times New Roman" w:hAnsi="Times New Roman"/>
          <w:color w:val="000000"/>
          <w:sz w:val="24"/>
          <w:szCs w:val="24"/>
        </w:rPr>
        <w:t>. У Закладі створюються та функціонують методичні об’єднання, предметні кафедри, психологічна служба тощо.</w:t>
      </w:r>
    </w:p>
    <w:p w14:paraId="32D0314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1.1</w:t>
      </w:r>
      <w:r w:rsidRPr="00077163">
        <w:rPr>
          <w:rFonts w:ascii="Times New Roman" w:eastAsia="Times New Roman" w:hAnsi="Times New Roman"/>
          <w:sz w:val="24"/>
          <w:szCs w:val="24"/>
        </w:rPr>
        <w:t>7</w:t>
      </w:r>
      <w:r w:rsidRPr="00077163">
        <w:rPr>
          <w:rFonts w:ascii="Times New Roman" w:eastAsia="Times New Roman" w:hAnsi="Times New Roman"/>
          <w:color w:val="000000"/>
          <w:sz w:val="24"/>
          <w:szCs w:val="24"/>
        </w:rPr>
        <w:t>. Медичне обслуговування учнів та вихованців здійснює медичний працівник Закладу та установи охорони здоров’я у визначеному чинним законодавством порядку.</w:t>
      </w:r>
    </w:p>
    <w:p w14:paraId="77FF5A9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w:t>
      </w:r>
      <w:r w:rsidRPr="00077163">
        <w:rPr>
          <w:rFonts w:ascii="Times New Roman" w:eastAsia="Times New Roman" w:hAnsi="Times New Roman"/>
          <w:sz w:val="24"/>
          <w:szCs w:val="24"/>
        </w:rPr>
        <w:t>18</w:t>
      </w:r>
      <w:r w:rsidRPr="00077163">
        <w:rPr>
          <w:rFonts w:ascii="Times New Roman" w:eastAsia="Times New Roman" w:hAnsi="Times New Roman"/>
          <w:color w:val="000000"/>
          <w:sz w:val="24"/>
          <w:szCs w:val="24"/>
        </w:rPr>
        <w:t>. Заклад формує відкриті та загальнодоступні ресурси з інформацією про свою діяльність та оприлюднює таку інформацію.</w:t>
      </w:r>
    </w:p>
    <w:p w14:paraId="1A433EF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w:t>
      </w:r>
      <w:r w:rsidRPr="00077163">
        <w:rPr>
          <w:rFonts w:ascii="Times New Roman" w:eastAsia="Times New Roman" w:hAnsi="Times New Roman"/>
          <w:sz w:val="24"/>
          <w:szCs w:val="24"/>
        </w:rPr>
        <w:t>19</w:t>
      </w:r>
      <w:r w:rsidRPr="00077163">
        <w:rPr>
          <w:rFonts w:ascii="Times New Roman" w:eastAsia="Times New Roman" w:hAnsi="Times New Roman"/>
          <w:color w:val="000000"/>
          <w:sz w:val="24"/>
          <w:szCs w:val="24"/>
        </w:rPr>
        <w:t>. Заклад зобов’язаний забезпечувати на своєму веб-сайті відкритий доступ до такої інформації та документів:</w:t>
      </w:r>
    </w:p>
    <w:p w14:paraId="20D3DADC"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статут закладу освіти;</w:t>
      </w:r>
    </w:p>
    <w:p w14:paraId="7A7FDBD2"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ліцензії на провадження освітньої діяльності;</w:t>
      </w:r>
    </w:p>
    <w:p w14:paraId="16210672"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сертифікати про акредитацію освітніх програм;</w:t>
      </w:r>
    </w:p>
    <w:p w14:paraId="0C010056"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структура та органи управління закладу освіти;</w:t>
      </w:r>
    </w:p>
    <w:p w14:paraId="1D768A35"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кадровий склад закладу освіти згідно з ліцензійними умовами;</w:t>
      </w:r>
    </w:p>
    <w:p w14:paraId="67A0D81C"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освітні програми, що реалізуються в закладі освіти, та перелік освітніх компонентів, що передбачені відповідною освітньою програмою;</w:t>
      </w:r>
    </w:p>
    <w:p w14:paraId="208FA79B"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територія обслуговування, закріплена за закладом освіти його засновником;</w:t>
      </w:r>
    </w:p>
    <w:p w14:paraId="421D9B55"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ліцензований обсяг та фактична кількість осіб, які навчаються у закладі освіти;</w:t>
      </w:r>
    </w:p>
    <w:p w14:paraId="04DCE44C"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мова (мови) освітнього процесу;</w:t>
      </w:r>
    </w:p>
    <w:p w14:paraId="292EF7F9"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наявність вакантних посад, порядок і умови проведення конкурсу на їх заміщення (у разі його проведення);</w:t>
      </w:r>
    </w:p>
    <w:p w14:paraId="09EBE66C"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матеріально-технічне забезпечення закладу (згідно з ліцензійними умовами);</w:t>
      </w:r>
    </w:p>
    <w:p w14:paraId="39F38458"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результати моніторингу якості освіти;</w:t>
      </w:r>
    </w:p>
    <w:p w14:paraId="4E28E5E8"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річний звіт про діяльність закладу;</w:t>
      </w:r>
    </w:p>
    <w:p w14:paraId="1208C921"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правила прийому до закладу освіти;</w:t>
      </w:r>
    </w:p>
    <w:p w14:paraId="7618B447"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умови доступності закладу для навчання осіб з особливими освітніми потребами;</w:t>
      </w:r>
    </w:p>
    <w:p w14:paraId="2CC8F7F6"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перелік додаткових освітніх та інших послуг, їх вартість, порядок надання та оплати;</w:t>
      </w:r>
    </w:p>
    <w:p w14:paraId="34DD6F0F" w14:textId="77777777" w:rsidR="00DA6777" w:rsidRPr="00077163" w:rsidRDefault="00DA6777" w:rsidP="000C6E34">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інша інформація, що оприлюднюється за рішенням закладу або на вимогу законодавства.</w:t>
      </w:r>
    </w:p>
    <w:p w14:paraId="2DFA725C" w14:textId="77777777" w:rsidR="00DA6777" w:rsidRPr="00077163" w:rsidRDefault="00DA6777" w:rsidP="000C6E34">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1.2</w:t>
      </w:r>
      <w:r w:rsidRPr="00077163">
        <w:rPr>
          <w:rFonts w:ascii="Times New Roman" w:eastAsia="Times New Roman" w:hAnsi="Times New Roman"/>
          <w:sz w:val="24"/>
          <w:szCs w:val="24"/>
        </w:rPr>
        <w:t>0</w:t>
      </w:r>
      <w:r w:rsidRPr="00077163">
        <w:rPr>
          <w:rFonts w:ascii="Times New Roman" w:eastAsia="Times New Roman" w:hAnsi="Times New Roman"/>
          <w:color w:val="000000"/>
          <w:sz w:val="24"/>
          <w:szCs w:val="24"/>
        </w:rPr>
        <w:t>. Наповнюваність Закладу:</w:t>
      </w:r>
    </w:p>
    <w:p w14:paraId="7C01FA13" w14:textId="77777777" w:rsidR="00DA6777" w:rsidRPr="00884473" w:rsidRDefault="00DA6777" w:rsidP="000C6E3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firstLine="567"/>
        <w:jc w:val="both"/>
        <w:rPr>
          <w:rFonts w:ascii="Times New Roman" w:eastAsia="Times New Roman" w:hAnsi="Times New Roman"/>
          <w:sz w:val="24"/>
          <w:szCs w:val="24"/>
        </w:rPr>
      </w:pPr>
      <w:r w:rsidRPr="00884473">
        <w:rPr>
          <w:rFonts w:ascii="Times New Roman" w:eastAsia="Times New Roman" w:hAnsi="Times New Roman"/>
          <w:sz w:val="24"/>
          <w:szCs w:val="24"/>
        </w:rPr>
        <w:t xml:space="preserve">Кількість учнів у класі (наповнюваність класу) визначається відповідно до законодавства. </w:t>
      </w:r>
    </w:p>
    <w:p w14:paraId="72E3B61E" w14:textId="77777777" w:rsidR="00DA6777" w:rsidRPr="00884473" w:rsidRDefault="00DA6777" w:rsidP="000C6E34">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0" w:line="240" w:lineRule="auto"/>
        <w:ind w:firstLine="567"/>
        <w:jc w:val="both"/>
        <w:rPr>
          <w:rFonts w:ascii="Times New Roman" w:eastAsia="Times New Roman" w:hAnsi="Times New Roman"/>
          <w:sz w:val="24"/>
          <w:szCs w:val="24"/>
        </w:rPr>
      </w:pPr>
      <w:r w:rsidRPr="00884473">
        <w:rPr>
          <w:rFonts w:ascii="Times New Roman" w:eastAsia="Times New Roman" w:hAnsi="Times New Roman"/>
          <w:sz w:val="24"/>
          <w:szCs w:val="24"/>
        </w:rPr>
        <w:t>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14:paraId="24CE899F" w14:textId="77777777" w:rsidR="00DA6777" w:rsidRPr="00077163" w:rsidRDefault="00DA6777" w:rsidP="000C6E34">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sz w:val="24"/>
          <w:szCs w:val="24"/>
          <w:highlight w:val="white"/>
        </w:rPr>
        <w:t xml:space="preserve">    Н</w:t>
      </w:r>
      <w:r w:rsidRPr="00077163">
        <w:rPr>
          <w:rFonts w:ascii="Times New Roman" w:eastAsia="Times New Roman" w:hAnsi="Times New Roman"/>
          <w:color w:val="000000"/>
          <w:sz w:val="24"/>
          <w:szCs w:val="24"/>
          <w:highlight w:val="white"/>
        </w:rPr>
        <w:t>аповнюваність груп у закладі дошкільної освіти становить:</w:t>
      </w:r>
    </w:p>
    <w:p w14:paraId="228261D2" w14:textId="77777777" w:rsidR="00DA6777" w:rsidRPr="00077163" w:rsidRDefault="00DA6777" w:rsidP="00DA6777">
      <w:pPr>
        <w:numPr>
          <w:ilvl w:val="0"/>
          <w:numId w:val="6"/>
        </w:numPr>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для дітей віком від трьох до шести (семи) років – до 20 осіб;</w:t>
      </w:r>
    </w:p>
    <w:p w14:paraId="7EEF6C95" w14:textId="77777777" w:rsidR="00DA6777" w:rsidRPr="00077163" w:rsidRDefault="00DA6777" w:rsidP="00DA6777">
      <w:pPr>
        <w:numPr>
          <w:ilvl w:val="0"/>
          <w:numId w:val="6"/>
        </w:numPr>
        <w:shd w:val="clear" w:color="auto" w:fill="FFFFFF"/>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різновікові – до 15 осіб;</w:t>
      </w:r>
    </w:p>
    <w:p w14:paraId="42259248" w14:textId="77777777" w:rsidR="00DA6777" w:rsidRPr="00077163" w:rsidRDefault="00DA6777" w:rsidP="00DA6777">
      <w:pPr>
        <w:numPr>
          <w:ilvl w:val="0"/>
          <w:numId w:val="7"/>
        </w:numPr>
        <w:shd w:val="clear" w:color="auto" w:fill="FFFFFF"/>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з короткотривалим і цілодобовим перебуванням дітей – до 10 осіб;</w:t>
      </w:r>
    </w:p>
    <w:p w14:paraId="36699B44" w14:textId="77777777" w:rsidR="00DA6777" w:rsidRPr="00077163" w:rsidRDefault="00DA6777" w:rsidP="00DA6777">
      <w:pPr>
        <w:numPr>
          <w:ilvl w:val="0"/>
          <w:numId w:val="7"/>
        </w:numPr>
        <w:shd w:val="clear" w:color="auto" w:fill="FFFFFF"/>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в оздоровчий період – до 15 осіб;</w:t>
      </w:r>
    </w:p>
    <w:p w14:paraId="0C7641A5" w14:textId="77777777" w:rsidR="00DA6777" w:rsidRPr="00077163" w:rsidRDefault="00DA6777" w:rsidP="00DA6777">
      <w:pPr>
        <w:numPr>
          <w:ilvl w:val="0"/>
          <w:numId w:val="7"/>
        </w:numPr>
        <w:shd w:val="clear" w:color="auto" w:fill="FFFFFF"/>
        <w:spacing w:after="0" w:line="240" w:lineRule="auto"/>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в інклюзивних групах – до 15 осіб (з них не більше трьох дітей з особливими освітніми потребами).</w:t>
      </w:r>
    </w:p>
    <w:p w14:paraId="2FC1046D" w14:textId="77777777" w:rsidR="00DA6777" w:rsidRPr="00077163" w:rsidRDefault="00DA6777" w:rsidP="00F31C29">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Прийом дітей до закладу дошкільної освіти здійснюється керівником протягом календарного року на підставі: </w:t>
      </w:r>
    </w:p>
    <w:p w14:paraId="1AD386E4" w14:textId="77777777" w:rsidR="00DA6777" w:rsidRPr="00077163" w:rsidRDefault="00DA6777" w:rsidP="00DA6777">
      <w:pPr>
        <w:numPr>
          <w:ilvl w:val="0"/>
          <w:numId w:val="5"/>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заяви батьків або осіб, які їх замінюють; </w:t>
      </w:r>
    </w:p>
    <w:p w14:paraId="3FEAA2A2" w14:textId="77777777" w:rsidR="00DA6777" w:rsidRPr="00077163" w:rsidRDefault="00DA6777" w:rsidP="00DA6777">
      <w:pPr>
        <w:numPr>
          <w:ilvl w:val="0"/>
          <w:numId w:val="5"/>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медичної довідки про стан здоров'я дитини; </w:t>
      </w:r>
    </w:p>
    <w:p w14:paraId="276DF778" w14:textId="77777777" w:rsidR="00DA6777" w:rsidRPr="00077163" w:rsidRDefault="00DA6777" w:rsidP="00DA6777">
      <w:pPr>
        <w:numPr>
          <w:ilvl w:val="0"/>
          <w:numId w:val="5"/>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довідки дільничного лікаря про епідеміологічне оточення; </w:t>
      </w:r>
    </w:p>
    <w:p w14:paraId="40BB8F89" w14:textId="77777777" w:rsidR="00DA6777" w:rsidRPr="00077163" w:rsidRDefault="00DA6777" w:rsidP="00DA6777">
      <w:pPr>
        <w:numPr>
          <w:ilvl w:val="0"/>
          <w:numId w:val="5"/>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свідоцтва про народження; </w:t>
      </w:r>
    </w:p>
    <w:p w14:paraId="767E458C" w14:textId="77777777" w:rsidR="00DA6777" w:rsidRPr="00077163" w:rsidRDefault="00DA6777" w:rsidP="00DA6777">
      <w:pPr>
        <w:numPr>
          <w:ilvl w:val="0"/>
          <w:numId w:val="5"/>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документів для встановлення батьківської плати. </w:t>
      </w:r>
    </w:p>
    <w:p w14:paraId="653EF056" w14:textId="77777777" w:rsidR="00DA6777" w:rsidRPr="00077163" w:rsidRDefault="00DA6777" w:rsidP="00F31C29">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Під час прийому дитини до закладу дошкільної освіти, керівник зобов'язаний ознайомити батьків або осіб, що їх замінюють, із Статутом, іншими документами, що регламентують його діяльність. </w:t>
      </w:r>
    </w:p>
    <w:p w14:paraId="3A970369" w14:textId="77777777" w:rsidR="00DA6777" w:rsidRPr="00077163" w:rsidRDefault="00DA6777" w:rsidP="00F31C29">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Засновник може встановлювати меншу від нормативів наповнюваність груп дітьми у закладі дошкільної освіти. </w:t>
      </w:r>
    </w:p>
    <w:p w14:paraId="4E6AA9C3" w14:textId="77777777" w:rsidR="00DA6777" w:rsidRPr="00077163" w:rsidRDefault="00DA6777" w:rsidP="00F31C29">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За дитиною зберігається місце у закладі дошкільної освіти у разі її хвороби, карантину, санаторного лікування, хвороби матері, на час відпустки батьків або осіб, які їх замінюють, а також у літній оздоровчий період (75 днів). </w:t>
      </w:r>
    </w:p>
    <w:p w14:paraId="6CFF76C7" w14:textId="77777777" w:rsidR="00DA6777" w:rsidRPr="00077163" w:rsidRDefault="00DA6777" w:rsidP="00F31C29">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Відрахування дітей із закладу дошкільної освіти може здійснюватися: </w:t>
      </w:r>
    </w:p>
    <w:p w14:paraId="1F7CA170" w14:textId="77777777" w:rsidR="00DA6777" w:rsidRPr="00077163" w:rsidRDefault="00DA6777" w:rsidP="00DA6777">
      <w:pPr>
        <w:numPr>
          <w:ilvl w:val="0"/>
          <w:numId w:val="4"/>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за бажанням батьків або осіб, які їх замінюють; </w:t>
      </w:r>
    </w:p>
    <w:p w14:paraId="0B4A03F5" w14:textId="77777777" w:rsidR="00DA6777" w:rsidRPr="00077163" w:rsidRDefault="00DA6777" w:rsidP="00DA6777">
      <w:pPr>
        <w:numPr>
          <w:ilvl w:val="0"/>
          <w:numId w:val="4"/>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на підставі медичного висновку про стан здоров’я дитини, що виключає можливість її подальшого перебування в закладі дошкільної освіти цього типу; </w:t>
      </w:r>
    </w:p>
    <w:p w14:paraId="31867F4F" w14:textId="77777777" w:rsidR="00DA6777" w:rsidRPr="00077163" w:rsidRDefault="00DA6777" w:rsidP="00DA6777">
      <w:pPr>
        <w:numPr>
          <w:ilvl w:val="0"/>
          <w:numId w:val="4"/>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у разі невідвідування дитиною закладу дошкільної освіти без поважних причин більше двох місяців; </w:t>
      </w:r>
    </w:p>
    <w:p w14:paraId="0FCEC11C" w14:textId="77777777" w:rsidR="00DA6777" w:rsidRPr="00077163" w:rsidRDefault="00DA6777" w:rsidP="00DA6777">
      <w:pPr>
        <w:numPr>
          <w:ilvl w:val="0"/>
          <w:numId w:val="4"/>
        </w:numPr>
        <w:shd w:val="clear" w:color="auto" w:fill="FFFFFF"/>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у разі несплати без поважних причин батьками або особами, які їх замінюють, плати за харчування дитини встановленого терміну (до 10 числа кожного місяця).</w:t>
      </w:r>
    </w:p>
    <w:p w14:paraId="09D3069F" w14:textId="77777777" w:rsidR="003629EF" w:rsidRDefault="00DA6777" w:rsidP="00F31C29">
      <w:pPr>
        <w:shd w:val="clear" w:color="auto" w:fill="FFFFFF"/>
        <w:spacing w:after="0" w:line="240" w:lineRule="auto"/>
        <w:ind w:firstLine="567"/>
        <w:jc w:val="both"/>
        <w:rPr>
          <w:rFonts w:ascii="Times New Roman" w:eastAsia="Times New Roman" w:hAnsi="Times New Roman"/>
          <w:sz w:val="24"/>
          <w:szCs w:val="24"/>
          <w:highlight w:val="white"/>
        </w:rPr>
      </w:pPr>
      <w:r w:rsidRPr="00077163">
        <w:rPr>
          <w:rFonts w:ascii="Times New Roman" w:eastAsia="Times New Roman" w:hAnsi="Times New Roman"/>
          <w:sz w:val="24"/>
          <w:szCs w:val="24"/>
          <w:highlight w:val="white"/>
        </w:rPr>
        <w:t xml:space="preserve"> Термін письмового повідомлення батьків або осіб, які їх змін</w:t>
      </w:r>
      <w:r w:rsidR="003629EF">
        <w:rPr>
          <w:rFonts w:ascii="Times New Roman" w:eastAsia="Times New Roman" w:hAnsi="Times New Roman"/>
          <w:sz w:val="24"/>
          <w:szCs w:val="24"/>
          <w:highlight w:val="white"/>
        </w:rPr>
        <w:t>юють, про відрахування</w:t>
      </w:r>
    </w:p>
    <w:p w14:paraId="7FB1C51E" w14:textId="77777777" w:rsidR="00DA6777" w:rsidRPr="00077163" w:rsidRDefault="003629EF" w:rsidP="00F31C29">
      <w:pPr>
        <w:shd w:val="clear" w:color="auto" w:fill="FFFFFF"/>
        <w:spacing w:after="0" w:line="240" w:lineRule="auto"/>
        <w:ind w:firstLine="567"/>
        <w:jc w:val="both"/>
        <w:rPr>
          <w:rFonts w:ascii="Times New Roman" w:eastAsia="Times New Roman" w:hAnsi="Times New Roman"/>
          <w:sz w:val="24"/>
          <w:szCs w:val="24"/>
          <w:highlight w:val="white"/>
        </w:rPr>
      </w:pPr>
      <w:r>
        <w:rPr>
          <w:rFonts w:ascii="Times New Roman" w:eastAsia="Times New Roman" w:hAnsi="Times New Roman"/>
          <w:sz w:val="24"/>
          <w:szCs w:val="24"/>
          <w:highlight w:val="white"/>
        </w:rPr>
        <w:t xml:space="preserve"> </w:t>
      </w:r>
      <w:r w:rsidR="00DA6777" w:rsidRPr="00077163">
        <w:rPr>
          <w:rFonts w:ascii="Times New Roman" w:eastAsia="Times New Roman" w:hAnsi="Times New Roman"/>
          <w:sz w:val="24"/>
          <w:szCs w:val="24"/>
          <w:highlight w:val="white"/>
        </w:rPr>
        <w:t>дитини становить не менше 10-ти календарних днів.</w:t>
      </w:r>
    </w:p>
    <w:p w14:paraId="61E41B6A" w14:textId="77777777" w:rsidR="00DA6777" w:rsidRPr="00077163" w:rsidRDefault="00DA6777" w:rsidP="005279C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1.2</w:t>
      </w:r>
      <w:r w:rsidRPr="00077163">
        <w:rPr>
          <w:rFonts w:ascii="Times New Roman" w:eastAsia="Times New Roman" w:hAnsi="Times New Roman"/>
          <w:sz w:val="24"/>
          <w:szCs w:val="24"/>
        </w:rPr>
        <w:t>1</w:t>
      </w:r>
      <w:r w:rsidRPr="00077163">
        <w:rPr>
          <w:rFonts w:ascii="Times New Roman" w:eastAsia="Times New Roman" w:hAnsi="Times New Roman"/>
          <w:color w:val="000000"/>
          <w:sz w:val="24"/>
          <w:szCs w:val="24"/>
        </w:rPr>
        <w:t>.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p>
    <w:p w14:paraId="06FC93BE" w14:textId="77777777" w:rsidR="00DA6777" w:rsidRDefault="00DA6777" w:rsidP="005279CE">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1.2</w:t>
      </w:r>
      <w:r w:rsidRPr="00077163">
        <w:rPr>
          <w:rFonts w:ascii="Times New Roman" w:eastAsia="Times New Roman" w:hAnsi="Times New Roman"/>
          <w:sz w:val="24"/>
          <w:szCs w:val="24"/>
        </w:rPr>
        <w:t>2</w:t>
      </w:r>
      <w:r w:rsidRPr="00077163">
        <w:rPr>
          <w:rFonts w:ascii="Times New Roman" w:eastAsia="Times New Roman" w:hAnsi="Times New Roman"/>
          <w:color w:val="000000"/>
          <w:sz w:val="24"/>
          <w:szCs w:val="24"/>
        </w:rPr>
        <w:t>. За письмовими зверненнями батьків, інших законних представників здобувачів освіти та відповідно до рішення засновника у Закладі функціонують групи подовженого дня, фінансування яких здійснюється за кошти Засновника та за інші кошти, не заборонені законодавством.</w:t>
      </w:r>
    </w:p>
    <w:p w14:paraId="22BC9886" w14:textId="77777777" w:rsidR="00FC7DC6" w:rsidRPr="00077163" w:rsidRDefault="00FC7DC6" w:rsidP="005279CE">
      <w:pPr>
        <w:spacing w:after="0" w:line="240" w:lineRule="auto"/>
        <w:ind w:firstLine="567"/>
        <w:jc w:val="both"/>
        <w:rPr>
          <w:rFonts w:ascii="Times New Roman" w:eastAsia="Times New Roman" w:hAnsi="Times New Roman"/>
          <w:color w:val="000000"/>
          <w:sz w:val="24"/>
          <w:szCs w:val="24"/>
        </w:rPr>
      </w:pPr>
    </w:p>
    <w:p w14:paraId="3833FE82" w14:textId="77777777" w:rsidR="00DA6777" w:rsidRPr="00077163" w:rsidRDefault="00DA6777" w:rsidP="00DA6777">
      <w:pPr>
        <w:spacing w:after="0" w:line="240" w:lineRule="auto"/>
        <w:ind w:left="-142" w:firstLine="567"/>
        <w:jc w:val="both"/>
        <w:rPr>
          <w:rFonts w:ascii="Times New Roman" w:eastAsia="Times New Roman" w:hAnsi="Times New Roman"/>
          <w:sz w:val="24"/>
          <w:szCs w:val="24"/>
        </w:rPr>
      </w:pPr>
    </w:p>
    <w:p w14:paraId="3DB7930C" w14:textId="77777777" w:rsidR="00DA6777" w:rsidRPr="00077163" w:rsidRDefault="00EB2C97" w:rsidP="00DA6777">
      <w:pPr>
        <w:spacing w:after="0" w:line="240" w:lineRule="auto"/>
        <w:ind w:left="-142" w:firstLine="567"/>
        <w:jc w:val="both"/>
        <w:rPr>
          <w:rFonts w:ascii="Times New Roman" w:eastAsia="Times New Roman" w:hAnsi="Times New Roman"/>
          <w:sz w:val="24"/>
          <w:szCs w:val="24"/>
        </w:rPr>
      </w:pPr>
      <w:r>
        <w:rPr>
          <w:rFonts w:ascii="Times New Roman" w:eastAsia="Times New Roman" w:hAnsi="Times New Roman"/>
          <w:b/>
          <w:color w:val="000000"/>
          <w:sz w:val="24"/>
          <w:szCs w:val="24"/>
        </w:rPr>
        <w:t xml:space="preserve">   </w:t>
      </w:r>
      <w:r w:rsidR="00DA6777" w:rsidRPr="00077163">
        <w:rPr>
          <w:rFonts w:ascii="Times New Roman" w:eastAsia="Times New Roman" w:hAnsi="Times New Roman"/>
          <w:b/>
          <w:color w:val="000000"/>
          <w:sz w:val="24"/>
          <w:szCs w:val="24"/>
        </w:rPr>
        <w:t>ІІ. Організація освітнього процесу</w:t>
      </w:r>
    </w:p>
    <w:p w14:paraId="46911AAF" w14:textId="77777777" w:rsidR="00DA6777" w:rsidRPr="00077163" w:rsidRDefault="00DA6777" w:rsidP="005279C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 Заклад здійснює освітню діяльність одночасно на різних рівнях освіти та утворює для цього структурні підрозділи:</w:t>
      </w:r>
    </w:p>
    <w:p w14:paraId="47B997EC" w14:textId="77777777" w:rsidR="00DA6777" w:rsidRPr="00077163" w:rsidRDefault="00DA6777" w:rsidP="005279C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ліцей – заклад середньої освіти ІІІ ступеня – забезпечує профільну середню освіту, яка відповідає третьому рівню Національної рамки кваліфікацій;</w:t>
      </w:r>
    </w:p>
    <w:p w14:paraId="3606053D" w14:textId="77777777" w:rsidR="00DA6777" w:rsidRPr="00077163" w:rsidRDefault="00DA6777" w:rsidP="005279C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гімназія – заклад середньої освіти ІІ ступеня, що забезпечує базову середню освіту, яка відповідає другому рівню Національної рамки кваліфікацій;</w:t>
      </w:r>
    </w:p>
    <w:p w14:paraId="2003BA19" w14:textId="77777777" w:rsidR="00DA6777" w:rsidRPr="00077163" w:rsidRDefault="00DA6777" w:rsidP="005279C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початкова школа – заклад освіти І ступеня, що забезпечує початкову освіту, яка відповідає першому рівню Національної рамки кваліфікацій;</w:t>
      </w:r>
    </w:p>
    <w:p w14:paraId="4A0708C1" w14:textId="77777777" w:rsidR="00DA6777" w:rsidRPr="00077163" w:rsidRDefault="00DA6777" w:rsidP="005279C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заклад дошкільної освіти (дитячий садок) - заклад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 яка відповідає нульовому рівню Національної рамки кваліфікацій.</w:t>
      </w:r>
    </w:p>
    <w:p w14:paraId="0AE7AC62"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 Термін здобуття освіти в закладі:</w:t>
      </w:r>
    </w:p>
    <w:p w14:paraId="74CCDE07"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дошкільна освіта тривалістю чотири роки;</w:t>
      </w:r>
    </w:p>
    <w:p w14:paraId="726E95BF"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початкова освіта тривалістю чотири роки;</w:t>
      </w:r>
    </w:p>
    <w:p w14:paraId="1773AD1C"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базова середня освіта тривалістю п’ять років;</w:t>
      </w:r>
    </w:p>
    <w:p w14:paraId="4BC4D43A"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профільна середня освіта тривалістю два роки.</w:t>
      </w:r>
    </w:p>
    <w:p w14:paraId="590E92BB"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 робочому навчальному плані Закладу з урахуванням його типу та профілю навчання конкретизується варіативна частина державних стандартів освіти.</w:t>
      </w:r>
    </w:p>
    <w:p w14:paraId="1F1FEBB9"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Індивідуалізація і диференціація навчання у Закладі забезпечуються шляхом реалізації інваріантної та варіативної частини.</w:t>
      </w:r>
    </w:p>
    <w:p w14:paraId="26A2DF3E"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2.3. Робочі навчальні плани Закладу затверджуються відділом освіти Сквирської </w:t>
      </w:r>
      <w:r w:rsidRPr="00077163">
        <w:rPr>
          <w:rFonts w:ascii="Times New Roman" w:eastAsia="Times New Roman" w:hAnsi="Times New Roman"/>
          <w:sz w:val="24"/>
          <w:szCs w:val="24"/>
        </w:rPr>
        <w:t>міської ради</w:t>
      </w:r>
      <w:r w:rsidRPr="00077163">
        <w:rPr>
          <w:rFonts w:ascii="Times New Roman" w:eastAsia="Times New Roman" w:hAnsi="Times New Roman"/>
          <w:color w:val="000000"/>
          <w:sz w:val="24"/>
          <w:szCs w:val="24"/>
        </w:rPr>
        <w:t>.</w:t>
      </w:r>
    </w:p>
    <w:p w14:paraId="515B087E"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2.4. Заклад забезпечує відповідність рівня загальної середньої освіти державним стандартам освіти, єдність навчання і виховання.</w:t>
      </w:r>
    </w:p>
    <w:p w14:paraId="2C61A1BE"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2.5.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w:t>
      </w:r>
    </w:p>
    <w:p w14:paraId="3886B2F1"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2.6. Заклад обирає форми, засоби і методи навчання та виховання відповідно до законів України «Про освіту», </w:t>
      </w:r>
      <w:r w:rsidR="00D85C1F">
        <w:rPr>
          <w:rFonts w:ascii="Times New Roman" w:eastAsia="Times New Roman" w:hAnsi="Times New Roman"/>
          <w:color w:val="000000"/>
          <w:sz w:val="24"/>
          <w:szCs w:val="24"/>
        </w:rPr>
        <w:t xml:space="preserve">«Про дошкільну освіту», </w:t>
      </w:r>
      <w:r w:rsidRPr="00077163">
        <w:rPr>
          <w:rFonts w:ascii="Times New Roman" w:eastAsia="Times New Roman" w:hAnsi="Times New Roman"/>
          <w:color w:val="000000"/>
          <w:sz w:val="24"/>
          <w:szCs w:val="24"/>
        </w:rPr>
        <w:t>«Про повну загальну середню освіту» та цього Статуту з урахуванням специфіки Закладу, профілю та інших особливостей організації освітнього процесу.</w:t>
      </w:r>
    </w:p>
    <w:p w14:paraId="228B94E1"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2.7. Освітній процес у Закладі здійснюється за груповою та індивідуальною формами.</w:t>
      </w:r>
    </w:p>
    <w:p w14:paraId="5FDB4099"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2.8. Відповідно до поданих батьками або особами, які їх замінюють, заяв Заклад за погодженням із відділом освіти Сквирської районної державної адміністрації створює умови для прискореного навчання та навчання екстерном.</w:t>
      </w:r>
    </w:p>
    <w:p w14:paraId="794A04A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2.9. Заклад може виконувати освітні програми і надавати платні послуги (курси за вибором, факультативи, індивідуальне, групове навчання та інше) на договірній основі згідно з переліком, затвердженим Кабінетом Міністрів України.</w:t>
      </w:r>
    </w:p>
    <w:p w14:paraId="27A130B1" w14:textId="77777777" w:rsidR="00DA6777" w:rsidRPr="00077163" w:rsidRDefault="00DA6777" w:rsidP="00DA6777">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 xml:space="preserve">2.10. Навчальний рік у Закладі розпочинається 01 вересня і закінчується не пізніше 01 липня наступного року. У літній період у Закладі може працювати відпочинковий табір. </w:t>
      </w:r>
    </w:p>
    <w:p w14:paraId="6DD5CEC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З 1 червня до 31 серпня у закладі дошкільної освіти - оздоровчий період. </w:t>
      </w:r>
    </w:p>
    <w:p w14:paraId="3E6B091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2.11. Іноземні громадяни та особи без громадянства зараховуються до Закладу відповідно до законодавства та міжнародних договорів.</w:t>
      </w:r>
    </w:p>
    <w:p w14:paraId="2B481B1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2.12. У разі вибуття учня з населеного пункту батьки або інші законні представники учнів подають до Закладу заяву із зазначенням причини вибуття. У разі переходу учня до іншого закладу освіти для здобуття загальної середньої освіти в межах населеного пункту батьки або інші законні представники учнів подають до Закладу заяву із зазначенням причини переходу та довідку, що підтверджує факт зарахування дитини до іншого закладу освіти.</w:t>
      </w:r>
    </w:p>
    <w:p w14:paraId="0844C8A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2.13. Заклад забезпечує відповідність рівня загальної середньої освіти державним стандартам освіти, єдність навчання і виховання.</w:t>
      </w:r>
    </w:p>
    <w:p w14:paraId="51D2937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2.14. Освітній процес у Закладі здійснюється відповідно до освітньої програми. Основою для розроблення освітньої програми є стандарт освіти відповідного рівня.</w:t>
      </w:r>
    </w:p>
    <w:p w14:paraId="166F620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2.15. Освітня програма містить:</w:t>
      </w:r>
    </w:p>
    <w:p w14:paraId="4A1018FB"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вимоги до осіб, які можуть розпочати навчання за програмою;</w:t>
      </w:r>
    </w:p>
    <w:p w14:paraId="669B33BE"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перелік освітніх компонентів та їх логічну послідовність;</w:t>
      </w:r>
    </w:p>
    <w:p w14:paraId="6B1CE2B4" w14:textId="77777777" w:rsidR="00DA6777" w:rsidRPr="00077163" w:rsidRDefault="00DA6777" w:rsidP="00F7082E">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загальний обсяг навчального навантаження та очікувані результати навчання здобування освіти.</w:t>
      </w:r>
    </w:p>
    <w:p w14:paraId="4E31F5B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2.16. Освітню програму розробляє Заклад і схвалює відповідно до Законів України «Про освіту» та «Про повну загальну середню освіту» педагогічна рада. Освітня програма передбачає освітні компоненти для вільного вибору здобувачів освіти. Заклад може використовувати типові або інші освітні програми, які розробляються та затверджуються відповідно до законів України «Про освіту» та «Про повну загальну середню освіту» Освітня програма може мати корекційно-розвитковий складник для осіб з особливими освітніми потребами.</w:t>
      </w:r>
    </w:p>
    <w:p w14:paraId="6DAB937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2.17. На основі освітньої програми Заклад складає та затверджує навчальний план, що конкретизує організацію освітнього процесу.</w:t>
      </w:r>
    </w:p>
    <w:p w14:paraId="6A461CD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2.18.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у межах часу, передбаченого освітньою програмою.</w:t>
      </w:r>
    </w:p>
    <w:p w14:paraId="1ECD5CD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Організація освітнього процесу не повинна призводити до перевантаження учнів та має гарантувати безпечні та нешкідливі умови здобуття освіти.</w:t>
      </w:r>
    </w:p>
    <w:p w14:paraId="476E894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2.19. Режим роботи Закладу визначається Закладом на основі відповідних нормативно-правових актів.</w:t>
      </w:r>
    </w:p>
    <w:p w14:paraId="769644D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2.20. Тривалість уроків у Закладі становить: у перших класах – 35 хвилин, у других – четвертих класах – 40 хвилин, у п’ятих – одинадцятих класах – 45 хвилин.</w:t>
      </w:r>
    </w:p>
    <w:p w14:paraId="7DDB94D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Різниця в часі навчальних годин перших – четвертих класів обліковується і компенсується проведенням додаткових, індивідуальних занять та консультацій з учнями. </w:t>
      </w:r>
    </w:p>
    <w:p w14:paraId="6BEADB4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2.21. Для учнів гімназії та ліцею допускається проведення підряд двох уроків з одного предмета.</w:t>
      </w:r>
    </w:p>
    <w:p w14:paraId="2BEBB39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2.22. Загальна тривалість канікул протягом навчального року не може становити менш, ніж 30 календарних днів.</w:t>
      </w:r>
    </w:p>
    <w:p w14:paraId="0C54D47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2.23. Заклад може обирати інші, крім уроку, форми організації освітнього процесу.</w:t>
      </w:r>
    </w:p>
    <w:p w14:paraId="2D67865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2.24. Тривалість перерв між уроками встановлюється з урахуванням потреби в організації активного відпочинку і харчування учнів.</w:t>
      </w:r>
    </w:p>
    <w:p w14:paraId="7799786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2.25. Розклад уроків складається відповідно до навчального плану Закладу з дотриманням педагогічних та санітарно-гігієнічних вимог і затверджується керівником Закладу.</w:t>
      </w:r>
    </w:p>
    <w:p w14:paraId="55AD7F4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2.26. Відвертання учнів від навчальних занять для провадження інших видів діяльності забороняється (крім випадків, передбачених законодавством).</w:t>
      </w:r>
    </w:p>
    <w:p w14:paraId="7BF8C1E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2.27.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14:paraId="11337F1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2.28.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p>
    <w:p w14:paraId="7F9FEDA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2.29. У Закладі створюється внутрішня система забезпечення якості освіти, що включає:</w:t>
      </w:r>
    </w:p>
    <w:p w14:paraId="356DC88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стратегію та процедури забезпечення якості освіти;</w:t>
      </w:r>
    </w:p>
    <w:p w14:paraId="4FB2FCB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систему та механізм забезпечення академічної доброчесності;</w:t>
      </w:r>
    </w:p>
    <w:p w14:paraId="20960D9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оприлюднені критерії, правила і процедури оцінювання здобувачів освіти;</w:t>
      </w:r>
    </w:p>
    <w:p w14:paraId="37941F2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оприлюднені критерії, правила і процедури оцінювання педагогічної (науково-педагогічної) діяльності педагогічних працівників;</w:t>
      </w:r>
    </w:p>
    <w:p w14:paraId="487C68C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оприлюднені критерії, правила і процедури оцінювання управлінської діяльності керівних працівників закладу;</w:t>
      </w:r>
    </w:p>
    <w:p w14:paraId="67CC379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наявності необхідних ресурсів для організації освітнього процесу, в тому числі для самостійної роботи здобувачів освіти;</w:t>
      </w:r>
    </w:p>
    <w:p w14:paraId="207D768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наявності інформаційних систем для ефективного управління закладом;</w:t>
      </w:r>
    </w:p>
    <w:p w14:paraId="08389DE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створення в Закладі інклюзивного освітнього середовища, універсального дизайну та розумного пристосування;</w:t>
      </w:r>
    </w:p>
    <w:p w14:paraId="7F0EEC6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інші процедури та заходи, що визначаються положенням про систему внутрішнього забезпечення якості освіти, що затверджується педагогічною радою Закладу.</w:t>
      </w:r>
    </w:p>
    <w:p w14:paraId="7A910A4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2.30. У Закладі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впровадження наукової (творчої) діяльності з метою забезпечення довіри до результатів навчання та/або наукових (творчих) досягнень.</w:t>
      </w:r>
    </w:p>
    <w:p w14:paraId="2945442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2.31. Дотримання академічної доброчесності педагогічними працівниками Закладу передбачає:</w:t>
      </w:r>
    </w:p>
    <w:p w14:paraId="615462B5"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посилання на джерела інформації у випадку використання ідеї, розробок, тверджень, відомостей;</w:t>
      </w:r>
    </w:p>
    <w:p w14:paraId="7D5BB216"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дотримання норм законодавства про авторське право і суміжні права;</w:t>
      </w:r>
    </w:p>
    <w:p w14:paraId="41CBEB41"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14:paraId="470D00CB"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контроль за дотриманням академічної доброчесності здобувачам освіти;</w:t>
      </w:r>
    </w:p>
    <w:p w14:paraId="58E43FF7"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об’єктивне оцінювання результатів навчання.</w:t>
      </w:r>
    </w:p>
    <w:p w14:paraId="4776C6DD"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2.32. Дотримання академічної доброчесності здобувачами освіти передбачає:</w:t>
      </w:r>
    </w:p>
    <w:p w14:paraId="32B7E7D9"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14:paraId="54464852"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посилання на джерела інформації в разі використання ідей, розробок, тверджень, відомостей;</w:t>
      </w:r>
    </w:p>
    <w:p w14:paraId="27515F7C"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надання достовірної інформації про результати власної навчальної (творчої) діяльності, використані методики досліджень і джерела інформації.</w:t>
      </w:r>
    </w:p>
    <w:p w14:paraId="77C8EEE3"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2.33. Порушенням академічної доброчесності вважається:</w:t>
      </w:r>
    </w:p>
    <w:p w14:paraId="7281684F"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 інших авторів без зазначення авторства;</w:t>
      </w:r>
    </w:p>
    <w:p w14:paraId="698B83A0"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самоплагіат – оприлюднення (частково або повністю) власних раніше опублікованих наукових результатів їх нових наукових результатів;</w:t>
      </w:r>
    </w:p>
    <w:p w14:paraId="284584BE"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фабрикація – вигадування даних чи фактів, що використовуються в освітньому процесі або наукових дослідженнях;</w:t>
      </w:r>
    </w:p>
    <w:p w14:paraId="0E022AEB" w14:textId="77777777" w:rsidR="00DA6777" w:rsidRPr="00077163" w:rsidRDefault="00DA6777" w:rsidP="00CD662F">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фальсифікація – свідома зміна чи модифікація вже наявних даних, що стосуються освітнього процесу чи наукових досліджень;</w:t>
      </w:r>
    </w:p>
    <w:p w14:paraId="04352E33" w14:textId="77777777" w:rsidR="00DA6777" w:rsidRPr="00077163" w:rsidRDefault="00DA6777" w:rsidP="0058328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14:paraId="073A102E" w14:textId="77777777" w:rsidR="00DA6777" w:rsidRPr="00077163" w:rsidRDefault="00DA6777" w:rsidP="0058328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14:paraId="598B6A49" w14:textId="77777777" w:rsidR="00DA6777" w:rsidRPr="00077163" w:rsidRDefault="00DA6777" w:rsidP="0058328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14:paraId="5479477D" w14:textId="77777777" w:rsidR="00DA6777" w:rsidRPr="00077163" w:rsidRDefault="00DA6777" w:rsidP="0058328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необ’єктивне оцінювання – свідоме завищення або заниження оцінки результатів навчання здобувачів освіти.</w:t>
      </w:r>
    </w:p>
    <w:p w14:paraId="4BB85F8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2.34. За порушення академічної доброчесності педагогічні працівники Закладу можуть бути притягнені до такої академічної відповідальності:</w:t>
      </w:r>
    </w:p>
    <w:p w14:paraId="7B348A3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відмова в присвоєні або позбавлення присвоєного педагогічного звання, кваліфікаційної категорії;</w:t>
      </w:r>
    </w:p>
    <w:p w14:paraId="29A73C3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позбавлення права брати участь у роботі визначених законом органів чи обіймати визначені законом посади.</w:t>
      </w:r>
    </w:p>
    <w:p w14:paraId="0FBDFAE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2.35. За порушення академічної доброчесності здобувачі освіти можуть бути притягнені до такої академічної відповідальності:</w:t>
      </w:r>
    </w:p>
    <w:p w14:paraId="064F192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повторне проходження оцінювання (контрольна робота, іспит, залік тощо);</w:t>
      </w:r>
    </w:p>
    <w:p w14:paraId="2383DD1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повторне проходження відповідного освітнього компонента освітньої програми.</w:t>
      </w:r>
    </w:p>
    <w:p w14:paraId="14C53D2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2.36. 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закладу,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p>
    <w:p w14:paraId="6DC7E8C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2.37. Порядок виявлення та встановлення фактів порушення академічної доброчесності визначається Положенням про академічну доброчесність, що схвалюється педагогічною радою закладу з урахуванням вимог Закону України «Про освіту» та спеціальних законів.</w:t>
      </w:r>
    </w:p>
    <w:p w14:paraId="293A959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2.38. Кожна особа, стосовно якої розглядається питання про порушення нею академічної доброчесності, має такі права:</w:t>
      </w:r>
    </w:p>
    <w:p w14:paraId="478A177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ознайомлюватися з усіма матеріалами перевірки щодо встановлення факту порушення академічної доброчесності, подавати до них зауваження;</w:t>
      </w:r>
    </w:p>
    <w:p w14:paraId="17B377B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14:paraId="5B03890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14:paraId="31ABE50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оскаржити рішення про притягнення до академічної відповідальності до органу, уповноваженого розглядати апеляції, або до суду.</w:t>
      </w:r>
    </w:p>
    <w:p w14:paraId="2A7ED69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p>
    <w:p w14:paraId="5EFB923B" w14:textId="77777777" w:rsidR="00DA6777" w:rsidRPr="00077163" w:rsidRDefault="00DA6777" w:rsidP="0058328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ІІІ. Оцінювання навчальних досягнень здобувачів освіти</w:t>
      </w:r>
    </w:p>
    <w:p w14:paraId="7425DBC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3.1.Оцінювання здійснюється відповідно до критеріїв оцінювання навчальних досягнень здобувачів освіти.</w:t>
      </w:r>
    </w:p>
    <w:p w14:paraId="6B6DC5F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3.2. Облік навчальних досягнень здобувачів освіти протягом навчального року здійснюють у класних журналах згідно із інструкціями, затвердженими Міністерством освіти і науки України.</w:t>
      </w:r>
    </w:p>
    <w:p w14:paraId="6D50C96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Результати навчальної діяльності за рік заносять до особових справ здобувачів освіти.</w:t>
      </w:r>
    </w:p>
    <w:p w14:paraId="4F4A8C0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3.3. Навчання у 4-х, 9-х та (11 (12)-х)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p>
    <w:p w14:paraId="79EB5AE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 окремих випадках здобувачі освіти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 України.</w:t>
      </w:r>
    </w:p>
    <w:p w14:paraId="550C73F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3.4. За результатами навчання здобувачам освіти (випускникам) видається відповідний документ (табель, </w:t>
      </w:r>
      <w:r w:rsidRPr="00077163">
        <w:rPr>
          <w:rFonts w:ascii="Times New Roman" w:eastAsia="Times New Roman" w:hAnsi="Times New Roman"/>
          <w:color w:val="333333"/>
          <w:sz w:val="24"/>
          <w:szCs w:val="24"/>
        </w:rPr>
        <w:t>свідоцтво про початкову освіту, свідоцтво про базову середню освіту, свідоцтво про повну загальну середню освіту</w:t>
      </w:r>
      <w:r w:rsidRPr="00077163">
        <w:rPr>
          <w:rFonts w:ascii="Times New Roman" w:eastAsia="Times New Roman" w:hAnsi="Times New Roman"/>
          <w:color w:val="000000"/>
          <w:sz w:val="24"/>
          <w:szCs w:val="24"/>
        </w:rPr>
        <w:t xml:space="preserve">). Зразки документів про базову </w:t>
      </w:r>
      <w:r w:rsidRPr="00077163">
        <w:rPr>
          <w:rFonts w:ascii="Times New Roman" w:eastAsia="Times New Roman" w:hAnsi="Times New Roman"/>
          <w:color w:val="333333"/>
          <w:sz w:val="24"/>
          <w:szCs w:val="24"/>
        </w:rPr>
        <w:t>середню освіту</w:t>
      </w:r>
      <w:r w:rsidRPr="00077163">
        <w:rPr>
          <w:rFonts w:ascii="Times New Roman" w:eastAsia="Times New Roman" w:hAnsi="Times New Roman"/>
          <w:color w:val="000000"/>
          <w:sz w:val="24"/>
          <w:szCs w:val="24"/>
        </w:rPr>
        <w:t xml:space="preserve"> та повну загальну середню освіту затверджуються Кабінетом Міністрів України. </w:t>
      </w:r>
    </w:p>
    <w:p w14:paraId="59C9AF5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3.5. За відмінні успіхи в навчанні здобувачі освіти 2-х – 8-х та 10-х класів Закладу можуть нагороджуватися похвальним листом «За високі досягнення у навчанні», а випускники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Порядок </w:t>
      </w:r>
      <w:r w:rsidRPr="00077163">
        <w:rPr>
          <w:rFonts w:ascii="Times New Roman" w:eastAsia="Times New Roman" w:hAnsi="Times New Roman"/>
          <w:color w:val="000000"/>
          <w:sz w:val="24"/>
          <w:szCs w:val="24"/>
        </w:rPr>
        <w:lastRenderedPageBreak/>
        <w:t>нагородження здобувачів освіти за відмінні успіхи в навчанні встановлюється Міністерством освіти і науки України.</w:t>
      </w:r>
    </w:p>
    <w:p w14:paraId="2959341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 успіхи в навчанні (праці) для учасників освітнього процесу можуть встановлюватися різні форми морального й матеріального заохочення.</w:t>
      </w:r>
    </w:p>
    <w:p w14:paraId="5E301DC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sz w:val="24"/>
          <w:szCs w:val="24"/>
        </w:rPr>
        <w:t xml:space="preserve">3.6. </w:t>
      </w:r>
      <w:r w:rsidRPr="00077163">
        <w:rPr>
          <w:rFonts w:ascii="Times New Roman" w:eastAsia="Times New Roman" w:hAnsi="Times New Roman"/>
          <w:sz w:val="24"/>
          <w:szCs w:val="24"/>
          <w:highlight w:val="white"/>
        </w:rPr>
        <w:t>Свідоцтва про початкову, базову середню та повну загальну середню освіту або їх бланки виготовляються закладом освіти з присвоєнням їм відповідного реєстраційного номера в Єдиній державній електронній базі з питань освіти.</w:t>
      </w:r>
    </w:p>
    <w:p w14:paraId="76F29FA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3.7. Контроль за дотримання порядку видачі випускникам свідоцтв,  золотих і срібних медалей, похвальних грамот та листів здійснюється відділом освіти Сквирської </w:t>
      </w:r>
      <w:r w:rsidRPr="00077163">
        <w:rPr>
          <w:rFonts w:ascii="Times New Roman" w:eastAsia="Times New Roman" w:hAnsi="Times New Roman"/>
          <w:sz w:val="24"/>
          <w:szCs w:val="24"/>
        </w:rPr>
        <w:t>міської ради</w:t>
      </w:r>
      <w:r w:rsidRPr="00077163">
        <w:rPr>
          <w:rFonts w:ascii="Times New Roman" w:eastAsia="Times New Roman" w:hAnsi="Times New Roman"/>
          <w:color w:val="000000"/>
          <w:sz w:val="24"/>
          <w:szCs w:val="24"/>
        </w:rPr>
        <w:t>. </w:t>
      </w:r>
    </w:p>
    <w:p w14:paraId="54E38D07" w14:textId="77777777" w:rsidR="00DA6777" w:rsidRPr="00077163" w:rsidRDefault="00DA6777" w:rsidP="00ED5CB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br/>
      </w:r>
      <w:r w:rsidRPr="00077163">
        <w:rPr>
          <w:rFonts w:ascii="Times New Roman" w:eastAsia="Times New Roman" w:hAnsi="Times New Roman"/>
          <w:sz w:val="24"/>
          <w:szCs w:val="24"/>
        </w:rPr>
        <w:t xml:space="preserve"> </w:t>
      </w:r>
      <w:r w:rsidR="00A753E5">
        <w:rPr>
          <w:rFonts w:ascii="Times New Roman" w:eastAsia="Times New Roman" w:hAnsi="Times New Roman"/>
          <w:sz w:val="24"/>
          <w:szCs w:val="24"/>
        </w:rPr>
        <w:t xml:space="preserve">        </w:t>
      </w:r>
      <w:r w:rsidRPr="00077163">
        <w:rPr>
          <w:rFonts w:ascii="Times New Roman" w:eastAsia="Times New Roman" w:hAnsi="Times New Roman"/>
          <w:sz w:val="24"/>
          <w:szCs w:val="24"/>
        </w:rPr>
        <w:t xml:space="preserve"> </w:t>
      </w:r>
      <w:r w:rsidRPr="00077163">
        <w:rPr>
          <w:rFonts w:ascii="Times New Roman" w:eastAsia="Times New Roman" w:hAnsi="Times New Roman"/>
          <w:b/>
          <w:color w:val="000000"/>
          <w:sz w:val="24"/>
          <w:szCs w:val="24"/>
        </w:rPr>
        <w:t>ІV. Учасники освітнього процесу</w:t>
      </w:r>
    </w:p>
    <w:p w14:paraId="38A62AC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 Учасниками освітнього процесу в закладі є:</w:t>
      </w:r>
    </w:p>
    <w:p w14:paraId="59C3B09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здобувачі освіти;</w:t>
      </w:r>
    </w:p>
    <w:p w14:paraId="435B6A3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педагогічні працівники;</w:t>
      </w:r>
    </w:p>
    <w:p w14:paraId="2506075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батьки здобувачів освіти;</w:t>
      </w:r>
    </w:p>
    <w:p w14:paraId="73543BC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фізичні особи, які провадять освітню діяльність;</w:t>
      </w:r>
    </w:p>
    <w:p w14:paraId="0186B48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інші особи, передбачені спеціальними законами та залучені до освітнього процесу у порядку, що встановлюється закладом освіти.</w:t>
      </w:r>
    </w:p>
    <w:p w14:paraId="27C7D07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4.2. Статус, права та обов’язки учасників освітнього процесу, їх права та обов’язки визначаються законами України «Про освіту», </w:t>
      </w:r>
      <w:r w:rsidR="0086530D">
        <w:rPr>
          <w:rFonts w:ascii="Times New Roman" w:eastAsia="Times New Roman" w:hAnsi="Times New Roman"/>
          <w:color w:val="000000"/>
          <w:sz w:val="24"/>
          <w:szCs w:val="24"/>
        </w:rPr>
        <w:t xml:space="preserve">«Про дошкільну освіту», </w:t>
      </w:r>
      <w:r w:rsidRPr="00077163">
        <w:rPr>
          <w:rFonts w:ascii="Times New Roman" w:eastAsia="Times New Roman" w:hAnsi="Times New Roman"/>
          <w:color w:val="000000"/>
          <w:sz w:val="24"/>
          <w:szCs w:val="24"/>
        </w:rPr>
        <w:t xml:space="preserve">«Про </w:t>
      </w:r>
      <w:r w:rsidR="0086530D">
        <w:rPr>
          <w:rFonts w:ascii="Times New Roman" w:eastAsia="Times New Roman" w:hAnsi="Times New Roman"/>
          <w:color w:val="000000"/>
          <w:sz w:val="24"/>
          <w:szCs w:val="24"/>
        </w:rPr>
        <w:t xml:space="preserve">повну </w:t>
      </w:r>
      <w:r w:rsidRPr="00077163">
        <w:rPr>
          <w:rFonts w:ascii="Times New Roman" w:eastAsia="Times New Roman" w:hAnsi="Times New Roman"/>
          <w:color w:val="000000"/>
          <w:sz w:val="24"/>
          <w:szCs w:val="24"/>
        </w:rPr>
        <w:t>загальну середню освіту», іншими актами законодавства, Статутом, правилами внутрішнього розпорядку Закладу. </w:t>
      </w:r>
    </w:p>
    <w:p w14:paraId="37946A8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4.3. Здобувачі освіти мають право на:</w:t>
      </w:r>
    </w:p>
    <w:p w14:paraId="53C6819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якісні освітні послуги;</w:t>
      </w:r>
    </w:p>
    <w:p w14:paraId="01671C6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справедливе та об’єктивне оцінювання результатів навчання;</w:t>
      </w:r>
    </w:p>
    <w:p w14:paraId="6BB8A5D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відзначення успіхів у своїй діяльності;</w:t>
      </w:r>
    </w:p>
    <w:p w14:paraId="25BF9CA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свободу творчої, спортивної, оздоровчої, культурної, просвітницької, науково і науково-технічної діяльності тощо;</w:t>
      </w:r>
    </w:p>
    <w:p w14:paraId="42E871E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індивідуальну освітню траєкторію, що реалізується, зокрема, через вільний вибір видів, форм і темпу здобуття освіти</w:t>
      </w:r>
      <w:r w:rsidRPr="00077163">
        <w:rPr>
          <w:rFonts w:ascii="Times New Roman" w:eastAsia="Times New Roman" w:hAnsi="Times New Roman"/>
          <w:color w:val="383838"/>
          <w:sz w:val="24"/>
          <w:szCs w:val="24"/>
        </w:rPr>
        <w:t>;</w:t>
      </w:r>
    </w:p>
    <w:p w14:paraId="6A6590B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безпечні та нешкідливі умови навчання;</w:t>
      </w:r>
    </w:p>
    <w:p w14:paraId="556D9D5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повагу людської гідності;</w:t>
      </w:r>
    </w:p>
    <w:p w14:paraId="693ACD4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14:paraId="0FE2FEF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p>
    <w:p w14:paraId="125CAE4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доступ до інформаційних ресурсів і комунікацій, що використовуються в освітньому процесі та науковій діяльності;</w:t>
      </w:r>
    </w:p>
    <w:p w14:paraId="08961A5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особисту або через своїх законних представників участь у громадському самоврядуванні та управлінні закладом освіти;</w:t>
      </w:r>
    </w:p>
    <w:p w14:paraId="017CE82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2FE1E4C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4.4. Здобувачі освіти зобов’язані:</w:t>
      </w:r>
    </w:p>
    <w:p w14:paraId="08124EE9" w14:textId="77777777" w:rsidR="00DA6777" w:rsidRPr="00077163" w:rsidRDefault="00DA6777" w:rsidP="008F1BB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стандартом освіти для відповідного рівня;</w:t>
      </w:r>
    </w:p>
    <w:p w14:paraId="4169EA7E" w14:textId="77777777" w:rsidR="00DA6777" w:rsidRPr="00077163" w:rsidRDefault="00DA6777" w:rsidP="008F1BB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поважати гідність, права, свободи та законні інтереси всіх учасників освітнього процесу, дотримуватися етичних норм;</w:t>
      </w:r>
    </w:p>
    <w:p w14:paraId="1755BB8E" w14:textId="77777777" w:rsidR="00DA6777" w:rsidRPr="00077163" w:rsidRDefault="00DA6777" w:rsidP="008F1BB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відповідально та дбайливо ставитися до власного здоров’я, здоров’я оточуючих, довкілля;</w:t>
      </w:r>
    </w:p>
    <w:p w14:paraId="4F08F53A" w14:textId="77777777" w:rsidR="00DA6777" w:rsidRPr="00077163" w:rsidRDefault="00DA6777" w:rsidP="008F1BB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highlight w:val="white"/>
        </w:rPr>
        <w:lastRenderedPageBreak/>
        <w:t>бережливо ставитись до державного, громадського і особистого майна;</w:t>
      </w:r>
    </w:p>
    <w:p w14:paraId="25B48637" w14:textId="77777777" w:rsidR="00DA6777" w:rsidRPr="00077163" w:rsidRDefault="00DA6777" w:rsidP="008F1BB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брати посильну участь у різних видах трудової діяльності, що не заборонені чинним законодавством;</w:t>
      </w:r>
    </w:p>
    <w:p w14:paraId="198DC526" w14:textId="77777777" w:rsidR="00DA6777" w:rsidRPr="00077163" w:rsidRDefault="00DA6777" w:rsidP="008F1BB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дотримуватися установчих документів даного закладу освіти, Правил внутрішнього розпорядку, а також умов договору про надання освітніх послуг (за його наявності).</w:t>
      </w:r>
    </w:p>
    <w:p w14:paraId="6ED0FC1F" w14:textId="77777777" w:rsidR="00DA6777" w:rsidRPr="00077163" w:rsidRDefault="00DA6777" w:rsidP="00F4693A">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4.5. Педагогічні працівники зобов’язані:</w:t>
      </w:r>
    </w:p>
    <w:p w14:paraId="62652FB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постійно підвищувати свій професійний і загальнокультурний рівні та педагогічну майстерність;</w:t>
      </w:r>
    </w:p>
    <w:p w14:paraId="5EE556E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виконувати освітню програму для досягнення здобувачами освіти передбачених нею результатів навчання;</w:t>
      </w:r>
    </w:p>
    <w:p w14:paraId="1F42BAD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сприяти розвитку здібностей здобувачів освіти, формуванню навичок здорового способу життя, дбати про їхнє фізичне і психічне здоров’я;</w:t>
      </w:r>
    </w:p>
    <w:p w14:paraId="5E05F64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25C5385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дотримуватися педагогічної етики;</w:t>
      </w:r>
    </w:p>
    <w:p w14:paraId="1A10215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поважати гідність, права, свободи й законні інтереси всіх учасників освітнього процесу;</w:t>
      </w:r>
    </w:p>
    <w:p w14:paraId="77DB495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32986BF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формувати у здобувачів освіти усвідомлення необхідності дотримуватися Конституції законів України, захищати суверенітет і територіальну цілісність України;</w:t>
      </w:r>
    </w:p>
    <w:p w14:paraId="1C71A2F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середовища;</w:t>
      </w:r>
    </w:p>
    <w:p w14:paraId="4E86A4B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формувати у здобувачів освіти прагнення до взаєморозуміння, миру, злагоди між усіма народами, етнічними, національними, релігійними групами;</w:t>
      </w:r>
    </w:p>
    <w:p w14:paraId="1E69F46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14:paraId="61D1A07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дотримуватися установчих документів та правил внутрішнього розпорядку Закладу, виконувати свої посадові обов’язки.</w:t>
      </w:r>
    </w:p>
    <w:p w14:paraId="4205733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4.6. Педагогічні працівники мають право на:</w:t>
      </w:r>
    </w:p>
    <w:p w14:paraId="662195C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317B4E0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педагогічну ініціативу;</w:t>
      </w:r>
    </w:p>
    <w:p w14:paraId="626E3E5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14:paraId="3A5B300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14:paraId="574D755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підвищення кваліфікації, перепідготовку;</w:t>
      </w:r>
    </w:p>
    <w:p w14:paraId="519CA3A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13E942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доступ до інформаційних ресурсів і комунікацій, що використовуються в освітньому процесі та науковій діяльності;</w:t>
      </w:r>
    </w:p>
    <w:p w14:paraId="58C6AA9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відзначення успіхів у своїй професійній діяльності;</w:t>
      </w:r>
    </w:p>
    <w:p w14:paraId="588BE19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справедливе та об’єктивне оцінювання своєї професійної діяльності;</w:t>
      </w:r>
    </w:p>
    <w:p w14:paraId="095B192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захист професійної честі та гідності;</w:t>
      </w:r>
    </w:p>
    <w:p w14:paraId="06E0D43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індивідуальну освітню (наукову, творчу, мистецьку та іншу) діяльність за межами закладу освіти;</w:t>
      </w:r>
    </w:p>
    <w:p w14:paraId="7A3952A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творчу відпустку строком до одного року не більше одного разу на 10 років із зарахуванням до стажу роботи;</w:t>
      </w:r>
    </w:p>
    <w:p w14:paraId="0424143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житлом у першочерговому порядку, пільгові кредити для індивідуального і кооперативного будівництва;</w:t>
      </w:r>
    </w:p>
    <w:p w14:paraId="7727D26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забезпечення службовим житлом з усіма комунальними зручностями у порядку, передбаченому законодавством;</w:t>
      </w:r>
    </w:p>
    <w:p w14:paraId="4DBF862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безпечні і нешкідливі умови праці;</w:t>
      </w:r>
    </w:p>
    <w:p w14:paraId="478A134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подовжену оплачувану відпустку;</w:t>
      </w:r>
    </w:p>
    <w:p w14:paraId="171282D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участь у громадському самоврядуванні закладу освіти;</w:t>
      </w:r>
    </w:p>
    <w:p w14:paraId="3C31D86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участь у роботі колегіальних органів управління закладу освіти;</w:t>
      </w:r>
    </w:p>
    <w:p w14:paraId="5F47DC0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14:paraId="62D0047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4.7.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p>
    <w:p w14:paraId="6148AEA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4.8. Відволікання педагогічних працівників від виконання професійних обов’язків не допускається, крім випадків, передбачених законодавством.</w:t>
      </w:r>
    </w:p>
    <w:p w14:paraId="3C616A4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4.9. Призначення на посаду, звільнення з посади педагогічних та інших працівників Закладу здійснюється керівником Закладу в порядку визначеному законодавством про працю, законами України «Про освіту»</w:t>
      </w:r>
      <w:r w:rsidR="00420912">
        <w:rPr>
          <w:rFonts w:ascii="Times New Roman" w:eastAsia="Times New Roman" w:hAnsi="Times New Roman"/>
          <w:color w:val="000000"/>
          <w:sz w:val="24"/>
          <w:szCs w:val="24"/>
        </w:rPr>
        <w:t>, «Про дошкільну освіту»</w:t>
      </w:r>
      <w:r w:rsidRPr="00077163">
        <w:rPr>
          <w:rFonts w:ascii="Times New Roman" w:eastAsia="Times New Roman" w:hAnsi="Times New Roman"/>
          <w:color w:val="000000"/>
          <w:sz w:val="24"/>
          <w:szCs w:val="24"/>
        </w:rPr>
        <w:t xml:space="preserve"> та «Про </w:t>
      </w:r>
      <w:r w:rsidR="00420912">
        <w:rPr>
          <w:rFonts w:ascii="Times New Roman" w:eastAsia="Times New Roman" w:hAnsi="Times New Roman"/>
          <w:color w:val="000000"/>
          <w:sz w:val="24"/>
          <w:szCs w:val="24"/>
        </w:rPr>
        <w:t xml:space="preserve">повну </w:t>
      </w:r>
      <w:r w:rsidRPr="00077163">
        <w:rPr>
          <w:rFonts w:ascii="Times New Roman" w:eastAsia="Times New Roman" w:hAnsi="Times New Roman"/>
          <w:color w:val="000000"/>
          <w:sz w:val="24"/>
          <w:szCs w:val="24"/>
        </w:rPr>
        <w:t>загальну середню освіту», іншими законодавчими актами.</w:t>
      </w:r>
    </w:p>
    <w:p w14:paraId="0036FA5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4.10. Обсяг педагогічного навантаження педагогічних працівників визначається відповідно до законодавства керівником Закладу.</w:t>
      </w:r>
    </w:p>
    <w:p w14:paraId="582DA4B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Обсяг педагогічного навантаження може бути меншим за тарифну ставку (посадовий оклад) лише за письмовою згодою педагогічного працівника.</w:t>
      </w:r>
    </w:p>
    <w:p w14:paraId="6A147ED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14:paraId="2F5299C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Керівник Закладу призначає класних керівників, завідувачів навчальних кабінетів, майстерень,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Закладу.</w:t>
      </w:r>
    </w:p>
    <w:p w14:paraId="0EE15BE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4.11. Педагогічні працівники Закладу підлягають атестації відповідно до порядку, затвердженого Міністерством освіти і науки України.</w:t>
      </w:r>
    </w:p>
    <w:p w14:paraId="769072A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4.12. Атестація педагогічних працівників може бути черговою або позачерговою.</w:t>
      </w:r>
    </w:p>
    <w:p w14:paraId="1E8A7B0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Педагогічний працівник проходить чергову атестацію не менше одного разу на  п’ять років, крім випадків, передбачених законодавством.</w:t>
      </w:r>
    </w:p>
    <w:p w14:paraId="419EB52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4.13. За результатами атестації визначається відповідність педагогічного працівника займаній посаді, присвоюється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00986B7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4.14. Рішення атестаційної комісії може бути підставою для звільнення педагогічного працівника з роботи у порядку, встановленому законодавством.</w:t>
      </w:r>
    </w:p>
    <w:p w14:paraId="725E927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4.15. 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14:paraId="31258C7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4.16. Успішне проходження сертифікації зараховується як проходження атестації педагогічним працівником. Педагогічні працівники, які отримують доплату за успішне </w:t>
      </w:r>
      <w:r w:rsidRPr="00077163">
        <w:rPr>
          <w:rFonts w:ascii="Times New Roman" w:eastAsia="Times New Roman" w:hAnsi="Times New Roman"/>
          <w:color w:val="000000"/>
          <w:sz w:val="24"/>
          <w:szCs w:val="24"/>
        </w:rPr>
        <w:lastRenderedPageBreak/>
        <w:t>проходження сертифікації, впроваджують і поширюють методики компетентнісного навчання та нові освітні технології.</w:t>
      </w:r>
    </w:p>
    <w:p w14:paraId="088B71B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14:paraId="6895B52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4.17. Батьки здобувачів освіти мають право:</w:t>
      </w:r>
    </w:p>
    <w:p w14:paraId="5253337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захищати відповідно до законодавства права та законні інтереси здобувачів освіти;</w:t>
      </w:r>
    </w:p>
    <w:p w14:paraId="5CEA531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звертатися до Закладу, відділу освіти Сквирської </w:t>
      </w:r>
      <w:r w:rsidRPr="00077163">
        <w:rPr>
          <w:rFonts w:ascii="Times New Roman" w:eastAsia="Times New Roman" w:hAnsi="Times New Roman"/>
          <w:sz w:val="24"/>
          <w:szCs w:val="24"/>
        </w:rPr>
        <w:t>міської ради</w:t>
      </w:r>
      <w:r w:rsidRPr="00077163">
        <w:rPr>
          <w:rFonts w:ascii="Times New Roman" w:eastAsia="Times New Roman" w:hAnsi="Times New Roman"/>
          <w:color w:val="000000"/>
          <w:sz w:val="24"/>
          <w:szCs w:val="24"/>
        </w:rPr>
        <w:t xml:space="preserve"> з питань освіти;</w:t>
      </w:r>
    </w:p>
    <w:p w14:paraId="2481902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брати участь у громадському самоврядуванні Закладу, зокрема обирати і бути обраними до органів громадського самоврядування Закладу;</w:t>
      </w:r>
    </w:p>
    <w:p w14:paraId="19845EB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0631986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брати участь у розробленні індивідуальної програми розвитку дитини та/або індивідуального навчального плану;</w:t>
      </w:r>
    </w:p>
    <w:p w14:paraId="37B1453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p>
    <w:p w14:paraId="26B8607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подавати керівнику Закладу заяву про випадки булінгу (цькування) стосовно дитини;</w:t>
      </w:r>
    </w:p>
    <w:p w14:paraId="0A596BC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вимагати повного та неупередженого розслідування випадків булінгу (цькування) стосовно дитини.</w:t>
      </w:r>
    </w:p>
    <w:p w14:paraId="2388942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4.18. Батьки здобувачів освіти зобов’язані:</w:t>
      </w:r>
    </w:p>
    <w:p w14:paraId="49A7598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3421877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сприяти виконанню дитиною освітньої програми та досягненню дитиною передбачених нею результатів навчання;</w:t>
      </w:r>
    </w:p>
    <w:p w14:paraId="05561B9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поважати гідність, права, свободи і законні інтереси дитини та інших учасників освітнього процесу;</w:t>
      </w:r>
    </w:p>
    <w:p w14:paraId="536D87B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дбати про фізичне і психічне здоров’я дитини, сприяти розвитку її здібностей, формувати навички здорового способу життя;</w:t>
      </w:r>
    </w:p>
    <w:p w14:paraId="2BFD184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2798511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196C23F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14:paraId="64ACAC8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4F644D5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дотримуватися установчих документів, правил внутрішнього розпорядку Закладу;</w:t>
      </w:r>
    </w:p>
    <w:p w14:paraId="55F75A8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сприяти керівництву Закладу у проведенні розслідування щодо випадків булінгу (цькування);</w:t>
      </w:r>
    </w:p>
    <w:p w14:paraId="0D58735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виконувати рішення та рекомендації комісії з розгляду випадків булінгу (цькування) в Закладі</w:t>
      </w:r>
      <w:r w:rsidRPr="00077163">
        <w:rPr>
          <w:rFonts w:ascii="Times New Roman" w:eastAsia="Times New Roman" w:hAnsi="Times New Roman"/>
          <w:sz w:val="24"/>
          <w:szCs w:val="24"/>
        </w:rPr>
        <w:t>;</w:t>
      </w:r>
    </w:p>
    <w:p w14:paraId="154D8DF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sz w:val="24"/>
          <w:szCs w:val="24"/>
        </w:rPr>
        <w:t xml:space="preserve">своєчасно вносити плату за харчування дитини в закладі дошкільної освіти у встановленому порядку; </w:t>
      </w:r>
    </w:p>
    <w:p w14:paraId="5B4C5A3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sz w:val="24"/>
          <w:szCs w:val="24"/>
        </w:rPr>
        <w:lastRenderedPageBreak/>
        <w:t>своєчасно повідомляти заклад дошкільної освіти про можливість відсутності або хвороби дитини.</w:t>
      </w:r>
    </w:p>
    <w:p w14:paraId="1B2E5BEF" w14:textId="77777777" w:rsidR="00DA6777" w:rsidRPr="00077163" w:rsidRDefault="00DA6777" w:rsidP="00DA6777">
      <w:pPr>
        <w:spacing w:after="0" w:line="240" w:lineRule="auto"/>
        <w:jc w:val="both"/>
        <w:rPr>
          <w:rFonts w:ascii="Times New Roman" w:eastAsia="Times New Roman" w:hAnsi="Times New Roman"/>
          <w:sz w:val="24"/>
          <w:szCs w:val="24"/>
        </w:rPr>
      </w:pPr>
    </w:p>
    <w:p w14:paraId="5C8992C6" w14:textId="77777777" w:rsidR="00DA6777" w:rsidRPr="00077163" w:rsidRDefault="00DA6777" w:rsidP="00CB64BB">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V. Управління Закладом</w:t>
      </w:r>
    </w:p>
    <w:p w14:paraId="24D0A38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 Управління Закладом у межах повноважень, визначених законами та установчими документами цього Закладу, здійснюють:</w:t>
      </w:r>
    </w:p>
    <w:p w14:paraId="731F2818" w14:textId="77777777" w:rsidR="00DA6777" w:rsidRPr="00077163" w:rsidRDefault="00F80813" w:rsidP="00DA6777">
      <w:pPr>
        <w:shd w:val="clear" w:color="auto" w:fill="FFFFFF"/>
        <w:spacing w:after="0" w:line="240" w:lineRule="auto"/>
        <w:ind w:firstLine="567"/>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З</w:t>
      </w:r>
      <w:r w:rsidR="00DA6777" w:rsidRPr="00077163">
        <w:rPr>
          <w:rFonts w:ascii="Times New Roman" w:eastAsia="Times New Roman" w:hAnsi="Times New Roman"/>
          <w:color w:val="000000"/>
          <w:sz w:val="24"/>
          <w:szCs w:val="24"/>
        </w:rPr>
        <w:t>асновник;</w:t>
      </w:r>
    </w:p>
    <w:p w14:paraId="0D5212B0"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sz w:val="24"/>
          <w:szCs w:val="24"/>
        </w:rPr>
        <w:t>відділ освіти Сквирської міської ради;</w:t>
      </w:r>
    </w:p>
    <w:p w14:paraId="20A3A80E"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керівник Закладу;</w:t>
      </w:r>
    </w:p>
    <w:p w14:paraId="4172EAD1"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колегіальний орган управління Закладу;</w:t>
      </w:r>
    </w:p>
    <w:p w14:paraId="70A72392"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колегіальний орган громадського самоврядування.</w:t>
      </w:r>
    </w:p>
    <w:p w14:paraId="570C9B7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5.2. Права і обов’язки Засновника щодо управління Закладом визначаються Законом України «Про освіту» та іншими законами України, цим Статутом.</w:t>
      </w:r>
    </w:p>
    <w:p w14:paraId="19B4EEC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5.3. Засновник Закладу:</w:t>
      </w:r>
    </w:p>
    <w:p w14:paraId="4D39649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затверджує установчі документи Закладу, їх нову редакцію та зміни до них;</w:t>
      </w:r>
    </w:p>
    <w:p w14:paraId="2DD4F15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реалізує інші права, передбачені законодавством.</w:t>
      </w:r>
    </w:p>
    <w:p w14:paraId="5D3A589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 xml:space="preserve">5.4. Відділ освіти Сквирської </w:t>
      </w:r>
      <w:r w:rsidRPr="00077163">
        <w:rPr>
          <w:rFonts w:ascii="Times New Roman" w:eastAsia="Times New Roman" w:hAnsi="Times New Roman"/>
          <w:sz w:val="24"/>
          <w:szCs w:val="24"/>
        </w:rPr>
        <w:t>міської ради</w:t>
      </w:r>
      <w:r w:rsidRPr="00077163">
        <w:rPr>
          <w:rFonts w:ascii="Times New Roman" w:eastAsia="Times New Roman" w:hAnsi="Times New Roman"/>
          <w:color w:val="000000"/>
          <w:sz w:val="24"/>
          <w:szCs w:val="24"/>
        </w:rPr>
        <w:t>:</w:t>
      </w:r>
    </w:p>
    <w:p w14:paraId="22655A1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p>
    <w:p w14:paraId="253F12C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p>
    <w:p w14:paraId="7FBF587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затверджує кошторис та приймає фінансовий звіт Закладу у випадках та порядку, визначених законодавством;</w:t>
      </w:r>
    </w:p>
    <w:p w14:paraId="6AB2C69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здійснює контроль за фінансово-господарською діяльністю Закладу;</w:t>
      </w:r>
    </w:p>
    <w:p w14:paraId="67789EF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здійснює контроль за дотриманням установчих документів Закладу;</w:t>
      </w:r>
    </w:p>
    <w:p w14:paraId="1978227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забезпечує створення в Закладі інклюзивного освітнього середовища, універсального дизайну та розумного пристосування;</w:t>
      </w:r>
    </w:p>
    <w:p w14:paraId="30CFA8F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2991F53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реалізовує інші права, передбачені законодавством.</w:t>
      </w:r>
    </w:p>
    <w:p w14:paraId="5F79A8A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5.5. Засновник та Уповноважений орган не має права втручатися в діяльність закладу, що здійснюється ним у межах його автономних прав, визначених законом та установчими документами.</w:t>
      </w:r>
    </w:p>
    <w:p w14:paraId="594909A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5.6. Засновник та Уповноважений орган може делегувати окремі свої повноваження органу управління закладу та/або наглядовій (піклувальній) раді Закладу.</w:t>
      </w:r>
    </w:p>
    <w:p w14:paraId="620441D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5.7. Засновник Закладу зобов’язаний:</w:t>
      </w:r>
    </w:p>
    <w:p w14:paraId="585E4D0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14:paraId="34BD549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 разі реорганізації чи ліквідації Закладу забезпечити здобувачам освіти можливість продовжити навчання на відповідному рівні освіти;</w:t>
      </w:r>
    </w:p>
    <w:p w14:paraId="5E63F3C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забезпечити відповідно до законодавства створення в Закладі безперешкодного середовища для учасників освітнього процесу, зокрема для осіб з особливими освітніми потребами;</w:t>
      </w:r>
    </w:p>
    <w:p w14:paraId="3B8C3D5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5.8. Безпосереднє керівництво Закладом здійснює директор Закладу (далі – Керівник), який несе відповідальність за освітню, фінансово-господарську та іншу діяльність Закладу.</w:t>
      </w:r>
    </w:p>
    <w:p w14:paraId="0E18F0F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Керівник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14:paraId="6DE20C53" w14:textId="77777777" w:rsidR="00DA6777" w:rsidRPr="00077163" w:rsidRDefault="00DA6777" w:rsidP="00DA6777">
      <w:pPr>
        <w:spacing w:after="0" w:line="240" w:lineRule="auto"/>
        <w:ind w:firstLine="567"/>
        <w:jc w:val="both"/>
        <w:rPr>
          <w:rFonts w:ascii="Times New Roman" w:hAnsi="Times New Roman"/>
          <w:sz w:val="24"/>
          <w:szCs w:val="24"/>
        </w:rPr>
      </w:pPr>
      <w:r w:rsidRPr="00077163">
        <w:rPr>
          <w:rFonts w:ascii="Times New Roman" w:eastAsia="Times New Roman" w:hAnsi="Times New Roman"/>
          <w:color w:val="000000"/>
          <w:sz w:val="24"/>
          <w:szCs w:val="24"/>
        </w:rPr>
        <w:t xml:space="preserve">5.9. </w:t>
      </w:r>
      <w:r w:rsidRPr="00077163">
        <w:rPr>
          <w:rFonts w:ascii="Times New Roman" w:hAnsi="Times New Roman"/>
          <w:sz w:val="24"/>
          <w:szCs w:val="24"/>
        </w:rPr>
        <w:t>Керівник Закладу призначається на конкурсній основі начальником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p>
    <w:p w14:paraId="13FFB402" w14:textId="77777777" w:rsidR="00DA6777" w:rsidRPr="00077163" w:rsidRDefault="00DA6777" w:rsidP="00DA6777">
      <w:pPr>
        <w:spacing w:after="0" w:line="240" w:lineRule="auto"/>
        <w:ind w:firstLine="567"/>
        <w:jc w:val="both"/>
        <w:rPr>
          <w:rFonts w:ascii="Times New Roman" w:hAnsi="Times New Roman"/>
          <w:sz w:val="24"/>
          <w:szCs w:val="24"/>
        </w:rPr>
      </w:pPr>
      <w:r w:rsidRPr="00077163">
        <w:rPr>
          <w:rFonts w:ascii="Times New Roman" w:hAnsi="Times New Roman"/>
          <w:sz w:val="24"/>
          <w:szCs w:val="24"/>
        </w:rPr>
        <w:lastRenderedPageBreak/>
        <w:t>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w:t>
      </w:r>
    </w:p>
    <w:p w14:paraId="53A95AE9" w14:textId="77777777" w:rsidR="00DA6777" w:rsidRPr="00077163" w:rsidRDefault="00DA6777" w:rsidP="00DA6777">
      <w:pPr>
        <w:spacing w:after="0" w:line="240" w:lineRule="auto"/>
        <w:ind w:firstLine="567"/>
        <w:jc w:val="both"/>
        <w:rPr>
          <w:rFonts w:ascii="Times New Roman" w:hAnsi="Times New Roman"/>
          <w:sz w:val="24"/>
          <w:szCs w:val="24"/>
        </w:rPr>
      </w:pPr>
      <w:r w:rsidRPr="00077163">
        <w:rPr>
          <w:rFonts w:ascii="Times New Roman" w:hAnsi="Times New Roman"/>
          <w:sz w:val="24"/>
          <w:szCs w:val="24"/>
        </w:rPr>
        <w:t>5.10. Керівник Закладу в межах наданих йому повноважень:</w:t>
      </w:r>
    </w:p>
    <w:p w14:paraId="2311809A"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організовує діяльність Закладу;</w:t>
      </w:r>
    </w:p>
    <w:p w14:paraId="717F5342"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bookmarkStart w:id="0" w:name="n409"/>
      <w:bookmarkEnd w:id="0"/>
      <w:r w:rsidRPr="00077163">
        <w:rPr>
          <w:rFonts w:ascii="Times New Roman" w:eastAsia="Times New Roman" w:hAnsi="Times New Roman"/>
          <w:color w:val="000000"/>
          <w:sz w:val="24"/>
          <w:szCs w:val="24"/>
        </w:rPr>
        <w:t>вирішує питання фінансово-господарської діяльності Закладу;</w:t>
      </w:r>
    </w:p>
    <w:p w14:paraId="3CA9F779"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bookmarkStart w:id="1" w:name="n410"/>
      <w:bookmarkEnd w:id="1"/>
      <w:r w:rsidRPr="00077163">
        <w:rPr>
          <w:rFonts w:ascii="Times New Roman" w:eastAsia="Times New Roman" w:hAnsi="Times New Roman"/>
          <w:color w:val="000000"/>
          <w:sz w:val="24"/>
          <w:szCs w:val="24"/>
        </w:rPr>
        <w:t>призначає на посаду та звільняє з посади працівників, визначає їх функціональні обов’язки;</w:t>
      </w:r>
    </w:p>
    <w:p w14:paraId="5F87B765"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bookmarkStart w:id="2" w:name="n411"/>
      <w:bookmarkEnd w:id="2"/>
      <w:r w:rsidRPr="00077163">
        <w:rPr>
          <w:rFonts w:ascii="Times New Roman" w:eastAsia="Times New Roman" w:hAnsi="Times New Roman"/>
          <w:color w:val="000000"/>
          <w:sz w:val="24"/>
          <w:szCs w:val="24"/>
        </w:rPr>
        <w:t>забезпечує організацію освітнього процесу та здійснює контроль за виконанням освітніх програм;</w:t>
      </w:r>
    </w:p>
    <w:p w14:paraId="749380BE"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bookmarkStart w:id="3" w:name="n412"/>
      <w:bookmarkEnd w:id="3"/>
      <w:r w:rsidRPr="00077163">
        <w:rPr>
          <w:rFonts w:ascii="Times New Roman" w:eastAsia="Times New Roman" w:hAnsi="Times New Roman"/>
          <w:color w:val="000000"/>
          <w:sz w:val="24"/>
          <w:szCs w:val="24"/>
        </w:rPr>
        <w:t>забезпечує функціонування внутрішньої системи забезпечення якості освіти;</w:t>
      </w:r>
    </w:p>
    <w:p w14:paraId="59BEFE2B"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забезпечує умови для здійснення дієвого та відкритого громадського контролю за діяльністю закладу освіти;</w:t>
      </w:r>
    </w:p>
    <w:p w14:paraId="0F29AF49"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сприяє та створює умови для діяльності органів самоврядування Закладу;</w:t>
      </w:r>
    </w:p>
    <w:p w14:paraId="4D363A11"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bookmarkStart w:id="4" w:name="n413"/>
      <w:bookmarkStart w:id="5" w:name="n415"/>
      <w:bookmarkEnd w:id="4"/>
      <w:bookmarkEnd w:id="5"/>
      <w:r w:rsidRPr="00077163">
        <w:rPr>
          <w:rFonts w:ascii="Times New Roman" w:eastAsia="Times New Roman" w:hAnsi="Times New Roman"/>
          <w:color w:val="000000"/>
          <w:sz w:val="24"/>
          <w:szCs w:val="24"/>
        </w:rPr>
        <w:t>сприяє здоровому способу життя здобувачів освіти та працівників Закладу;</w:t>
      </w:r>
    </w:p>
    <w:p w14:paraId="345E8102"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bookmarkStart w:id="6" w:name="n2135"/>
      <w:bookmarkEnd w:id="6"/>
      <w:r w:rsidRPr="00077163">
        <w:rPr>
          <w:rFonts w:ascii="Times New Roman" w:eastAsia="Times New Roman" w:hAnsi="Times New Roman"/>
          <w:color w:val="000000"/>
          <w:sz w:val="24"/>
          <w:szCs w:val="24"/>
        </w:rPr>
        <w:t>забезпечує створення у Закладі безпечного освітнього середовища, вільного від насильства та булінгу (цькування), у тому числі:</w:t>
      </w:r>
    </w:p>
    <w:p w14:paraId="2887F39C"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bookmarkStart w:id="7" w:name="n2137"/>
      <w:bookmarkEnd w:id="7"/>
      <w:r w:rsidRPr="00077163">
        <w:rPr>
          <w:rFonts w:ascii="Times New Roman" w:eastAsia="Times New Roman" w:hAnsi="Times New Roman"/>
          <w:color w:val="000000"/>
          <w:sz w:val="24"/>
          <w:szCs w:val="24"/>
        </w:rPr>
        <w:t>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14:paraId="02995EE6"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bookmarkStart w:id="8" w:name="n2141"/>
      <w:bookmarkStart w:id="9" w:name="n2138"/>
      <w:bookmarkEnd w:id="8"/>
      <w:bookmarkEnd w:id="9"/>
      <w:r w:rsidRPr="00077163">
        <w:rPr>
          <w:rFonts w:ascii="Times New Roman" w:eastAsia="Times New Roman" w:hAnsi="Times New Roman"/>
          <w:color w:val="000000"/>
          <w:sz w:val="24"/>
          <w:szCs w:val="24"/>
        </w:rPr>
        <w:t>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14:paraId="50DA4C02"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bookmarkStart w:id="10" w:name="n2140"/>
      <w:bookmarkStart w:id="11" w:name="n2139"/>
      <w:bookmarkEnd w:id="10"/>
      <w:bookmarkEnd w:id="11"/>
      <w:r w:rsidRPr="00077163">
        <w:rPr>
          <w:rFonts w:ascii="Times New Roman" w:eastAsia="Times New Roman" w:hAnsi="Times New Roman"/>
          <w:color w:val="000000"/>
          <w:sz w:val="24"/>
          <w:szCs w:val="24"/>
        </w:rPr>
        <w:t>повідомляє уповноваженим підрозділам органів Національної поліції України та службі у справах дітей про випадки булінгу (цькування) в Закладі;</w:t>
      </w:r>
    </w:p>
    <w:p w14:paraId="61A2DA3E"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забезпечує виконання наказів та доручень відділу освіти Сквирської міської ради;</w:t>
      </w:r>
    </w:p>
    <w:p w14:paraId="3F9B747C"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забезпечує дотримання в закладі санітарних норм і правил, зокрема під час організації харчування, дотримання правил пожежної й техногенної безпеки, охорони праці відповідно до вимог законодавства;</w:t>
      </w:r>
    </w:p>
    <w:p w14:paraId="49D08B78"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забезпечує відкритість та прозорість роботи Закладу, розміщення на офіційному сайті Закладу інформації відповідно до вимог закону України «Про освіту», щорічно звітує перед колективом про результати роботи;</w:t>
      </w:r>
    </w:p>
    <w:p w14:paraId="60834CF0" w14:textId="77777777" w:rsidR="00DA6777" w:rsidRPr="00077163" w:rsidRDefault="00DA6777" w:rsidP="00DA6777">
      <w:pPr>
        <w:shd w:val="clear" w:color="auto" w:fill="FFFFFF"/>
        <w:spacing w:after="0" w:line="240" w:lineRule="auto"/>
        <w:ind w:firstLine="567"/>
        <w:jc w:val="both"/>
        <w:rPr>
          <w:rFonts w:ascii="Times New Roman" w:eastAsia="Times New Roman" w:hAnsi="Times New Roman"/>
          <w:color w:val="000000"/>
          <w:sz w:val="24"/>
          <w:szCs w:val="24"/>
        </w:rPr>
      </w:pPr>
      <w:bookmarkStart w:id="12" w:name="n2134"/>
      <w:bookmarkStart w:id="13" w:name="n416"/>
      <w:bookmarkEnd w:id="12"/>
      <w:bookmarkEnd w:id="13"/>
      <w:r w:rsidRPr="00077163">
        <w:rPr>
          <w:rFonts w:ascii="Times New Roman" w:eastAsia="Times New Roman" w:hAnsi="Times New Roman"/>
          <w:color w:val="000000"/>
          <w:sz w:val="24"/>
          <w:szCs w:val="24"/>
        </w:rPr>
        <w:t>здійснює інші повноваження, передбачені законом, посадовими обов’язками, контрактом та установчими документами Закладу.</w:t>
      </w:r>
    </w:p>
    <w:p w14:paraId="282B84E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5.11. У Закладі створюються та діють колегіальні органи управління.</w:t>
      </w:r>
    </w:p>
    <w:p w14:paraId="28976DF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Основним колегіальним органом управління Закладу є педагогічна рада, яка створюється у випадках і порядку, передбачених спеціальними законами.</w:t>
      </w:r>
    </w:p>
    <w:p w14:paraId="5462457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5.12. Керівник Закладу є головою педагогічної ради.</w:t>
      </w:r>
    </w:p>
    <w:p w14:paraId="5910C56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5.13. Засідання педагогічної ради проводяться за потреби, але не менш як чотири рази на рік.</w:t>
      </w:r>
    </w:p>
    <w:p w14:paraId="7372811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5.14. Усі педагогічні працівники закладу освіти мають брати участь у засіданнях педагогічної ради.</w:t>
      </w:r>
    </w:p>
    <w:p w14:paraId="0AD067A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5.15. Педагогічна рада Закладу:</w:t>
      </w:r>
    </w:p>
    <w:p w14:paraId="7824CF4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планує роботу закладу;</w:t>
      </w:r>
    </w:p>
    <w:p w14:paraId="3730A25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схвалює освітню (освітні) програму (програми) Закладу та оцінює результативність її (їх) виконання;</w:t>
      </w:r>
    </w:p>
    <w:p w14:paraId="5FD0013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49CBD4F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розглядає питання щодо вдосконалення і методичного забезпечення освітнього процесу;</w:t>
      </w:r>
    </w:p>
    <w:p w14:paraId="2BB5680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14:paraId="6965017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62F687D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26C68A9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14:paraId="29BEA46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14:paraId="11B516E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має право ініціювати проведення позапланового інституційного аудиту Закладу та проведення громадської акредитації закладу;</w:t>
      </w:r>
    </w:p>
    <w:p w14:paraId="6B3D34F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розглядає інші питання, віднесені законом та/або Статутом Закладу до її повноважень.</w:t>
      </w:r>
    </w:p>
    <w:p w14:paraId="26261B1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Рішення педагогічної ради Закладу вводяться в дію рішеннями керівника Закладу.</w:t>
      </w:r>
    </w:p>
    <w:p w14:paraId="1EEAD55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5.16. Громадське самоврядування в Закладі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Статутом Закладу.</w:t>
      </w:r>
    </w:p>
    <w:p w14:paraId="32065D9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Громадське самоврядування в Закладі здійснюється на принципах, визначених частиною восьмою статті 70 цього Закону України «Про освіту».</w:t>
      </w:r>
    </w:p>
    <w:p w14:paraId="3941498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пріоритету прав і свобод людини і громадянина;</w:t>
      </w:r>
    </w:p>
    <w:p w14:paraId="18AF0B4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верховенства права;</w:t>
      </w:r>
    </w:p>
    <w:p w14:paraId="0E4F611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взаємної поваги та партнерства;</w:t>
      </w:r>
    </w:p>
    <w:p w14:paraId="164D0DE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14:paraId="251ACFC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обов’язковості розгляду пропозицій сторін;</w:t>
      </w:r>
    </w:p>
    <w:p w14:paraId="10A2BB8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пріоритету узгоджувальних процедур;</w:t>
      </w:r>
    </w:p>
    <w:p w14:paraId="4DFFD0A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прозорості, відкритості та гласності;</w:t>
      </w:r>
    </w:p>
    <w:p w14:paraId="69F5590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обов’язковості дотримання досягнутих домовленостей;</w:t>
      </w:r>
    </w:p>
    <w:p w14:paraId="04648B9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взаємної відповідальності сторін.</w:t>
      </w:r>
    </w:p>
    <w:p w14:paraId="204C5FA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5.17. У Закладі можуть діяти:</w:t>
      </w:r>
    </w:p>
    <w:p w14:paraId="2CFF235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органи самоврядування працівників закладу освіти;</w:t>
      </w:r>
    </w:p>
    <w:p w14:paraId="52FAF8D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органи самоврядування здобувачів освіти;</w:t>
      </w:r>
    </w:p>
    <w:p w14:paraId="0128900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органи батьківського самоврядування;</w:t>
      </w:r>
    </w:p>
    <w:p w14:paraId="0C2AC43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інші органи громадського самоврядування учасників освітнього процесу.</w:t>
      </w:r>
    </w:p>
    <w:p w14:paraId="5FB68A7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5.18. Вищим колегіальним органом громадського самоврядування Закладу є загальні збори (конференція) колективу Закладу.</w:t>
      </w:r>
    </w:p>
    <w:p w14:paraId="78EAA85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5.19. Повноваження, відповідальність, засади формування та діяльності органів громадського самоврядування визначаються спеціальними законами та Статутом Закладу.</w:t>
      </w:r>
    </w:p>
    <w:p w14:paraId="5D49277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5.20. Громадське самоврядування здійснюється на принципах:</w:t>
      </w:r>
    </w:p>
    <w:p w14:paraId="5A7BBE7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пріоритету прав і свобод людини і громадянина;</w:t>
      </w:r>
    </w:p>
    <w:p w14:paraId="5847E5C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верховенства права;</w:t>
      </w:r>
    </w:p>
    <w:p w14:paraId="5947D73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взаємної поваги та партнерства;</w:t>
      </w:r>
    </w:p>
    <w:p w14:paraId="3419435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репрезентативності органів громадського самоврядування і правоможності їх представників;</w:t>
      </w:r>
    </w:p>
    <w:p w14:paraId="4838FD9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обов’язковості розгляду пропозицій сторін;</w:t>
      </w:r>
    </w:p>
    <w:p w14:paraId="4D65E21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пріоритету узгоджувальних процедур;</w:t>
      </w:r>
    </w:p>
    <w:p w14:paraId="589FBB2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прозорості, відкритості та гласності;</w:t>
      </w:r>
    </w:p>
    <w:p w14:paraId="02DC0B2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обов’язковості дотримання досягнутих домовленостей;</w:t>
      </w:r>
    </w:p>
    <w:p w14:paraId="4EA5C42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bookmarkStart w:id="14" w:name="_heading=h.gjdgxs" w:colFirst="0" w:colLast="0"/>
      <w:bookmarkEnd w:id="14"/>
      <w:r w:rsidRPr="00077163">
        <w:rPr>
          <w:rFonts w:ascii="Times New Roman" w:eastAsia="Times New Roman" w:hAnsi="Times New Roman"/>
          <w:color w:val="000000"/>
          <w:sz w:val="24"/>
          <w:szCs w:val="24"/>
        </w:rPr>
        <w:t>взаємної відповідальності сторін.</w:t>
      </w:r>
    </w:p>
    <w:p w14:paraId="4862908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 xml:space="preserve">5.21. </w:t>
      </w:r>
      <w:r w:rsidRPr="00077163">
        <w:rPr>
          <w:color w:val="000000"/>
          <w:sz w:val="24"/>
          <w:szCs w:val="24"/>
        </w:rPr>
        <w:t> </w:t>
      </w:r>
      <w:r w:rsidRPr="00077163">
        <w:rPr>
          <w:rFonts w:ascii="Times New Roman" w:eastAsia="Times New Roman" w:hAnsi="Times New Roman"/>
          <w:color w:val="000000"/>
          <w:sz w:val="24"/>
          <w:szCs w:val="24"/>
        </w:rPr>
        <w:t>Наглядова (піклувальна) рада Закладу.</w:t>
      </w:r>
    </w:p>
    <w:p w14:paraId="084EF6F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Наглядова (піклувальна) рада Закладу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Статутом Закладу.</w:t>
      </w:r>
    </w:p>
    <w:p w14:paraId="5865217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Наглядова (піклувальна) рада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14:paraId="3AC2CEB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Члени наглядової (піклувальної) ради Закладу мають право брати участь у роботі колегіальних органів Закладу з правом дорадчого голосу.</w:t>
      </w:r>
    </w:p>
    <w:p w14:paraId="5E812A8E"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 складу наглядової (піклувальної) ради Закладу не можуть входити здобувачі освіти та працівники цього Закладу.</w:t>
      </w:r>
    </w:p>
    <w:p w14:paraId="1C4A6EE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Наглядова (піклувальна) рада має право:</w:t>
      </w:r>
    </w:p>
    <w:p w14:paraId="6E8CEA7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брати участь у визначенні стратегії розвитку Закладу та контролювати її виконання;</w:t>
      </w:r>
    </w:p>
    <w:p w14:paraId="2F0C5FB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сприяти залученню додаткових джерел фінансування;</w:t>
      </w:r>
    </w:p>
    <w:p w14:paraId="08C143E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аналізувати та оцінювати діяльність Закладу та його керівника;</w:t>
      </w:r>
    </w:p>
    <w:p w14:paraId="7956CCE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контролювати виконання кошторису та/або бюджету Закладу і вносити відповідні рекомендації та пропозиції, що є обов’язковими для розгляду керівником Закладу;</w:t>
      </w:r>
    </w:p>
    <w:p w14:paraId="11FEDD6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вносити Засновнику Закладу подання про заохочення або відкликання керівника Закладу з підстав, визначених законом;</w:t>
      </w:r>
    </w:p>
    <w:p w14:paraId="797FC60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здійснювати інші права, визначені спеціальними законами та/або установчими документами Закладу.</w:t>
      </w:r>
    </w:p>
    <w:p w14:paraId="35DBE031" w14:textId="77777777" w:rsidR="00DA6777" w:rsidRPr="00077163" w:rsidRDefault="00DA6777" w:rsidP="00DA6777">
      <w:pPr>
        <w:spacing w:after="0" w:line="240" w:lineRule="auto"/>
        <w:jc w:val="both"/>
        <w:rPr>
          <w:rFonts w:ascii="Times New Roman" w:eastAsia="Times New Roman" w:hAnsi="Times New Roman"/>
          <w:sz w:val="24"/>
          <w:szCs w:val="24"/>
        </w:rPr>
      </w:pPr>
    </w:p>
    <w:p w14:paraId="4F348ABF" w14:textId="77777777" w:rsidR="00DA6777" w:rsidRPr="00077163" w:rsidRDefault="00DA6777" w:rsidP="00CB64BB">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VІ. Фінансово-господарська діяльність Закладу</w:t>
      </w:r>
    </w:p>
    <w:p w14:paraId="2DBB9E26" w14:textId="77777777" w:rsidR="00DA6777" w:rsidRPr="00077163" w:rsidRDefault="00DA6777" w:rsidP="00CB64BB">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6.1. Фінансування Закладу здійснюється за рахунок коштів відповідних бюджетів, а також інших джерел, не заборонених законодавством.</w:t>
      </w:r>
    </w:p>
    <w:p w14:paraId="11AEECB4" w14:textId="77777777" w:rsidR="00DA6777" w:rsidRPr="00077163" w:rsidRDefault="00DA6777" w:rsidP="00CB64BB">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6.2. Заклад має право отримувати фінансування різних видів та з різних джерел, не заборонених законодавством. Заклад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14:paraId="7EBB6125" w14:textId="77777777" w:rsidR="00DA6777" w:rsidRPr="00077163" w:rsidRDefault="00DA6777" w:rsidP="00CB64BB">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6.3.Джерелами фінансування Закладу відповідно до законодавства можуть бути:</w:t>
      </w:r>
    </w:p>
    <w:p w14:paraId="758ACBA3" w14:textId="77777777" w:rsidR="00DA6777" w:rsidRPr="00077163" w:rsidRDefault="00DA6777" w:rsidP="00CB64BB">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державний бюджет;</w:t>
      </w:r>
    </w:p>
    <w:p w14:paraId="68B32E83" w14:textId="77777777" w:rsidR="00DA6777" w:rsidRPr="00077163" w:rsidRDefault="00DA6777" w:rsidP="00CB64BB">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місцеві бюджети;</w:t>
      </w:r>
    </w:p>
    <w:p w14:paraId="3D0C52FF"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плата за надання освітніх та інших послуг відповідно до укладених договорів;</w:t>
      </w:r>
    </w:p>
    <w:p w14:paraId="1CD8E0B2"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доходи від реалізації продукції навчально-виробничих майстерень, від надання в оренду приміщень, споруд, обладнання;</w:t>
      </w:r>
    </w:p>
    <w:p w14:paraId="4730E142"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гранти вітчизняних і міжнародних організацій;</w:t>
      </w:r>
    </w:p>
    <w:p w14:paraId="393E7D97"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14:paraId="2D64D0D0"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інші джерела, не заборонені законодавством.</w:t>
      </w:r>
    </w:p>
    <w:p w14:paraId="0FAB95EE"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6.4.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діяльності, не вважаються прибутком.</w:t>
      </w:r>
    </w:p>
    <w:p w14:paraId="44A3812F"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6.5. У разі одержання коштів з інших джерел бюджетні та галузеві асигнування Закладу не зменшуються.</w:t>
      </w:r>
    </w:p>
    <w:p w14:paraId="4F9FCAFB" w14:textId="77777777" w:rsidR="00DA6777" w:rsidRDefault="00DA6777" w:rsidP="00910B30">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6.6. Заклад самостійно розпоряджається надходженнями від провадження господарської та іншої діяльності, передбаченої установчими документами.</w:t>
      </w:r>
    </w:p>
    <w:p w14:paraId="403AD008" w14:textId="77777777" w:rsidR="00FC7DC6" w:rsidRPr="00077163" w:rsidRDefault="00FC7DC6" w:rsidP="00910B30">
      <w:pPr>
        <w:spacing w:after="0" w:line="240" w:lineRule="auto"/>
        <w:ind w:firstLine="567"/>
        <w:jc w:val="both"/>
        <w:rPr>
          <w:rFonts w:ascii="Times New Roman" w:eastAsia="Times New Roman" w:hAnsi="Times New Roman"/>
          <w:sz w:val="24"/>
          <w:szCs w:val="24"/>
        </w:rPr>
      </w:pPr>
    </w:p>
    <w:p w14:paraId="2B4B9C5F"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p>
    <w:p w14:paraId="0EBABDB5"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lastRenderedPageBreak/>
        <w:t>VІІ. Матеріально-технічна база Закладу</w:t>
      </w:r>
    </w:p>
    <w:p w14:paraId="2D0C9063"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7.1.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p>
    <w:p w14:paraId="560BF251"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7.2. Майно Закладу належить йому на правах, визначених законодавством.</w:t>
      </w:r>
    </w:p>
    <w:p w14:paraId="235BEACA"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7.3. Порядок, умови та форми набуття Закладом прав на землю визначаються Земельним кодексом України.</w:t>
      </w:r>
    </w:p>
    <w:p w14:paraId="184B074D"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7.4. Основні фонди, оборотні кошти та інше майно Закладу не підлягають приватизації чи використанню не за освітнім призначенням.</w:t>
      </w:r>
    </w:p>
    <w:p w14:paraId="1163C621" w14:textId="77777777" w:rsidR="00DA6777" w:rsidRPr="00077163" w:rsidRDefault="00DA6777" w:rsidP="00DA6777">
      <w:pPr>
        <w:spacing w:after="0" w:line="240" w:lineRule="auto"/>
        <w:jc w:val="both"/>
        <w:rPr>
          <w:rFonts w:ascii="Times New Roman" w:eastAsia="Times New Roman" w:hAnsi="Times New Roman"/>
          <w:sz w:val="24"/>
          <w:szCs w:val="24"/>
        </w:rPr>
      </w:pPr>
    </w:p>
    <w:p w14:paraId="3BB49975"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VІІІ. Міжнародне співробітництво</w:t>
      </w:r>
    </w:p>
    <w:p w14:paraId="1A70038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8.1. Заклад має право відповідно до законодавства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установами, організаціями, фондами тощо.</w:t>
      </w:r>
    </w:p>
    <w:p w14:paraId="5645478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8.2. Заклад, педагогічні працівники, здобувачі освіти можуть брати участь у реалізації міжнародних проектів і програм.</w:t>
      </w:r>
    </w:p>
    <w:p w14:paraId="3AD72525" w14:textId="77777777" w:rsidR="00DA6777" w:rsidRPr="00077163" w:rsidRDefault="00DA6777" w:rsidP="00DA6777">
      <w:pPr>
        <w:spacing w:after="0" w:line="240" w:lineRule="auto"/>
        <w:jc w:val="both"/>
        <w:rPr>
          <w:rFonts w:ascii="Times New Roman" w:eastAsia="Times New Roman" w:hAnsi="Times New Roman"/>
          <w:sz w:val="24"/>
          <w:szCs w:val="24"/>
        </w:rPr>
      </w:pPr>
    </w:p>
    <w:p w14:paraId="6AB8E15E"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ІХ. Контроль освітньої діяльності Закладу</w:t>
      </w:r>
    </w:p>
    <w:p w14:paraId="51AAC6B0"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 Ліцензування освітньої діяльності закладу – це процедура визнання спроможності надавати освітні послуги на певному рівні освіти відповідно до ліцензійних умов.</w:t>
      </w:r>
    </w:p>
    <w:p w14:paraId="1F952B3A"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9.2. Освітня діяльність провадиться на підставі ліцензії, що видається органом ліцензування відповідно до законодавства Київською обласною державною адміністрацією.</w:t>
      </w:r>
    </w:p>
    <w:p w14:paraId="38A8090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9.3. Ліцензійні умови визначаються окремо для кожного рівня освіти. Ліцензійні умови формуються з урахуванням спеціальних вимог щодо доступності осіб з особливими освітніми потребами. Вимоги до ліцензійних умов визначаються спеціальними законами.</w:t>
      </w:r>
    </w:p>
    <w:p w14:paraId="216EBA1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9.4. Ліцензування, контроль за дотриманням ліцензійних умов, видача та анулювання ліцензій на освітню діяльність здійснюється у порядку, визначеному законодавством.</w:t>
      </w:r>
    </w:p>
    <w:p w14:paraId="2FE5E3D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9.5. Акредитація освітньої програми – це оцінювання освітньої програми на предмет її відповідності стандарту освіти, а також спроможності Закладу забезпечити досягнення здобувачами освіти передбачених в освітній програмі результатів навчання.</w:t>
      </w:r>
    </w:p>
    <w:p w14:paraId="21618C2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9.6. Акредитація освітньої програми є добровільною і проводиться за ініціативою Закладу.</w:t>
      </w:r>
    </w:p>
    <w:p w14:paraId="3649F1EF"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Освітня програма акредитується у разі, якщо це передбачено спеціальним законом.</w:t>
      </w:r>
    </w:p>
    <w:p w14:paraId="4DD321C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Засади акредитації освітніх програм визначаються спеціальними законами.</w:t>
      </w:r>
    </w:p>
    <w:p w14:paraId="37C3EC3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9.7. Інституційний аудит – це комплексна зовнішня перевірка та оцінювання освітніх і управлінських процесів Закладу, які забезпечують його ефективну роботу та сталий розвиток.</w:t>
      </w:r>
    </w:p>
    <w:p w14:paraId="7248FB4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9.8. Метою проведення інституційного аудиту є оцінювання якості освітньої діяльності Закладу та вироблення рекомендацій щодо:</w:t>
      </w:r>
    </w:p>
    <w:p w14:paraId="74DCA6B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підвищення якості освітньої діяльності Закладу та вдосконалення внутрішньої системи забезпечення якості освіти;</w:t>
      </w:r>
    </w:p>
    <w:p w14:paraId="4FF47EB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приведення освітнього та управлінського процесів у відповідність із вимогами законодавства та ліцензійними умовами.</w:t>
      </w:r>
    </w:p>
    <w:p w14:paraId="71AF04C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9.9. Результати інституційного аудиту оприлюднюються на сайті Закладу, Засновника та органу, що здійснив інституційний аудит.</w:t>
      </w:r>
    </w:p>
    <w:p w14:paraId="62574A9D"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9.10. Інституційний аудит проводиться центральним органом виконавчої влади із забезпечення якості освіти.</w:t>
      </w:r>
    </w:p>
    <w:p w14:paraId="49D660D8"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9.11. Інституційний аудит проводиться у плановому порядку, якщо це передбачено спеціальним законом.</w:t>
      </w:r>
    </w:p>
    <w:p w14:paraId="404E2951"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p>
    <w:p w14:paraId="1193E30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9.12.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p>
    <w:p w14:paraId="7178DB14"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9.13. За результатами проведення інституційного аудиту надаються висновок про якість освітньої діяльності Закладу, внутрішню систему забезпечення якості освіти, а також рекомендації щодо вдосконалення діяльності Закладу.</w:t>
      </w:r>
    </w:p>
    <w:p w14:paraId="44798B2C"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У разі виявлення невідповідності освітньої діяльності Закладу законодавству та/або ліцензійним умовам орган, який проводить аудит, визначає строк усунення недоліків та порушень у роботі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можуть бути надані рекомендації щодо зміни керівника Закладу, припинення чи реорганізації Закладу.</w:t>
      </w:r>
    </w:p>
    <w:p w14:paraId="05DCE909"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9.14.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Закладі,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p>
    <w:p w14:paraId="06E4ADC7"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9.15. Моніторинг якості освіти може бути внутрішній та зовнішній.</w:t>
      </w:r>
    </w:p>
    <w:p w14:paraId="0DEB64E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Внутрішній моніторинг якості освіти проводиться Закладом.</w:t>
      </w:r>
    </w:p>
    <w:p w14:paraId="1A8B32A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та учасників освітнього процесу у зовнішньому моніторингу якості освіти є добровільною, крім випадків, встановлених законодавством.</w:t>
      </w:r>
    </w:p>
    <w:p w14:paraId="6922519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9.16. Громадська акредитація Закладу – це оцінювання Закладу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p>
    <w:p w14:paraId="64A0AE13"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Громадська акредитація Закладу здійснюється з метою визнання якості освітньої діяльності Закладу та формування його позитивного іміджу і репутації.</w:t>
      </w:r>
    </w:p>
    <w:p w14:paraId="0342ECCB"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9.17. Громадська акредитація Закладу здійснюється на добровільних засадах за запитом Закладу.</w:t>
      </w:r>
    </w:p>
    <w:p w14:paraId="3982CBB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9.18. Громадська акредитація Закладу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14:paraId="69CDE626"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9.19. Результати громадської акредитації Закладу можуть враховуватися при акредитації освітніх програм.</w:t>
      </w:r>
    </w:p>
    <w:p w14:paraId="1B033944" w14:textId="77777777" w:rsidR="00DA6777" w:rsidRDefault="00DA6777" w:rsidP="00DA6777">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9.20. Успішні результати громадської акредитації Закладу засвідчуються відповідним сертифікатом, що видається на строк до десяти років.</w:t>
      </w:r>
    </w:p>
    <w:p w14:paraId="65B8AA09" w14:textId="77777777" w:rsidR="00910B30" w:rsidRPr="00077163" w:rsidRDefault="00910B30" w:rsidP="00DA6777">
      <w:pPr>
        <w:spacing w:after="0" w:line="240" w:lineRule="auto"/>
        <w:ind w:firstLine="567"/>
        <w:jc w:val="both"/>
        <w:rPr>
          <w:rFonts w:ascii="Times New Roman" w:eastAsia="Times New Roman" w:hAnsi="Times New Roman"/>
          <w:sz w:val="24"/>
          <w:szCs w:val="24"/>
        </w:rPr>
      </w:pPr>
    </w:p>
    <w:p w14:paraId="78600E48" w14:textId="77777777" w:rsidR="00DA6777" w:rsidRPr="00077163" w:rsidRDefault="00DA6777" w:rsidP="00DA6777">
      <w:pPr>
        <w:spacing w:after="0" w:line="240" w:lineRule="auto"/>
        <w:jc w:val="both"/>
        <w:rPr>
          <w:rFonts w:ascii="Times New Roman" w:eastAsia="Times New Roman" w:hAnsi="Times New Roman"/>
          <w:sz w:val="24"/>
          <w:szCs w:val="24"/>
        </w:rPr>
      </w:pPr>
    </w:p>
    <w:p w14:paraId="1810D965" w14:textId="77777777" w:rsidR="00DA6777" w:rsidRPr="00077163" w:rsidRDefault="00DA6777" w:rsidP="00910B30">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b/>
          <w:color w:val="000000"/>
          <w:sz w:val="24"/>
          <w:szCs w:val="24"/>
        </w:rPr>
        <w:t>Х. Реорганізація, ліквідація та перепрофілювання Закладу</w:t>
      </w:r>
    </w:p>
    <w:p w14:paraId="5970A745"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t>10.1. Рішення про реорганізацію, ліквідацію чи перепрофілювання (зміну типу) Закладу приймає його Засновник.</w:t>
      </w:r>
    </w:p>
    <w:p w14:paraId="51CDE904" w14:textId="77777777" w:rsidR="00DA6777" w:rsidRPr="00077163" w:rsidRDefault="00DA6777" w:rsidP="00DA6777">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10.2.Реорганізація закладу освіти відбувається шляхом злиття ,приєднання, поділу, виділення.</w:t>
      </w:r>
    </w:p>
    <w:p w14:paraId="63712E52" w14:textId="77777777" w:rsidR="00DA6777" w:rsidRPr="00077163" w:rsidRDefault="00DA6777" w:rsidP="00DA6777">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10.3.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080AE0E6" w14:textId="77777777" w:rsidR="00DA6777" w:rsidRPr="00077163" w:rsidRDefault="00DA6777" w:rsidP="00DA6777">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10.4. З часу призначення ліквідаційної комісії до неї переходять повноваження щодо управління закладом.</w:t>
      </w:r>
    </w:p>
    <w:p w14:paraId="24629A9E" w14:textId="77777777" w:rsidR="00DA6777" w:rsidRPr="00077163" w:rsidRDefault="00DA6777" w:rsidP="00DA6777">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10.5.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w:t>
      </w:r>
    </w:p>
    <w:p w14:paraId="75D268AD" w14:textId="77777777" w:rsidR="00DA6777" w:rsidRPr="00077163" w:rsidRDefault="00DA6777" w:rsidP="00DA6777">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10.6. У випадку реорганізації , права та зобов’язання Закладу переходять до правонаступників, відповідно до чинного законодавства, або визначених відділом освіти.</w:t>
      </w:r>
    </w:p>
    <w:p w14:paraId="2406A76A" w14:textId="77777777" w:rsidR="00DA6777" w:rsidRDefault="00DA6777" w:rsidP="00DA6777">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 xml:space="preserve">10.7. У разі реорганізації чи ліквідації Закладу Засновник зобов’язаний забезпечити здобувачам освіти можливість продовжити здобуття загальної середньої освіти.     </w:t>
      </w:r>
    </w:p>
    <w:p w14:paraId="2E515D02" w14:textId="77777777" w:rsidR="00DA6777" w:rsidRPr="00077163" w:rsidRDefault="00DA6777" w:rsidP="00DA6777">
      <w:pPr>
        <w:spacing w:after="0" w:line="240" w:lineRule="auto"/>
        <w:ind w:firstLine="567"/>
        <w:jc w:val="both"/>
        <w:rPr>
          <w:rFonts w:ascii="Times New Roman" w:eastAsia="Times New Roman" w:hAnsi="Times New Roman"/>
          <w:sz w:val="24"/>
          <w:szCs w:val="24"/>
        </w:rPr>
      </w:pPr>
      <w:r w:rsidRPr="00077163">
        <w:rPr>
          <w:rFonts w:ascii="Times New Roman" w:eastAsia="Times New Roman" w:hAnsi="Times New Roman"/>
          <w:color w:val="000000"/>
          <w:sz w:val="24"/>
          <w:szCs w:val="24"/>
        </w:rPr>
        <w:lastRenderedPageBreak/>
        <w:t xml:space="preserve">   </w:t>
      </w:r>
    </w:p>
    <w:p w14:paraId="0269E4DB" w14:textId="77777777" w:rsidR="00DA6777" w:rsidRPr="00077163" w:rsidRDefault="00DA6777" w:rsidP="00910B30">
      <w:pPr>
        <w:spacing w:after="0" w:line="240" w:lineRule="auto"/>
        <w:ind w:firstLine="567"/>
        <w:jc w:val="both"/>
        <w:rPr>
          <w:rFonts w:ascii="Times New Roman" w:eastAsia="Times New Roman" w:hAnsi="Times New Roman"/>
          <w:b/>
          <w:color w:val="000000"/>
          <w:sz w:val="24"/>
          <w:szCs w:val="24"/>
        </w:rPr>
      </w:pPr>
      <w:r w:rsidRPr="00077163">
        <w:rPr>
          <w:rFonts w:ascii="Times New Roman" w:eastAsia="Times New Roman" w:hAnsi="Times New Roman"/>
          <w:color w:val="000000"/>
          <w:sz w:val="24"/>
          <w:szCs w:val="24"/>
        </w:rPr>
        <w:t xml:space="preserve"> </w:t>
      </w:r>
      <w:r w:rsidRPr="00077163">
        <w:rPr>
          <w:rFonts w:ascii="Times New Roman" w:eastAsia="Times New Roman" w:hAnsi="Times New Roman"/>
          <w:b/>
          <w:color w:val="000000"/>
          <w:sz w:val="24"/>
          <w:szCs w:val="24"/>
        </w:rPr>
        <w:t>ХІ. Прикінцеві положення</w:t>
      </w:r>
    </w:p>
    <w:p w14:paraId="337D51D8" w14:textId="77777777" w:rsidR="00DA6777" w:rsidRPr="00077163" w:rsidRDefault="00DA6777" w:rsidP="00910B30">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11.1. Зміни до цього Статуту в</w:t>
      </w:r>
      <w:r>
        <w:rPr>
          <w:rFonts w:ascii="Times New Roman" w:eastAsia="Times New Roman" w:hAnsi="Times New Roman"/>
          <w:color w:val="000000"/>
          <w:sz w:val="24"/>
          <w:szCs w:val="24"/>
        </w:rPr>
        <w:t>носяться за рішенням Засновника</w:t>
      </w:r>
      <w:r w:rsidRPr="00077163">
        <w:rPr>
          <w:rFonts w:ascii="Times New Roman" w:eastAsia="Times New Roman" w:hAnsi="Times New Roman"/>
          <w:color w:val="000000"/>
          <w:sz w:val="24"/>
          <w:szCs w:val="24"/>
        </w:rPr>
        <w:t xml:space="preserve">, шляхом викладення Статуту </w:t>
      </w:r>
      <w:r>
        <w:rPr>
          <w:rFonts w:ascii="Times New Roman" w:eastAsia="Times New Roman" w:hAnsi="Times New Roman"/>
          <w:color w:val="000000"/>
          <w:sz w:val="24"/>
          <w:szCs w:val="24"/>
        </w:rPr>
        <w:t>в</w:t>
      </w:r>
      <w:r w:rsidRPr="00077163">
        <w:rPr>
          <w:rFonts w:ascii="Times New Roman" w:eastAsia="Times New Roman" w:hAnsi="Times New Roman"/>
          <w:color w:val="000000"/>
          <w:sz w:val="24"/>
          <w:szCs w:val="24"/>
        </w:rPr>
        <w:t xml:space="preserve"> новій редакції.</w:t>
      </w:r>
    </w:p>
    <w:p w14:paraId="69B98C5B" w14:textId="77777777" w:rsidR="00DA6777" w:rsidRPr="00077163" w:rsidRDefault="00DA6777" w:rsidP="00910B30">
      <w:pPr>
        <w:spacing w:after="0" w:line="240" w:lineRule="auto"/>
        <w:ind w:firstLine="567"/>
        <w:jc w:val="both"/>
        <w:rPr>
          <w:rFonts w:ascii="Times New Roman" w:eastAsia="Times New Roman" w:hAnsi="Times New Roman"/>
          <w:color w:val="000000"/>
          <w:sz w:val="24"/>
          <w:szCs w:val="24"/>
        </w:rPr>
      </w:pPr>
      <w:r w:rsidRPr="00077163">
        <w:rPr>
          <w:rFonts w:ascii="Times New Roman" w:eastAsia="Times New Roman" w:hAnsi="Times New Roman"/>
          <w:color w:val="000000"/>
          <w:sz w:val="24"/>
          <w:szCs w:val="24"/>
        </w:rPr>
        <w:t>11.2. Зміни підлягають державній реєстрації у порядку, встановленому чинним законодавством.</w:t>
      </w:r>
    </w:p>
    <w:p w14:paraId="0E4A7B71" w14:textId="77777777" w:rsidR="00DA6777" w:rsidRPr="00077163" w:rsidRDefault="00DA6777" w:rsidP="00DA6777">
      <w:pPr>
        <w:spacing w:after="0" w:line="240" w:lineRule="auto"/>
        <w:jc w:val="both"/>
        <w:rPr>
          <w:rFonts w:ascii="Times New Roman" w:eastAsia="Times New Roman" w:hAnsi="Times New Roman"/>
          <w:sz w:val="24"/>
          <w:szCs w:val="24"/>
        </w:rPr>
      </w:pPr>
    </w:p>
    <w:p w14:paraId="5A6E659B" w14:textId="77777777" w:rsidR="00DA6777" w:rsidRPr="00077163" w:rsidRDefault="00DA6777" w:rsidP="00DA6777">
      <w:pPr>
        <w:spacing w:after="0" w:line="240" w:lineRule="auto"/>
        <w:jc w:val="both"/>
        <w:rPr>
          <w:rFonts w:ascii="Times New Roman" w:eastAsia="Times New Roman" w:hAnsi="Times New Roman"/>
          <w:sz w:val="24"/>
          <w:szCs w:val="24"/>
        </w:rPr>
      </w:pPr>
    </w:p>
    <w:p w14:paraId="583CD70E" w14:textId="77777777" w:rsidR="00DA6777" w:rsidRPr="00077163" w:rsidRDefault="00DA6777" w:rsidP="00DA6777">
      <w:pPr>
        <w:spacing w:after="0" w:line="240" w:lineRule="auto"/>
        <w:jc w:val="both"/>
        <w:rPr>
          <w:rFonts w:ascii="Times New Roman" w:eastAsia="Times New Roman" w:hAnsi="Times New Roman"/>
          <w:sz w:val="24"/>
          <w:szCs w:val="24"/>
          <w:highlight w:val="white"/>
        </w:rPr>
      </w:pPr>
      <w:r w:rsidRPr="00077163">
        <w:rPr>
          <w:rFonts w:ascii="Times New Roman" w:eastAsia="Times New Roman" w:hAnsi="Times New Roman"/>
          <w:sz w:val="24"/>
          <w:szCs w:val="24"/>
        </w:rPr>
        <w:t xml:space="preserve">Статут схвалено на </w:t>
      </w:r>
      <w:r w:rsidRPr="00077163">
        <w:rPr>
          <w:rFonts w:ascii="Times New Roman" w:eastAsia="Times New Roman" w:hAnsi="Times New Roman"/>
          <w:sz w:val="24"/>
          <w:szCs w:val="24"/>
          <w:highlight w:val="white"/>
        </w:rPr>
        <w:t>загальних зборах колективу</w:t>
      </w:r>
    </w:p>
    <w:p w14:paraId="31131592" w14:textId="53A9F184" w:rsidR="00DA6777" w:rsidRPr="00077163" w:rsidRDefault="006F7C0F" w:rsidP="00DA6777">
      <w:pPr>
        <w:spacing w:after="0" w:line="240" w:lineRule="auto"/>
        <w:jc w:val="both"/>
        <w:rPr>
          <w:rFonts w:ascii="Times New Roman" w:eastAsia="Times New Roman" w:hAnsi="Times New Roman"/>
          <w:sz w:val="24"/>
          <w:szCs w:val="24"/>
          <w:highlight w:val="white"/>
        </w:rPr>
      </w:pPr>
      <w:r>
        <w:rPr>
          <w:rFonts w:ascii="Times New Roman" w:eastAsia="Times New Roman" w:hAnsi="Times New Roman"/>
          <w:sz w:val="24"/>
          <w:szCs w:val="24"/>
          <w:highlight w:val="white"/>
        </w:rPr>
        <w:t>______________</w:t>
      </w:r>
      <w:r w:rsidR="00DA6777" w:rsidRPr="00077163">
        <w:rPr>
          <w:rFonts w:ascii="Times New Roman" w:eastAsia="Times New Roman" w:hAnsi="Times New Roman"/>
          <w:sz w:val="24"/>
          <w:szCs w:val="24"/>
          <w:highlight w:val="white"/>
        </w:rPr>
        <w:t xml:space="preserve"> р. (протокол №</w:t>
      </w:r>
      <w:r>
        <w:rPr>
          <w:rFonts w:ascii="Times New Roman" w:eastAsia="Times New Roman" w:hAnsi="Times New Roman"/>
          <w:sz w:val="24"/>
          <w:szCs w:val="24"/>
          <w:highlight w:val="white"/>
        </w:rPr>
        <w:t xml:space="preserve">__ </w:t>
      </w:r>
      <w:r w:rsidR="00DA6777" w:rsidRPr="00077163">
        <w:rPr>
          <w:rFonts w:ascii="Times New Roman" w:eastAsia="Times New Roman" w:hAnsi="Times New Roman"/>
          <w:sz w:val="24"/>
          <w:szCs w:val="24"/>
          <w:highlight w:val="white"/>
        </w:rPr>
        <w:t>)</w:t>
      </w:r>
    </w:p>
    <w:p w14:paraId="442F4194" w14:textId="77777777" w:rsidR="00490C9B" w:rsidRDefault="00490C9B"/>
    <w:sectPr w:rsidR="00490C9B" w:rsidSect="006204D2">
      <w:headerReference w:type="default" r:id="rId8"/>
      <w:pgSz w:w="11906" w:h="16838"/>
      <w:pgMar w:top="709" w:right="1134"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BFD76" w14:textId="77777777" w:rsidR="0083204E" w:rsidRDefault="0083204E" w:rsidP="006204D2">
      <w:pPr>
        <w:spacing w:after="0" w:line="240" w:lineRule="auto"/>
      </w:pPr>
      <w:r>
        <w:separator/>
      </w:r>
    </w:p>
  </w:endnote>
  <w:endnote w:type="continuationSeparator" w:id="0">
    <w:p w14:paraId="666E197E" w14:textId="77777777" w:rsidR="0083204E" w:rsidRDefault="0083204E" w:rsidP="00620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AAC4D" w14:textId="77777777" w:rsidR="0083204E" w:rsidRDefault="0083204E" w:rsidP="006204D2">
      <w:pPr>
        <w:spacing w:after="0" w:line="240" w:lineRule="auto"/>
      </w:pPr>
      <w:r>
        <w:separator/>
      </w:r>
    </w:p>
  </w:footnote>
  <w:footnote w:type="continuationSeparator" w:id="0">
    <w:p w14:paraId="756CBBB9" w14:textId="77777777" w:rsidR="0083204E" w:rsidRDefault="0083204E" w:rsidP="00620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0510557"/>
      <w:docPartObj>
        <w:docPartGallery w:val="Page Numbers (Top of Page)"/>
        <w:docPartUnique/>
      </w:docPartObj>
    </w:sdtPr>
    <w:sdtEndPr>
      <w:rPr>
        <w:rFonts w:ascii="Times New Roman" w:hAnsi="Times New Roman" w:cs="Times New Roman"/>
        <w:noProof/>
        <w:sz w:val="24"/>
        <w:szCs w:val="24"/>
      </w:rPr>
    </w:sdtEndPr>
    <w:sdtContent>
      <w:p w14:paraId="61D96EAB" w14:textId="77777777" w:rsidR="006204D2" w:rsidRPr="008D136B" w:rsidRDefault="006204D2">
        <w:pPr>
          <w:pStyle w:val="a5"/>
          <w:jc w:val="center"/>
          <w:rPr>
            <w:rFonts w:ascii="Times New Roman" w:hAnsi="Times New Roman" w:cs="Times New Roman"/>
            <w:sz w:val="24"/>
            <w:szCs w:val="24"/>
          </w:rPr>
        </w:pPr>
        <w:r w:rsidRPr="008D136B">
          <w:rPr>
            <w:rFonts w:ascii="Times New Roman" w:hAnsi="Times New Roman" w:cs="Times New Roman"/>
            <w:sz w:val="24"/>
            <w:szCs w:val="24"/>
          </w:rPr>
          <w:fldChar w:fldCharType="begin"/>
        </w:r>
        <w:r w:rsidRPr="008D136B">
          <w:rPr>
            <w:rFonts w:ascii="Times New Roman" w:hAnsi="Times New Roman" w:cs="Times New Roman"/>
            <w:sz w:val="24"/>
            <w:szCs w:val="24"/>
          </w:rPr>
          <w:instrText xml:space="preserve"> PAGE   \* MERGEFORMAT </w:instrText>
        </w:r>
        <w:r w:rsidRPr="008D136B">
          <w:rPr>
            <w:rFonts w:ascii="Times New Roman" w:hAnsi="Times New Roman" w:cs="Times New Roman"/>
            <w:sz w:val="24"/>
            <w:szCs w:val="24"/>
          </w:rPr>
          <w:fldChar w:fldCharType="separate"/>
        </w:r>
        <w:r w:rsidR="00FC7DC6" w:rsidRPr="008D136B">
          <w:rPr>
            <w:rFonts w:ascii="Times New Roman" w:hAnsi="Times New Roman" w:cs="Times New Roman"/>
            <w:noProof/>
            <w:sz w:val="24"/>
            <w:szCs w:val="24"/>
          </w:rPr>
          <w:t>19</w:t>
        </w:r>
        <w:r w:rsidRPr="008D136B">
          <w:rPr>
            <w:rFonts w:ascii="Times New Roman" w:hAnsi="Times New Roman" w:cs="Times New Roman"/>
            <w:noProof/>
            <w:sz w:val="24"/>
            <w:szCs w:val="24"/>
          </w:rPr>
          <w:fldChar w:fldCharType="end"/>
        </w:r>
      </w:p>
    </w:sdtContent>
  </w:sdt>
  <w:p w14:paraId="6D7783F7" w14:textId="77777777" w:rsidR="006204D2" w:rsidRDefault="006204D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3420F"/>
    <w:multiLevelType w:val="multilevel"/>
    <w:tmpl w:val="E3C242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51420BA"/>
    <w:multiLevelType w:val="multilevel"/>
    <w:tmpl w:val="8F16D7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AD14795"/>
    <w:multiLevelType w:val="multilevel"/>
    <w:tmpl w:val="246C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0346C4"/>
    <w:multiLevelType w:val="multilevel"/>
    <w:tmpl w:val="195EA1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734172B"/>
    <w:multiLevelType w:val="multilevel"/>
    <w:tmpl w:val="26889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9A75CB"/>
    <w:multiLevelType w:val="multilevel"/>
    <w:tmpl w:val="585075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DB30E7A"/>
    <w:multiLevelType w:val="multilevel"/>
    <w:tmpl w:val="123CE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6"/>
  </w:num>
  <w:num w:numId="4">
    <w:abstractNumId w:val="5"/>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139"/>
    <w:rsid w:val="00023BF1"/>
    <w:rsid w:val="000C6E34"/>
    <w:rsid w:val="001354B1"/>
    <w:rsid w:val="001666DD"/>
    <w:rsid w:val="001A00F9"/>
    <w:rsid w:val="001D1BA4"/>
    <w:rsid w:val="0028248E"/>
    <w:rsid w:val="002A2D6C"/>
    <w:rsid w:val="003629EF"/>
    <w:rsid w:val="003B682D"/>
    <w:rsid w:val="003F610C"/>
    <w:rsid w:val="00420912"/>
    <w:rsid w:val="00432454"/>
    <w:rsid w:val="004425D5"/>
    <w:rsid w:val="00461C25"/>
    <w:rsid w:val="00490C9B"/>
    <w:rsid w:val="00525AE7"/>
    <w:rsid w:val="005279CE"/>
    <w:rsid w:val="0057645A"/>
    <w:rsid w:val="00583287"/>
    <w:rsid w:val="005A2139"/>
    <w:rsid w:val="005D1175"/>
    <w:rsid w:val="00611B97"/>
    <w:rsid w:val="006204D2"/>
    <w:rsid w:val="00624A16"/>
    <w:rsid w:val="006506CA"/>
    <w:rsid w:val="006F7C0F"/>
    <w:rsid w:val="00705846"/>
    <w:rsid w:val="007C4625"/>
    <w:rsid w:val="007D6C93"/>
    <w:rsid w:val="0083204E"/>
    <w:rsid w:val="0086530D"/>
    <w:rsid w:val="008848C7"/>
    <w:rsid w:val="008A5D7F"/>
    <w:rsid w:val="008D136B"/>
    <w:rsid w:val="008D3089"/>
    <w:rsid w:val="008F1BB7"/>
    <w:rsid w:val="00900F89"/>
    <w:rsid w:val="00910B30"/>
    <w:rsid w:val="00940809"/>
    <w:rsid w:val="00986FBC"/>
    <w:rsid w:val="009940D6"/>
    <w:rsid w:val="009D6061"/>
    <w:rsid w:val="00A20E8F"/>
    <w:rsid w:val="00A753E5"/>
    <w:rsid w:val="00A818D4"/>
    <w:rsid w:val="00BE548F"/>
    <w:rsid w:val="00CB64BB"/>
    <w:rsid w:val="00CD662F"/>
    <w:rsid w:val="00CD7736"/>
    <w:rsid w:val="00D56FF8"/>
    <w:rsid w:val="00D85C1F"/>
    <w:rsid w:val="00DA6777"/>
    <w:rsid w:val="00DD7B46"/>
    <w:rsid w:val="00DE2FB4"/>
    <w:rsid w:val="00EB2C97"/>
    <w:rsid w:val="00ED5CBB"/>
    <w:rsid w:val="00F31C29"/>
    <w:rsid w:val="00F4693A"/>
    <w:rsid w:val="00F7082E"/>
    <w:rsid w:val="00F76CE7"/>
    <w:rsid w:val="00F80813"/>
    <w:rsid w:val="00FC7D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9B9F2"/>
  <w15:docId w15:val="{1220EC3A-6241-4F31-847C-280BFA7E7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606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3089"/>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8D3089"/>
    <w:rPr>
      <w:rFonts w:ascii="Segoe UI" w:hAnsi="Segoe UI" w:cs="Segoe UI"/>
      <w:sz w:val="18"/>
      <w:szCs w:val="18"/>
    </w:rPr>
  </w:style>
  <w:style w:type="paragraph" w:styleId="a5">
    <w:name w:val="header"/>
    <w:basedOn w:val="a"/>
    <w:link w:val="a6"/>
    <w:uiPriority w:val="99"/>
    <w:unhideWhenUsed/>
    <w:rsid w:val="006204D2"/>
    <w:pPr>
      <w:tabs>
        <w:tab w:val="center" w:pos="4844"/>
        <w:tab w:val="right" w:pos="9689"/>
      </w:tabs>
      <w:spacing w:after="0" w:line="240" w:lineRule="auto"/>
    </w:pPr>
  </w:style>
  <w:style w:type="character" w:customStyle="1" w:styleId="a6">
    <w:name w:val="Верхній колонтитул Знак"/>
    <w:basedOn w:val="a0"/>
    <w:link w:val="a5"/>
    <w:uiPriority w:val="99"/>
    <w:rsid w:val="006204D2"/>
  </w:style>
  <w:style w:type="paragraph" w:styleId="a7">
    <w:name w:val="footer"/>
    <w:basedOn w:val="a"/>
    <w:link w:val="a8"/>
    <w:uiPriority w:val="99"/>
    <w:unhideWhenUsed/>
    <w:rsid w:val="006204D2"/>
    <w:pPr>
      <w:tabs>
        <w:tab w:val="center" w:pos="4844"/>
        <w:tab w:val="right" w:pos="9689"/>
      </w:tabs>
      <w:spacing w:after="0" w:line="240" w:lineRule="auto"/>
    </w:pPr>
  </w:style>
  <w:style w:type="character" w:customStyle="1" w:styleId="a8">
    <w:name w:val="Нижній колонтитул Знак"/>
    <w:basedOn w:val="a0"/>
    <w:link w:val="a7"/>
    <w:uiPriority w:val="99"/>
    <w:rsid w:val="00620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772404">
      <w:bodyDiv w:val="1"/>
      <w:marLeft w:val="0"/>
      <w:marRight w:val="0"/>
      <w:marTop w:val="0"/>
      <w:marBottom w:val="0"/>
      <w:divBdr>
        <w:top w:val="none" w:sz="0" w:space="0" w:color="auto"/>
        <w:left w:val="none" w:sz="0" w:space="0" w:color="auto"/>
        <w:bottom w:val="none" w:sz="0" w:space="0" w:color="auto"/>
        <w:right w:val="none" w:sz="0" w:space="0" w:color="auto"/>
      </w:divBdr>
    </w:div>
    <w:div w:id="1699043818">
      <w:bodyDiv w:val="1"/>
      <w:marLeft w:val="0"/>
      <w:marRight w:val="0"/>
      <w:marTop w:val="0"/>
      <w:marBottom w:val="0"/>
      <w:divBdr>
        <w:top w:val="none" w:sz="0" w:space="0" w:color="auto"/>
        <w:left w:val="none" w:sz="0" w:space="0" w:color="auto"/>
        <w:bottom w:val="none" w:sz="0" w:space="0" w:color="auto"/>
        <w:right w:val="none" w:sz="0" w:space="0" w:color="auto"/>
      </w:divBdr>
    </w:div>
    <w:div w:id="200416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38424</Words>
  <Characters>21903</Characters>
  <Application>Microsoft Office Word</Application>
  <DocSecurity>0</DocSecurity>
  <Lines>182</Lines>
  <Paragraphs>120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Asus</cp:lastModifiedBy>
  <cp:revision>4</cp:revision>
  <cp:lastPrinted>2023-03-15T14:08:00Z</cp:lastPrinted>
  <dcterms:created xsi:type="dcterms:W3CDTF">2023-02-28T13:12:00Z</dcterms:created>
  <dcterms:modified xsi:type="dcterms:W3CDTF">2023-03-15T14:09:00Z</dcterms:modified>
</cp:coreProperties>
</file>