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32617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Кирпаню Володимиру Гнатовичу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0,1000 га по вул. Слобідська, 145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Кирпаня Володимира Гнатовича     вх. №05-2023/3953 від 14.02.2023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Кирпаню Володимиру Гнатовичу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0,1000 га </w:t>
      </w:r>
      <w:r w:rsidDel="00000000" w:rsidR="00000000" w:rsidRPr="00000000">
        <w:rPr>
          <w:rFonts w:ascii="Times New Roman" w:cs="Times New Roman" w:eastAsia="Times New Roman" w:hAnsi="Times New Roman"/>
          <w:sz w:val="28"/>
          <w:szCs w:val="28"/>
          <w:rtl w:val="0"/>
        </w:rPr>
        <w:t xml:space="preserve">за адресою: вул. Слобідська, 145,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Кирпаню Володимиру Гнатовичу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3224010100:01:071:0300, загальною </w:t>
      </w:r>
      <w:r w:rsidDel="00000000" w:rsidR="00000000" w:rsidRPr="00000000">
        <w:rPr>
          <w:rFonts w:ascii="Times New Roman" w:cs="Times New Roman" w:eastAsia="Times New Roman" w:hAnsi="Times New Roman"/>
          <w:color w:val="000000"/>
          <w:sz w:val="28"/>
          <w:szCs w:val="28"/>
          <w:rtl w:val="0"/>
        </w:rPr>
        <w:t xml:space="preserve">площею        0,0700 га </w:t>
      </w:r>
      <w:r w:rsidDel="00000000" w:rsidR="00000000" w:rsidRPr="00000000">
        <w:rPr>
          <w:rFonts w:ascii="Times New Roman" w:cs="Times New Roman" w:eastAsia="Times New Roman" w:hAnsi="Times New Roman"/>
          <w:sz w:val="28"/>
          <w:szCs w:val="28"/>
          <w:rtl w:val="0"/>
        </w:rPr>
        <w:t xml:space="preserve">за адресою: вул. Слобідська, 145,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Кирпаню Володимиру Гнатовичу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K9fgD5yxcFQElUl0DPq3P6Hu+g==">AMUW2mWURNiiXACG/YzgsBLsMkWmT+JD1tFi6v4qusB5RnwDan3yZ9iuOfd10RLUF/3PKHF9/MJjhQ6BtycSmPFwJ5V6sIQrNl278NYi3obXipl5o03m3Dg0NMexixkHTMXjTaN3Ncqc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2023-02-15T19:31:00Z</dcterms:created>
  <dc:creator>Користувач</dc:creator>
</cp:coreProperties>
</file>