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62610" cy="758825"/>
            <wp:effectExtent b="0" l="0" r="0" t="0"/>
            <wp:docPr id="102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758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</w:t>
      </w:r>
      <w:r w:rsidDel="00000000" w:rsidR="00000000" w:rsidRPr="00000000">
        <w:rPr>
          <w:b w:val="1"/>
          <w:sz w:val="28"/>
          <w:szCs w:val="28"/>
          <w:rtl w:val="0"/>
        </w:rPr>
        <w:t xml:space="preserve">8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берез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ня 202</w:t>
      </w:r>
      <w:r w:rsidDel="00000000" w:rsidR="00000000" w:rsidRPr="00000000">
        <w:rPr>
          <w:b w:val="1"/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року              м. Сквира                             №</w:t>
      </w:r>
      <w:r w:rsidDel="00000000" w:rsidR="00000000" w:rsidRPr="00000000">
        <w:rPr>
          <w:b w:val="1"/>
          <w:sz w:val="28"/>
          <w:szCs w:val="28"/>
          <w:rtl w:val="0"/>
        </w:rPr>
        <w:t xml:space="preserve">52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b w:val="1"/>
          <w:sz w:val="28"/>
          <w:szCs w:val="28"/>
          <w:rtl w:val="0"/>
        </w:rPr>
        <w:t xml:space="preserve">31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before="0" w:line="240" w:lineRule="auto"/>
        <w:ind w:left="0" w:right="0" w:firstLine="0"/>
        <w:jc w:val="center"/>
        <w:rPr>
          <w:rFonts w:ascii="Rubik" w:cs="Rubik" w:eastAsia="Rubik" w:hAnsi="Rubik"/>
          <w:b w:val="0"/>
          <w:i w:val="0"/>
          <w:smallCaps w:val="0"/>
          <w:strike w:val="0"/>
          <w:color w:val="252b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стан використання </w:t>
      </w:r>
      <w:r w:rsidDel="00000000" w:rsidR="00000000" w:rsidRPr="00000000">
        <w:rPr>
          <w:b w:val="1"/>
          <w:sz w:val="28"/>
          <w:szCs w:val="28"/>
          <w:rtl w:val="0"/>
        </w:rPr>
        <w:t xml:space="preserve">лісів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території Сквирської 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0" w:before="0" w:line="240" w:lineRule="auto"/>
        <w:ind w:left="0" w:right="0" w:firstLine="0"/>
        <w:jc w:val="left"/>
        <w:rPr>
          <w:rFonts w:ascii="Rubik" w:cs="Rubik" w:eastAsia="Rubik" w:hAnsi="Rubik"/>
          <w:b w:val="0"/>
          <w:i w:val="0"/>
          <w:smallCaps w:val="0"/>
          <w:strike w:val="0"/>
          <w:color w:val="252b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Rubik" w:cs="Rubik" w:eastAsia="Rubik" w:hAnsi="Rubik"/>
          <w:b w:val="0"/>
          <w:i w:val="0"/>
          <w:smallCaps w:val="0"/>
          <w:strike w:val="0"/>
          <w:color w:val="252b33"/>
          <w:sz w:val="21"/>
          <w:szCs w:val="21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Заслухавши інформацію директора філії </w:t>
      </w:r>
      <w:r w:rsidDel="00000000" w:rsidR="00000000" w:rsidRPr="00000000">
        <w:rPr>
          <w:sz w:val="28"/>
          <w:szCs w:val="28"/>
          <w:rtl w:val="0"/>
        </w:rPr>
        <w:t xml:space="preserve">“Білоцерківське лісове господарство”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ДП «Білоцерківське лісове господарство» </w:t>
      </w:r>
      <w:r w:rsidDel="00000000" w:rsidR="00000000" w:rsidRPr="00000000">
        <w:rPr>
          <w:sz w:val="28"/>
          <w:szCs w:val="28"/>
          <w:rtl w:val="0"/>
        </w:rPr>
        <w:t xml:space="preserve">щодо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стану </w:t>
      </w:r>
      <w:r w:rsidDel="00000000" w:rsidR="00000000" w:rsidRPr="00000000">
        <w:rPr>
          <w:sz w:val="28"/>
          <w:szCs w:val="28"/>
          <w:rtl w:val="0"/>
        </w:rPr>
        <w:t xml:space="preserve">лісових насаджень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 території Сквирської міської територіальної громади та проведення санітарних рубок у 2023 році</w:t>
      </w:r>
      <w:r w:rsidDel="00000000" w:rsidR="00000000" w:rsidRPr="00000000">
        <w:rPr>
          <w:sz w:val="28"/>
          <w:szCs w:val="28"/>
          <w:rtl w:val="0"/>
        </w:rPr>
        <w:t xml:space="preserve">, самовільного збору сушняка “Валежника”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відповідно до ст.26 Закону України «Про місцеве самоврядування в Україні», враховуючи висновки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tabs>
          <w:tab w:val="left" w:leader="none" w:pos="992.1259842519685"/>
        </w:tabs>
        <w:spacing w:after="15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52b33"/>
          <w:sz w:val="28"/>
          <w:szCs w:val="28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color w:val="252b33"/>
          <w:sz w:val="28"/>
          <w:szCs w:val="28"/>
          <w:rtl w:val="0"/>
        </w:rPr>
        <w:tab/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Інформацію директора </w:t>
      </w:r>
      <w:r w:rsidDel="00000000" w:rsidR="00000000" w:rsidRPr="00000000">
        <w:rPr>
          <w:sz w:val="28"/>
          <w:szCs w:val="28"/>
          <w:rtl w:val="0"/>
        </w:rPr>
        <w:t xml:space="preserve">філії “Білоцерківське лісове господарство”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Державного підприємства «Білоцерківське лісове господарство» </w:t>
      </w:r>
      <w:r w:rsidDel="00000000" w:rsidR="00000000" w:rsidRPr="00000000">
        <w:rPr>
          <w:sz w:val="28"/>
          <w:szCs w:val="28"/>
          <w:rtl w:val="0"/>
        </w:rPr>
        <w:t xml:space="preserve">щодо стану лісових насаджень на території Сквирської міської територіальної громади та проведення санітарних рубок у 2023 році, самовільного збору сушняка “Валежника”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прийняти до відома.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tabs>
          <w:tab w:val="left" w:leader="none" w:pos="992.1259842519685"/>
        </w:tabs>
        <w:spacing w:after="15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52b33"/>
          <w:sz w:val="28"/>
          <w:szCs w:val="28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color w:val="252b33"/>
          <w:sz w:val="28"/>
          <w:szCs w:val="28"/>
          <w:rtl w:val="0"/>
        </w:rPr>
        <w:tab/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Державному підприємству «Білоцерківське лісове господарство»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tabs>
          <w:tab w:val="left" w:leader="none" w:pos="989.9999999999999"/>
        </w:tabs>
        <w:spacing w:after="0" w:afterAutospacing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нформувати Сквирську міську раду про план рубок на території громади та узгоджувати рух лісовозів дорогами місцевого значення</w:t>
      </w:r>
      <w:r w:rsidDel="00000000" w:rsidR="00000000" w:rsidRPr="00000000">
        <w:rPr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tabs>
          <w:tab w:val="left" w:leader="none" w:pos="989.9999999999999"/>
        </w:tabs>
        <w:spacing w:after="15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ab/>
        <w:t xml:space="preserve">вирішити питання виділення дрів  (“Валежника”) для потреб кризових та малозабезпечених родин громади.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tabs>
          <w:tab w:val="left" w:leader="none" w:pos="992.1259842519685"/>
        </w:tabs>
        <w:spacing w:after="15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Контроль за виконанням даного рішення покласти на постійну комісію міської ради з питань підприємництва, промисловості, сільського госпо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дарства, землевпорядкування, будівництва та архітектури.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dfdfd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</w:t>
      </w:r>
      <w:r w:rsidDel="00000000" w:rsidR="00000000" w:rsidRPr="00000000">
        <w:rPr>
          <w:b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                                                       Валентина ЛЕВІЦЬКА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6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60"/>
        </w:tabs>
        <w:spacing w:after="0" w:before="0" w:line="240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 </w:t>
        <w:tab/>
        <w:tab/>
        <w:tab/>
        <w:tab/>
        <w:tab/>
        <w:tab/>
        <w:t xml:space="preserve"> Тетяна ВЛАСЮК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</w:t>
      </w:r>
      <w:r w:rsidDel="00000000" w:rsidR="00000000" w:rsidRPr="00000000">
        <w:rPr>
          <w:sz w:val="28"/>
          <w:szCs w:val="28"/>
          <w:rtl w:val="0"/>
        </w:rPr>
        <w:t xml:space="preserve">ця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місько</w:t>
      </w:r>
      <w:r w:rsidDel="00000000" w:rsidR="00000000" w:rsidRPr="00000000">
        <w:rPr>
          <w:sz w:val="28"/>
          <w:szCs w:val="28"/>
          <w:rtl w:val="0"/>
        </w:rPr>
        <w:t xml:space="preserve">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голови</w:t>
        <w:tab/>
        <w:tab/>
        <w:tab/>
        <w:tab/>
        <w:t xml:space="preserve">           </w:t>
      </w:r>
      <w:r w:rsidDel="00000000" w:rsidR="00000000" w:rsidRPr="00000000">
        <w:rPr>
          <w:sz w:val="28"/>
          <w:szCs w:val="28"/>
          <w:rtl w:val="0"/>
        </w:rPr>
        <w:t xml:space="preserve">Людмила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ЕР</w:t>
      </w:r>
      <w:r w:rsidDel="00000000" w:rsidR="00000000" w:rsidRPr="00000000">
        <w:rPr>
          <w:sz w:val="28"/>
          <w:szCs w:val="28"/>
          <w:rtl w:val="0"/>
        </w:rPr>
        <w:t xml:space="preserve">ГІЄ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НКО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</w:t>
      </w:r>
      <w:r w:rsidDel="00000000" w:rsidR="00000000" w:rsidRPr="00000000">
        <w:rPr>
          <w:sz w:val="28"/>
          <w:szCs w:val="28"/>
          <w:rtl w:val="0"/>
        </w:rPr>
        <w:t xml:space="preserve">ця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з питань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земельних ресурсів та кадастру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</w:t>
        <w:tab/>
        <w:tab/>
        <w:tab/>
        <w:tab/>
        <w:tab/>
        <w:t xml:space="preserve">              </w:t>
      </w:r>
      <w:r w:rsidDel="00000000" w:rsidR="00000000" w:rsidRPr="00000000">
        <w:rPr>
          <w:sz w:val="28"/>
          <w:szCs w:val="28"/>
          <w:rtl w:val="0"/>
        </w:rPr>
        <w:t xml:space="preserve">Людмила ПАНІМАТЧЕНКО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</w:t>
      </w:r>
      <w:r w:rsidDel="00000000" w:rsidR="00000000" w:rsidRPr="00000000">
        <w:rPr>
          <w:sz w:val="28"/>
          <w:szCs w:val="28"/>
          <w:rtl w:val="0"/>
        </w:rPr>
        <w:t xml:space="preserve">ця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відділу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юридичного забезпечення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 діловодства міської ради                                              Ірина КВАША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міської ради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підприємництва, промисловості,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сільського господарства,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землевпорядкування,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 та архітектури</w:t>
        <w:tab/>
        <w:t xml:space="preserve">    </w:t>
        <w:tab/>
        <w:tab/>
        <w:tab/>
        <w:tab/>
        <w:t xml:space="preserve">  Віктор ДОРОШЕНКО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40" w:lineRule="auto"/>
        <w:ind w:left="0" w:right="0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Rubi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Шрифтабзацузапромовчанням">
    <w:name w:val="Шрифт абзацу за промовчанням"/>
    <w:next w:val="Шрифтабзацузапромовч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ЗнакЗнакЗнак1ЗнакЗнакЗнакЗнакЗнакЗнак">
    <w:name w:val="Знак Знак Знак1 Знак Знак Знак Знак Знак Знак"/>
    <w:basedOn w:val="Звичайний"/>
    <w:next w:val="ЗнакЗнакЗнак1ЗнакЗнакЗнакЗнакЗнакЗнак"/>
    <w:autoRedefine w:val="0"/>
    <w:hidden w:val="0"/>
    <w:qFormat w:val="0"/>
    <w:pPr>
      <w:suppressAutoHyphens w:val="1"/>
      <w:spacing w:after="160" w:line="240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paragraph" w:styleId="Цитата">
    <w:name w:val="Цитата"/>
    <w:basedOn w:val="Звичайний"/>
    <w:next w:val="Цитата"/>
    <w:autoRedefine w:val="0"/>
    <w:hidden w:val="0"/>
    <w:qFormat w:val="0"/>
    <w:pPr>
      <w:suppressAutoHyphens w:val="0"/>
      <w:autoSpaceDE w:val="0"/>
      <w:autoSpaceDN w:val="0"/>
      <w:adjustRightInd w:val="0"/>
      <w:spacing w:line="1" w:lineRule="atLeast"/>
      <w:ind w:left="2970" w:right="2024" w:leftChars="-1" w:rightChars="0" w:hanging="550" w:firstLineChars="-1"/>
      <w:textDirection w:val="btLr"/>
      <w:textAlignment w:val="top"/>
      <w:outlineLvl w:val="0"/>
    </w:pPr>
    <w:rPr>
      <w:w w:val="100"/>
      <w:position w:val="-1"/>
      <w:sz w:val="32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rvps87">
    <w:name w:val="rvps87"/>
    <w:basedOn w:val="Звичайний"/>
    <w:next w:val="rvps87"/>
    <w:autoRedefine w:val="0"/>
    <w:hidden w:val="0"/>
    <w:qFormat w:val="0"/>
    <w:pPr>
      <w:suppressAutoHyphens w:val="1"/>
      <w:spacing w:line="1" w:lineRule="atLeast"/>
      <w:ind w:left="4500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rvps2">
    <w:name w:val="rvps2"/>
    <w:basedOn w:val="Звичайний"/>
    <w:next w:val="rvps2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ийтекстЗнак">
    <w:name w:val="Основний текст Знак"/>
    <w:next w:val="Основнийтекст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сновнийтекст">
    <w:name w:val="Основний текст"/>
    <w:basedOn w:val="Звичайний"/>
    <w:next w:val="Основни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rvts6">
    <w:name w:val="rvts6"/>
    <w:next w:val="rvts6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БезінтервалівЗнак">
    <w:name w:val="Без інтервалів Знак"/>
    <w:next w:val="БезінтервалівЗнак"/>
    <w:autoRedefine w:val="0"/>
    <w:hidden w:val="0"/>
    <w:qFormat w:val="0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Основнийтекстзвідступом2">
    <w:name w:val="Основний текст з відступом 2"/>
    <w:basedOn w:val="Звичайний"/>
    <w:next w:val="Основнийтекстзвідступом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paragraph" w:styleId="ListParagraph">
    <w:name w:val="List Paragraph"/>
    <w:basedOn w:val="Звичайний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rFonts w:ascii="Calibri" w:cs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Назва,Название">
    <w:name w:val="Назва,Название"/>
    <w:basedOn w:val="Звичайний"/>
    <w:next w:val="Назва,Название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НазваЗнак,НазваниеЗнак">
    <w:name w:val="Назва Знак,Название Знак"/>
    <w:next w:val="НазваЗнак,НазваниеЗнак"/>
    <w:autoRedefine w:val="0"/>
    <w:hidden w:val="0"/>
    <w:qFormat w:val="0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val="uk-UA"/>
    </w:rPr>
  </w:style>
  <w:style w:type="paragraph" w:styleId="заголовок3">
    <w:name w:val="заголовок 3"/>
    <w:basedOn w:val="Звичайний"/>
    <w:next w:val="Звичайний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Основнийтекстзвідступом">
    <w:name w:val="Основний текст з відступом"/>
    <w:basedOn w:val="Звичайний"/>
    <w:next w:val="Основнийтекстзвідступом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ОсновнийтекстзвідступомЗнак">
    <w:name w:val="Основний текст з відступом Знак"/>
    <w:next w:val="Основнийтекстзвідступом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Перелік">
    <w:name w:val="Перелік"/>
    <w:basedOn w:val="Звичайний"/>
    <w:next w:val="Перелік"/>
    <w:autoRedefine w:val="0"/>
    <w:hidden w:val="0"/>
    <w:qFormat w:val="0"/>
    <w:pPr>
      <w:suppressAutoHyphens w:val="1"/>
      <w:spacing w:line="1" w:lineRule="atLeast"/>
      <w:ind w:left="748" w:leftChars="-1" w:rightChars="0" w:hanging="748" w:firstLineChars="-1"/>
      <w:jc w:val="both"/>
      <w:textDirection w:val="btLr"/>
      <w:textAlignment w:val="top"/>
      <w:outlineLvl w:val="0"/>
    </w:pPr>
    <w:rPr>
      <w:color w:val="000000"/>
      <w:w w:val="100"/>
      <w:position w:val="-1"/>
      <w:sz w:val="28"/>
      <w:szCs w:val="24"/>
      <w:effect w:val="none"/>
      <w:vertAlign w:val="baseline"/>
      <w:cs w:val="0"/>
      <w:em w:val="none"/>
      <w:lang w:bidi="ar-SA" w:eastAsia="ru-RU" w:val="uk-UA"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Документ">
    <w:name w:val="Документ"/>
    <w:basedOn w:val="Звичайний"/>
    <w:next w:val="Документ"/>
    <w:autoRedefine w:val="0"/>
    <w:hidden w:val="0"/>
    <w:qFormat w:val="0"/>
    <w:pPr>
      <w:suppressAutoHyphens w:val="1"/>
      <w:spacing w:line="1" w:lineRule="atLeast"/>
      <w:ind w:leftChars="-1" w:rightChars="0" w:firstLine="851" w:firstLineChars="-1"/>
      <w:jc w:val="both"/>
      <w:textDirection w:val="btLr"/>
      <w:textAlignment w:val="top"/>
      <w:outlineLvl w:val="0"/>
    </w:pPr>
    <w:rPr>
      <w:w w:val="100"/>
      <w:position w:val="-1"/>
      <w:sz w:val="28"/>
      <w:szCs w:val="20"/>
      <w:effect w:val="none"/>
      <w:vertAlign w:val="baseline"/>
      <w:cs w:val="0"/>
      <w:em w:val="none"/>
      <w:lang w:bidi="ar-SA" w:eastAsia="und" w:val="uk-UA"/>
    </w:rPr>
  </w:style>
  <w:style w:type="character" w:styleId="ДокументЗнак">
    <w:name w:val="Документ Знак"/>
    <w:next w:val="ДокументЗнак"/>
    <w:autoRedefine w:val="0"/>
    <w:hidden w:val="0"/>
    <w:qFormat w:val="0"/>
    <w:rPr>
      <w:w w:val="100"/>
      <w:position w:val="-1"/>
      <w:sz w:val="28"/>
      <w:effect w:val="none"/>
      <w:vertAlign w:val="baseline"/>
      <w:cs w:val="0"/>
      <w:em w:val="none"/>
      <w:lang w:val="uk-UA"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1"/>
    <w:rPr>
      <w:color w:val="000000"/>
      <w:w w:val="100"/>
      <w:position w:val="-1"/>
      <w:u w:val="non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rtecenter">
    <w:name w:val="rtecenter"/>
    <w:basedOn w:val="Звичайний"/>
    <w:next w:val="rtecenter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rtejustify">
    <w:name w:val="rtejustify"/>
    <w:basedOn w:val="Звичайний"/>
    <w:next w:val="rtejustify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1"/>
    <w:basedOn w:val="Звичайний"/>
    <w:next w:val="Основни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Підзаголовок">
    <w:name w:val="Підзаголовок"/>
    <w:basedOn w:val="Звичайний"/>
    <w:next w:val="Основнийтекст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uk-UA"/>
    </w:rPr>
  </w:style>
  <w:style w:type="character" w:styleId="ПідзаголовокЗнак">
    <w:name w:val="Підзаголовок Знак"/>
    <w:basedOn w:val="Шрифтабзацузапромовчанням"/>
    <w:next w:val="ПідзаголовокЗнак"/>
    <w:autoRedefine w:val="0"/>
    <w:hidden w:val="0"/>
    <w:qFormat w:val="0"/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ubik-regular.ttf"/><Relationship Id="rId2" Type="http://schemas.openxmlformats.org/officeDocument/2006/relationships/font" Target="fonts/Rubik-bold.ttf"/><Relationship Id="rId3" Type="http://schemas.openxmlformats.org/officeDocument/2006/relationships/font" Target="fonts/Rubik-italic.ttf"/><Relationship Id="rId4" Type="http://schemas.openxmlformats.org/officeDocument/2006/relationships/font" Target="fonts/Rubi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Bb4dHbvA1QjA4OUal2u1NLl3sA==">AMUW2mUf93peZRNEvDvtZbty1ciZrw5Gvu7XGEdlP4G0iuilGW0Za01OdO6Uc24bOGrKYgDEbLpj96sL6YLK8AKfb59FosMKIBvNE7t+zUiu5QtqwEF/O3eLYNROYKA8KRMyzQlD8hjT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2021-04-20T07:04:00Z</dcterms:created>
  <dc:creator>штаб</dc:creator>
</cp:coreProperties>
</file>