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Пояснювальна записка</w:t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 проєкту рішення Сквирської міської ради</w:t>
      </w:r>
    </w:p>
    <w:p w:rsidR="00000000" w:rsidDel="00000000" w:rsidP="00000000" w:rsidRDefault="00000000" w:rsidRPr="00000000" w14:paraId="00000003">
      <w:pPr>
        <w:ind w:right="-58"/>
        <w:jc w:val="both"/>
        <w:rPr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«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Про внесення змін до Єдиного державного реєстру юридичних осіб, фізичних осіб-підприємців та громадських формувань щодо місцезнаходження юридичної особи </w:t>
      </w:r>
      <w:r w:rsidDel="00000000" w:rsidR="00000000" w:rsidRPr="00000000">
        <w:rPr>
          <w:sz w:val="28"/>
          <w:szCs w:val="28"/>
          <w:rtl w:val="0"/>
        </w:rPr>
        <w:t xml:space="preserve">Буківського навчально-виховного комплексу «заклад загальної середньої освіти І-ІІІ ступенів – заклад дошкільної освіти»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Сквирської міської ради Київської області та затвердження Статуту</w:t>
      </w:r>
      <w:r w:rsidDel="00000000" w:rsidR="00000000" w:rsidRPr="00000000">
        <w:rPr>
          <w:sz w:val="28"/>
          <w:szCs w:val="28"/>
          <w:rtl w:val="0"/>
        </w:rPr>
        <w:t xml:space="preserve">»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firstLine="567"/>
        <w:jc w:val="both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Відповідно до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 w:rsidDel="00000000" w:rsidR="00000000" w:rsidRPr="00000000">
        <w:rPr>
          <w:sz w:val="28"/>
          <w:szCs w:val="28"/>
          <w:rtl w:val="0"/>
        </w:rPr>
        <w:t xml:space="preserve">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ст. 26, 59 Закону України «Про місцеве самоврядування в Україні», Законом України «Про державну реєстрацію юридичних осіб, фізичних осіб – підприємців та громадських формувань», </w:t>
      </w:r>
      <w:r w:rsidDel="00000000" w:rsidR="00000000" w:rsidRPr="00000000">
        <w:rPr>
          <w:sz w:val="28"/>
          <w:szCs w:val="28"/>
          <w:rtl w:val="0"/>
        </w:rPr>
        <w:t xml:space="preserve">підготовлений цей проєкт рішення.</w:t>
      </w:r>
    </w:p>
    <w:p w:rsidR="00000000" w:rsidDel="00000000" w:rsidP="00000000" w:rsidRDefault="00000000" w:rsidRPr="00000000" w14:paraId="00000006">
      <w:pPr>
        <w:ind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Проєкт рішення розроблений на виконання 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рішення сесії Сквирської міської ради  від 06 грудня 2022 року № 53-27-</w:t>
      </w:r>
      <w:r w:rsidDel="00000000" w:rsidR="00000000" w:rsidRPr="00000000">
        <w:rPr>
          <w:rtl w:val="0"/>
        </w:rPr>
        <w:t xml:space="preserve">VIII</w:t>
      </w:r>
      <w:r w:rsidDel="00000000" w:rsidR="00000000" w:rsidRPr="00000000">
        <w:rPr>
          <w:sz w:val="28"/>
          <w:szCs w:val="28"/>
          <w:rtl w:val="0"/>
        </w:rPr>
        <w:t xml:space="preserve"> «Про перейменування вулиць в                      м. Сквира та в сільських населених пунктах Сквирської міської територіальної громади»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7">
      <w:pPr>
        <w:ind w:firstLine="72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 зв’язку із здійсненням перейменування назв географічних об’єктів, об’єктів топоніміки населених пунктів, які пов’язані з державою агресором чи історією російської імперії та СРСР, з урахуванням Рекомендацій Уповноваженого з із захисту державної мови щодо окремих питань застосування української мови як державної у діяльності органів державної влади, органів місцевого самоврядування (в частині найменування, перейменування, унормування назв географічних об’єктів, об’єктів топоніміки населених пунктів) було перейменовано вулиці та провулки в сільських населених пунктах Сквирської міської територіальної громади. Зокрема в селі Буки вулицю Першотравнева перейменовано на вулицю Незалежності.</w:t>
      </w:r>
    </w:p>
    <w:p w:rsidR="00000000" w:rsidDel="00000000" w:rsidP="00000000" w:rsidRDefault="00000000" w:rsidRPr="00000000" w14:paraId="00000008">
      <w:pPr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Перейменування вулиці місцезнаходження юридичної адреси є зміною місцезнаходження юридичної особи, що передбачає необхідність внесення відповідних змін в установчі документи, змін до відомостей, що містяться в Єдиному державному реєстрі юридичних осіб та фізичних осіб-підприємців та громадських формувань, повідомлення банківських установ і контрагентів про зміну реквізитів у чинних договорах, виготовлення нових бланків тощо.</w:t>
      </w:r>
    </w:p>
    <w:p w:rsidR="00000000" w:rsidDel="00000000" w:rsidP="00000000" w:rsidRDefault="00000000" w:rsidRPr="00000000" w14:paraId="00000009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Начальниця відділу освіти міської ради</w:t>
        <w:tab/>
        <w:tab/>
        <w:t xml:space="preserve"> Світлана РИЧЕНКО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5F090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GWS35t64cHtLaPrxvvv6y7o3pyw==">AMUW2mUPq16HKOU9bHAkaBF1LHMdDTweDDtlIpGt14mSX6MnQZVYkEtZvYIyw2kRPpqDIVG6rtNMOoDDBcDVC7X89Krxe13jOH/XgTRC2lOsfo05x2fENwS5m7BYXHuwp8NUBL1ydBC6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2023-02-27T14:19:00Z</dcterms:created>
  <dc:creator>Asus</dc:creator>
</cp:coreProperties>
</file>