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drawing>
          <wp:inline distB="0" distT="0" distL="114300" distR="114300">
            <wp:extent cx="447675" cy="6096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2023року                       м. Сквира                               №     -     -</w:t>
      </w:r>
      <w:r w:rsidDel="00000000" w:rsidR="00000000" w:rsidRPr="00000000">
        <w:rPr>
          <w:rFonts w:ascii="Times New Roman" w:cs="Times New Roman" w:eastAsia="Times New Roman" w:hAnsi="Times New Roman"/>
          <w:sz w:val="28"/>
          <w:szCs w:val="28"/>
          <w:rtl w:val="0"/>
        </w:rPr>
        <w:t xml:space="preserve"> VIIІ</w:t>
      </w:r>
      <w:r w:rsidDel="00000000" w:rsidR="00000000" w:rsidRPr="00000000">
        <w:rPr>
          <w:rtl w:val="0"/>
        </w:rPr>
      </w:r>
    </w:p>
    <w:p w:rsidR="00000000" w:rsidDel="00000000" w:rsidP="00000000" w:rsidRDefault="00000000" w:rsidRPr="00000000" w14:paraId="00000007">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надання товариству з обмеженою </w:t>
      </w:r>
    </w:p>
    <w:p w:rsidR="00000000" w:rsidDel="00000000" w:rsidP="00000000" w:rsidRDefault="00000000" w:rsidRPr="00000000" w14:paraId="00000008">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відповідальністю «Голд Агро Трейдінг Україна» </w:t>
      </w:r>
    </w:p>
    <w:p w:rsidR="00000000" w:rsidDel="00000000" w:rsidP="00000000" w:rsidRDefault="00000000" w:rsidRPr="00000000" w14:paraId="00000009">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дозволу на розробку проєкту землеустрою </w:t>
      </w:r>
    </w:p>
    <w:p w:rsidR="00000000" w:rsidDel="00000000" w:rsidP="00000000" w:rsidRDefault="00000000" w:rsidRPr="00000000" w14:paraId="0000000A">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щодо відведення земельної ділянки в оренду</w:t>
      </w:r>
    </w:p>
    <w:p w:rsidR="00000000" w:rsidDel="00000000" w:rsidP="00000000" w:rsidRDefault="00000000" w:rsidRPr="00000000" w14:paraId="0000000B">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орієнтовною площею 0,7444 га </w:t>
      </w:r>
    </w:p>
    <w:p w:rsidR="00000000" w:rsidDel="00000000" w:rsidP="00000000" w:rsidRDefault="00000000" w:rsidRPr="00000000" w14:paraId="0000000C">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іншого сільськогосподарського призначення</w:t>
      </w:r>
    </w:p>
    <w:p w:rsidR="00000000" w:rsidDel="00000000" w:rsidP="00000000" w:rsidRDefault="00000000" w:rsidRPr="00000000" w14:paraId="0000000D">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 вул. Квітнева, 29, с. Горобіївка </w:t>
      </w:r>
    </w:p>
    <w:p w:rsidR="00000000" w:rsidDel="00000000" w:rsidP="00000000" w:rsidRDefault="00000000" w:rsidRPr="00000000" w14:paraId="0000000E">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 </w:t>
      </w:r>
    </w:p>
    <w:p w:rsidR="00000000" w:rsidDel="00000000" w:rsidP="00000000" w:rsidRDefault="00000000" w:rsidRPr="00000000" w14:paraId="0000000F">
      <w:pPr>
        <w:shd w:fill="ffffff" w:val="clea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товариства з обмеженою відповідальністю «Голд Агро Трейдінг Україна» вх. № 05-2023/4048 від 06.03.2023, в особі директора Погольського Вадима Сергійовича, та додані до заяви документи, враховуючи </w:t>
      </w:r>
      <w:r w:rsidDel="00000000" w:rsidR="00000000" w:rsidRPr="00000000">
        <w:rPr>
          <w:rFonts w:ascii="Times New Roman" w:cs="Times New Roman" w:eastAsia="Times New Roman" w:hAnsi="Times New Roman"/>
          <w:color w:val="000000"/>
          <w:sz w:val="28"/>
          <w:szCs w:val="28"/>
          <w:rtl w:val="0"/>
        </w:rPr>
        <w:t xml:space="preserve">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 відповідно до статей 12, 79-1, 120, 123, 124, ч.2 ст.134 Земельного кодексу України, ст. 50 Закону України «Про землеустрій», ст. 16 Закону України «Про Державний земельний кадастр», ст. 24 Закону України «Про регулювання містобудівної діяльності»,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11">
      <w:pPr>
        <w:shd w:fill="ffffff" w:val="clea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3">
      <w:pPr>
        <w:shd w:fill="ffffff" w:val="clea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Надати товариству з обмеженою відповідальністю «Голд Агро Трейдінг Україна» дозвіл на розробку проєкту землеустрою щодо відведення земельної ділянки в оренду орієнтовною площею 0,7444 га з цільовим призначенням 01.13 Для іншого сільськогосподарського призначення за адресою: вул. Квітнева, 29, с. Горобіївка, Білоцерківський район, Київська область, за рахунок земель комунальної власності. </w:t>
      </w:r>
    </w:p>
    <w:p w:rsidR="00000000" w:rsidDel="00000000" w:rsidP="00000000" w:rsidRDefault="00000000" w:rsidRPr="00000000" w14:paraId="00000015">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Товариству з обмеженою відповідальністю «Голд Агро Трейдінг Україна» подати на розгляд сесії міської ради належним чином розроблений проєкт землеустрою щодо відведення земельної ділянки в оренду для затвердження.</w:t>
      </w:r>
    </w:p>
    <w:p w:rsidR="00000000" w:rsidDel="00000000" w:rsidP="00000000" w:rsidRDefault="00000000" w:rsidRPr="00000000" w14:paraId="00000016">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Площа земельної ділянки буде уточнена при затвердженні проєкту землеустрою щодо відведення земельної ділянки в оренду.</w:t>
      </w:r>
    </w:p>
    <w:p w:rsidR="00000000" w:rsidDel="00000000" w:rsidP="00000000" w:rsidRDefault="00000000" w:rsidRPr="00000000" w14:paraId="00000017">
      <w:pP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1B">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hd w:fill="ffffff" w:val="clear"/>
        <w:spacing w:after="0" w:line="240" w:lineRule="auto"/>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1D">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E">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міської голови</w:t>
        <w:tab/>
        <w:tab/>
        <w:tab/>
        <w:tab/>
        <w:tab/>
        <w:t xml:space="preserve">        Олександр ГНАТЮК</w:t>
      </w:r>
    </w:p>
    <w:p w:rsidR="00000000" w:rsidDel="00000000" w:rsidP="00000000" w:rsidRDefault="00000000" w:rsidRPr="00000000" w14:paraId="00000020">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2">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 </w:t>
      </w:r>
    </w:p>
    <w:p w:rsidR="00000000" w:rsidDel="00000000" w:rsidP="00000000" w:rsidRDefault="00000000" w:rsidRPr="00000000" w14:paraId="00000024">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(уповноважений з питань </w:t>
      </w:r>
    </w:p>
    <w:p w:rsidR="00000000" w:rsidDel="00000000" w:rsidP="00000000" w:rsidRDefault="00000000" w:rsidRPr="00000000" w14:paraId="00000025">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6">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з питань юридичного </w:t>
      </w:r>
    </w:p>
    <w:p w:rsidR="00000000" w:rsidDel="00000000" w:rsidP="00000000" w:rsidRDefault="00000000" w:rsidRPr="00000000" w14:paraId="00000028">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9">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w:t>
      </w:r>
    </w:p>
    <w:p w:rsidR="00000000" w:rsidDel="00000000" w:rsidP="00000000" w:rsidRDefault="00000000" w:rsidRPr="00000000" w14:paraId="0000002B">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C">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D">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з питань </w:t>
      </w:r>
    </w:p>
    <w:p w:rsidR="00000000" w:rsidDel="00000000" w:rsidP="00000000" w:rsidRDefault="00000000" w:rsidRPr="00000000" w14:paraId="0000002E">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F">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31">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головний спеціаліст відділу з питань</w:t>
      </w:r>
    </w:p>
    <w:p w:rsidR="00000000" w:rsidDel="00000000" w:rsidP="00000000" w:rsidRDefault="00000000" w:rsidRPr="00000000" w14:paraId="00000032">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ab/>
        <w:t xml:space="preserve">         Людмила ОСКІЛКО</w:t>
      </w:r>
    </w:p>
    <w:p w:rsidR="00000000" w:rsidDel="00000000" w:rsidP="00000000" w:rsidRDefault="00000000" w:rsidRPr="00000000" w14:paraId="00000033">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4">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внесення </w:t>
      </w:r>
    </w:p>
    <w:p w:rsidR="00000000" w:rsidDel="00000000" w:rsidP="00000000" w:rsidRDefault="00000000" w:rsidRPr="00000000" w14:paraId="00000035">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розгляд та затвердження сесією</w:t>
      </w:r>
    </w:p>
    <w:p w:rsidR="00000000" w:rsidDel="00000000" w:rsidP="00000000" w:rsidRDefault="00000000" w:rsidRPr="00000000" w14:paraId="00000036">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Сквирської</w:t>
      </w:r>
    </w:p>
    <w:p w:rsidR="00000000" w:rsidDel="00000000" w:rsidP="00000000" w:rsidRDefault="00000000" w:rsidRPr="00000000" w14:paraId="00000037">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w:t>
      </w:r>
    </w:p>
    <w:p w:rsidR="00000000" w:rsidDel="00000000" w:rsidP="00000000" w:rsidRDefault="00000000" w:rsidRPr="00000000" w14:paraId="00000038">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промисловості, сільського господарства, </w:t>
      </w:r>
    </w:p>
    <w:p w:rsidR="00000000" w:rsidDel="00000000" w:rsidP="00000000" w:rsidRDefault="00000000" w:rsidRPr="00000000" w14:paraId="00000039">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землевпорядкування, будівництва </w:t>
      </w:r>
    </w:p>
    <w:p w:rsidR="00000000" w:rsidDel="00000000" w:rsidP="00000000" w:rsidRDefault="00000000" w:rsidRPr="00000000" w14:paraId="0000003A">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 архітектури</w:t>
        <w:tab/>
        <w:tab/>
        <w:tab/>
        <w:tab/>
        <w:tab/>
        <w:tab/>
        <w:tab/>
        <w:t xml:space="preserve">      Віктор ДОРОШЕНКО</w:t>
      </w:r>
    </w:p>
    <w:p w:rsidR="00000000" w:rsidDel="00000000" w:rsidP="00000000" w:rsidRDefault="00000000" w:rsidRPr="00000000" w14:paraId="0000003B">
      <w:pPr>
        <w:shd w:fill="ffffff" w:val="clear"/>
        <w:spacing w:after="0" w:line="240" w:lineRule="auto"/>
        <w:rPr>
          <w:rFonts w:ascii="Times New Roman" w:cs="Times New Roman" w:eastAsia="Times New Roman" w:hAnsi="Times New Roman"/>
          <w:sz w:val="28"/>
          <w:szCs w:val="28"/>
        </w:rPr>
      </w:pPr>
      <w:r w:rsidDel="00000000" w:rsidR="00000000" w:rsidRPr="00000000">
        <w:rPr>
          <w:rtl w:val="0"/>
        </w:rPr>
      </w:r>
    </w:p>
    <w:sectPr>
      <w:pgSz w:h="16838" w:w="11906" w:orient="portrait"/>
      <w:pgMar w:bottom="993" w:top="1134" w:left="1701" w:right="70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SPEPJoKWTSgRGR/sv62kaJkWVA==">CgMxLjAyCGguZ2pkZ3hzOAByITEwN2VDLXp2Z1AtMjRCVW5vOHh4U3ZaMFVVUTRlVkxBOQ==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