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0893925"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РІШЕННЯ</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40"/>
          <w:szCs w:val="40"/>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відмову у затвердженні технічної документації із землеустрою</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для будівництва і обслуговування </w:t>
      </w:r>
    </w:p>
    <w:p w:rsidR="00000000" w:rsidDel="00000000" w:rsidP="00000000" w:rsidRDefault="00000000" w:rsidRPr="00000000" w14:paraId="0000000C">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житлового будинку господарських будівель і споруд </w:t>
      </w:r>
    </w:p>
    <w:p w:rsidR="00000000" w:rsidDel="00000000" w:rsidP="00000000" w:rsidRDefault="00000000" w:rsidRPr="00000000" w14:paraId="0000000D">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площею 0,0435 га по вул. Шевченка, 2 у м. Сквира</w:t>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 та передачі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із земель комунальної власності у спільну часткову</w:t>
      </w:r>
    </w:p>
    <w:p w:rsidR="00000000" w:rsidDel="00000000" w:rsidP="00000000" w:rsidRDefault="00000000" w:rsidRPr="00000000" w14:paraId="00000010">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громадянці Борисенко Ірині Олександрівні,</w:t>
      </w:r>
    </w:p>
    <w:p w:rsidR="00000000" w:rsidDel="00000000" w:rsidP="00000000" w:rsidRDefault="00000000" w:rsidRPr="00000000" w14:paraId="00000011">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громадянину Луцькому Ігорю Олеговичу,</w:t>
      </w:r>
    </w:p>
    <w:p w:rsidR="00000000" w:rsidDel="00000000" w:rsidP="00000000" w:rsidRDefault="00000000" w:rsidRPr="00000000" w14:paraId="0000001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громадянину Борисенку Дмитру Олександровичу</w:t>
      </w:r>
      <w:r w:rsidDel="00000000" w:rsidR="00000000" w:rsidRPr="00000000">
        <w:rPr>
          <w:rtl w:val="0"/>
        </w:rPr>
      </w:r>
    </w:p>
    <w:p w:rsidR="00000000" w:rsidDel="00000000" w:rsidP="00000000" w:rsidRDefault="00000000" w:rsidRPr="00000000" w14:paraId="00000013">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4">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 Борисенко Ірини Олександрівни, Луцького Ігоря Олеговича, Борисенка Дмитра Олександровича вх. №10-2022/1995 від 22.12.2022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7">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highlight w:val="white"/>
        </w:rPr>
      </w:pPr>
      <w:bookmarkStart w:colFirst="0" w:colLast="0" w:name="_heading=h.30j0zll" w:id="1"/>
      <w:bookmarkEnd w:id="1"/>
      <w:r w:rsidDel="00000000" w:rsidR="00000000" w:rsidRPr="00000000">
        <w:rPr>
          <w:rFonts w:ascii="Times New Roman" w:cs="Times New Roman" w:eastAsia="Times New Roman" w:hAnsi="Times New Roman"/>
          <w:sz w:val="28"/>
          <w:szCs w:val="28"/>
          <w:rtl w:val="0"/>
        </w:rPr>
        <w:t xml:space="preserve">1. Відмовити у затвердженні технічної документації із землеустрою щодо встановлення (відновлення) меж земельної ділянки в натурі (на місцевості) з цільовим призначенням: 02.01 Для будівництва і обслуговування житлового будинку, господарських будівель і споруд загальною площею 0,0435 га, кадастровий номер: 3224010100:01:061:0080, за адресою: вул. Шевченка, 2, м. Сквира, Білоцерківський район, Київська область громадянам Борисенко Ірині Олександрівні, Луцькому Ігорю Олеговичу, Борисенку Дмитру Олександровичу </w:t>
      </w:r>
      <w:r w:rsidDel="00000000" w:rsidR="00000000" w:rsidRPr="00000000">
        <w:rPr>
          <w:rFonts w:ascii="Times New Roman" w:cs="Times New Roman" w:eastAsia="Times New Roman" w:hAnsi="Times New Roman"/>
          <w:sz w:val="28"/>
          <w:szCs w:val="28"/>
          <w:highlight w:val="white"/>
          <w:rtl w:val="0"/>
        </w:rPr>
        <w:t xml:space="preserve">у зв’язку з тим, що вони є</w:t>
      </w:r>
      <w:r w:rsidDel="00000000" w:rsidR="00000000" w:rsidRPr="00000000">
        <w:rPr>
          <w:rFonts w:ascii="Times New Roman" w:cs="Times New Roman" w:eastAsia="Times New Roman" w:hAnsi="Times New Roman"/>
          <w:sz w:val="28"/>
          <w:szCs w:val="28"/>
          <w:rtl w:val="0"/>
        </w:rPr>
        <w:t xml:space="preserve"> співвласниками квартири в житловому будинку, відповідно до вимог </w:t>
      </w:r>
      <w:r w:rsidDel="00000000" w:rsidR="00000000" w:rsidRPr="00000000">
        <w:rPr>
          <w:rFonts w:ascii="Times New Roman" w:cs="Times New Roman" w:eastAsia="Times New Roman" w:hAnsi="Times New Roman"/>
          <w:sz w:val="28"/>
          <w:szCs w:val="28"/>
          <w:highlight w:val="white"/>
          <w:rtl w:val="0"/>
        </w:rPr>
        <w:t xml:space="preserve">ч. 2 ст. 89, ч. 4 ст. 120 Земельного кодексу України, ст.ст. 367, 377 Цивільного кодексу України.</w:t>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Заступник міського голови</w:t>
        <w:tab/>
        <w:tab/>
        <w:tab/>
        <w:tab/>
        <w:tab/>
        <w:t xml:space="preserve">        Олександр ГНАТЮК</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організаційного відділу</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ради (уповноважений з питань</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з питань юридичного</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з питань</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Виконавець</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Головний спеціаліст відділу з питань </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земельних ресурсів та кадастру</w:t>
        <w:tab/>
        <w:tab/>
        <w:tab/>
        <w:tab/>
        <w:t xml:space="preserve">          Людмила ОСКІЛКО</w:t>
      </w: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Рекомендовано до внесення на</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розгляд та затвердження сесією</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постійної комісії Сквирської</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tabs>
          <w:tab w:val="left" w:leader="none" w:pos="8205"/>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промисловості, сільського господарства, </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землевпорядкування, будівництва </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та архітектури</w:t>
        <w:tab/>
        <w:tab/>
        <w:tab/>
        <w:tab/>
        <w:tab/>
        <w:tab/>
        <w:tab/>
        <w:t xml:space="preserve">       Віктор </w:t>
      </w:r>
      <w:r w:rsidDel="00000000" w:rsidR="00000000" w:rsidRPr="00000000">
        <w:rPr>
          <w:rFonts w:ascii="Times New Roman" w:cs="Times New Roman" w:eastAsia="Times New Roman" w:hAnsi="Times New Roman"/>
          <w:color w:val="000000"/>
          <w:sz w:val="28"/>
          <w:szCs w:val="28"/>
          <w:rtl w:val="0"/>
        </w:rPr>
        <w:t xml:space="preserve">ДОРОШЕНКО</w:t>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16DFB"/>
    <w:rPr>
      <w:lang w:eastAsia="en-US" w:val="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5">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val="uk-UA"/>
    </w:rPr>
  </w:style>
  <w:style w:type="character" w:styleId="a7"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val="1"/>
    <w:rsid w:val="00360CB7"/>
    <w:rPr>
      <w:rFonts w:cs="Times New Roman" w:eastAsia="Times New Roman"/>
      <w:sz w:val="24"/>
      <w:lang w:eastAsia="ru-RU" w:val="uk-UA"/>
    </w:rPr>
  </w:style>
  <w:style w:type="paragraph" w:styleId="20"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8">
    <w:name w:val="Balloon Text"/>
    <w:basedOn w:val="a"/>
    <w:link w:val="a9"/>
    <w:uiPriority w:val="99"/>
    <w:semiHidden w:val="1"/>
    <w:unhideWhenUsed w:val="1"/>
    <w:rsid w:val="001C2390"/>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1C2390"/>
    <w:rPr>
      <w:rFonts w:ascii="Segoe UI" w:cs="Segoe UI" w:hAnsi="Segoe UI"/>
      <w:sz w:val="18"/>
      <w:szCs w:val="18"/>
      <w:lang w:eastAsia="en-US" w:val="ru-RU"/>
    </w:rPr>
  </w:style>
  <w:style w:type="character" w:styleId="apple-tab-span" w:customStyle="1">
    <w:name w:val="apple-tab-span"/>
    <w:basedOn w:val="a0"/>
    <w:rsid w:val="003F7CA6"/>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Tydjsfrr68qoaLFphYdgZ9S9HSg==">AMUW2mWnlpNjy7trcw2/Pv83OZhk5nYcled6qp9Y0tFT++ttMRl5I9q+Q7Zn6Al7zTnO4j+Ukp5TedDB0lD5hm6k8zbgTo6jx6elLKjTbHEPW83YVTHBbeFlgZcViJl1fdUfSgduDq/w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2023-02-21T12:08:00Z</dcterms:created>
  <dc:creator>Користувач</dc:creator>
</cp:coreProperties>
</file>