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leader="none" w:pos="6096"/>
        </w:tabs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Лист розсилки</w:t>
      </w:r>
    </w:p>
    <w:p w:rsidR="00000000" w:rsidDel="00000000" w:rsidP="00000000" w:rsidRDefault="00000000" w:rsidRPr="00000000" w14:paraId="00000002">
      <w:pPr>
        <w:shd w:fill="ffffff" w:val="clear"/>
        <w:spacing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до проєкту рішення “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highlight w:val="white"/>
          <w:rtl w:val="0"/>
        </w:rPr>
        <w:t xml:space="preserve">Про продовження дії контракту з Радчук Світланою Петрівною, директором комунальної установи Сквирської міської ради “Центр надання соціальних послуг”</w:t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tabs>
          <w:tab w:val="left" w:leader="none" w:pos="6096"/>
        </w:tabs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60.0" w:type="dxa"/>
        <w:jc w:val="left"/>
        <w:tblInd w:w="425.99999999999994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675"/>
        <w:gridCol w:w="2445"/>
        <w:gridCol w:w="1725"/>
        <w:gridCol w:w="2115"/>
        <w:gridCol w:w="2100"/>
        <w:tblGridChange w:id="0">
          <w:tblGrid>
            <w:gridCol w:w="675"/>
            <w:gridCol w:w="2445"/>
            <w:gridCol w:w="1725"/>
            <w:gridCol w:w="2115"/>
            <w:gridCol w:w="2100"/>
          </w:tblGrid>
        </w:tblGridChange>
      </w:tblGrid>
      <w:tr>
        <w:trPr>
          <w:cantSplit w:val="0"/>
          <w:trHeight w:val="807.890624999999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5">
            <w:pPr>
              <w:tabs>
                <w:tab w:val="left" w:leader="none" w:pos="6096"/>
              </w:tabs>
              <w:spacing w:after="0" w:line="240" w:lineRule="auto"/>
              <w:ind w:left="317" w:firstLine="0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№ з/п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Посада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ПІБ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Електронна адреса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Кількість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A">
            <w:pPr>
              <w:numPr>
                <w:ilvl w:val="0"/>
                <w:numId w:val="1"/>
              </w:numPr>
              <w:tabs>
                <w:tab w:val="left" w:leader="none" w:pos="6096"/>
              </w:tabs>
              <w:spacing w:after="0" w:line="240" w:lineRule="auto"/>
              <w:ind w:left="677" w:hanging="360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Головний спеціаліст з кадрової роботи організаційного відділу Сквирcької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Оленченко О.А.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skvira_kadru@ukr.net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 (оригінал)</w:t>
            </w:r>
          </w:p>
        </w:tc>
      </w:tr>
    </w:tbl>
    <w:p w:rsidR="00000000" w:rsidDel="00000000" w:rsidP="00000000" w:rsidRDefault="00000000" w:rsidRPr="00000000" w14:paraId="0000000F">
      <w:pPr>
        <w:tabs>
          <w:tab w:val="left" w:leader="none" w:pos="6096"/>
        </w:tabs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tabs>
          <w:tab w:val="left" w:leader="none" w:pos="6096"/>
        </w:tabs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tabs>
          <w:tab w:val="left" w:leader="none" w:pos="6096"/>
        </w:tabs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tabs>
          <w:tab w:val="left" w:leader="none" w:pos="6096"/>
        </w:tabs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Заступник міської голови                                      Валентина БАЧИНСЬКА</w:t>
      </w:r>
    </w:p>
    <w:sectPr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677" w:hanging="360"/>
      </w:pPr>
      <w:rPr/>
    </w:lvl>
    <w:lvl w:ilvl="1">
      <w:start w:val="1"/>
      <w:numFmt w:val="lowerLetter"/>
      <w:lvlText w:val="%2."/>
      <w:lvlJc w:val="left"/>
      <w:pPr>
        <w:ind w:left="1397" w:hanging="360"/>
      </w:pPr>
      <w:rPr/>
    </w:lvl>
    <w:lvl w:ilvl="2">
      <w:start w:val="1"/>
      <w:numFmt w:val="lowerRoman"/>
      <w:lvlText w:val="%3."/>
      <w:lvlJc w:val="right"/>
      <w:pPr>
        <w:ind w:left="2117" w:hanging="180"/>
      </w:pPr>
      <w:rPr/>
    </w:lvl>
    <w:lvl w:ilvl="3">
      <w:start w:val="1"/>
      <w:numFmt w:val="decimal"/>
      <w:lvlText w:val="%4."/>
      <w:lvlJc w:val="left"/>
      <w:pPr>
        <w:ind w:left="2837" w:hanging="360"/>
      </w:pPr>
      <w:rPr/>
    </w:lvl>
    <w:lvl w:ilvl="4">
      <w:start w:val="1"/>
      <w:numFmt w:val="lowerLetter"/>
      <w:lvlText w:val="%5."/>
      <w:lvlJc w:val="left"/>
      <w:pPr>
        <w:ind w:left="3557" w:hanging="360"/>
      </w:pPr>
      <w:rPr/>
    </w:lvl>
    <w:lvl w:ilvl="5">
      <w:start w:val="1"/>
      <w:numFmt w:val="lowerRoman"/>
      <w:lvlText w:val="%6."/>
      <w:lvlJc w:val="right"/>
      <w:pPr>
        <w:ind w:left="4277" w:hanging="180"/>
      </w:pPr>
      <w:rPr/>
    </w:lvl>
    <w:lvl w:ilvl="6">
      <w:start w:val="1"/>
      <w:numFmt w:val="decimal"/>
      <w:lvlText w:val="%7."/>
      <w:lvlJc w:val="left"/>
      <w:pPr>
        <w:ind w:left="4997" w:hanging="360"/>
      </w:pPr>
      <w:rPr/>
    </w:lvl>
    <w:lvl w:ilvl="7">
      <w:start w:val="1"/>
      <w:numFmt w:val="lowerLetter"/>
      <w:lvlText w:val="%8."/>
      <w:lvlJc w:val="left"/>
      <w:pPr>
        <w:ind w:left="5717" w:hanging="360"/>
      </w:pPr>
      <w:rPr/>
    </w:lvl>
    <w:lvl w:ilvl="8">
      <w:start w:val="1"/>
      <w:numFmt w:val="lowerRoman"/>
      <w:lvlText w:val="%9."/>
      <w:lvlJc w:val="right"/>
      <w:pPr>
        <w:ind w:left="6437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1" w:default="1">
    <w:name w:val="Normal"/>
    <w:uiPriority w:val="0"/>
    <w:qFormat w:val="1"/>
    <w:pPr>
      <w:spacing w:after="200" w:line="276" w:lineRule="auto"/>
    </w:pPr>
    <w:rPr>
      <w:rFonts w:ascii="Calibri" w:cs="Times New Roman" w:eastAsia="Calibri" w:hAnsi="Calibri"/>
      <w:sz w:val="22"/>
      <w:szCs w:val="22"/>
      <w:lang w:bidi="ar-SA" w:eastAsia="en-US" w:val="uk-UA"/>
    </w:rPr>
  </w:style>
  <w:style w:type="character" w:styleId="2" w:default="1">
    <w:name w:val="Default Paragraph Font"/>
    <w:uiPriority w:val="1"/>
    <w:semiHidden w:val="1"/>
    <w:unhideWhenUsed w:val="1"/>
  </w:style>
  <w:style w:type="table" w:styleId="3" w:default="1">
    <w:name w:val="Normal Table"/>
    <w:uiPriority w:val="99"/>
    <w:semiHidden w:val="1"/>
    <w:unhideWhenUsed w:val="1"/>
    <w:tblPr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asakF+Okz0AoTaKM7oHB7NST4vA==">AMUW2mVdEfUZzrSA0wj8oPaRIGOSkTyk/t2e3MKQ6CmuSC8KVGfYm9jCxI/weDUlQuHhRfTzKX1y6rY+BFvHkRiKdnlFexNqhwlYWYASyTOXpBlhBUx7IPBHjAfhFQQQ+7P4v2dGOofc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2020-05-06T06:23:00Z</dcterms:created>
  <dc:creator>Admin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B15848B196E54715B40238B3135489EA</vt:lpwstr>
  </property>
</Properties>
</file>