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ПРОЄКТ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23 травня  2023 року                     м. Сквира                          №01-33-VІІІ</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1">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комісій міської ради, Сквирська міська рада </w:t>
      </w:r>
      <w:r w:rsidDel="00000000" w:rsidR="00000000" w:rsidRPr="00000000">
        <w:rPr>
          <w:rFonts w:ascii="Times New Roman" w:cs="Times New Roman" w:eastAsia="Times New Roman" w:hAnsi="Times New Roman"/>
          <w:color w:val="000000"/>
          <w:sz w:val="28"/>
          <w:szCs w:val="28"/>
          <w:rtl w:val="0"/>
        </w:rPr>
        <w:t xml:space="preserve">VІІІ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скликання </w:t>
      </w:r>
    </w:p>
    <w:p w:rsidR="00000000" w:rsidDel="00000000" w:rsidP="00000000" w:rsidRDefault="00000000" w:rsidRPr="00000000" w14:paraId="00000012">
      <w:pPr>
        <w:ind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4">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2023 рік:</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309 066 700,90 гривень, у тому числі доходи загального фонду бюджету      307 681 600,90 гривень та доходи спеціального фонду  бюджету  1 385 100,00 гривень згідно з додатком 1 до цього рішення;</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362 127 908,47 гривень, у тому числі видатки загального фонду бюджету 287 247 902,98 гривень та видатки спеціального фонду громади 74 880 005,49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0 гривень згідно з додатком №4 до цього рішення;</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20 433 697,92 гривень згідно з додатком 2 до цього рішення;</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73 494 905,49 гривень джерелом покриття якого визначити надходження коштів із загального фонду бюджету до бюджету розвитку (спеціального фонду) у сумі 65 194 905,49 гривень та кошти вільного залишку спеціального фонду, що склалися станом на 01.01.2023 року у сумі  7 300 000,00 гривень, згідно з додатком 2 до цього рішення;</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117 304 930,92 гривень згідно з додатком 7 до цього рішення».</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 №2, №3, №5, №7  виклавши їх у новій редакції, що додаються. </w:t>
      </w:r>
    </w:p>
    <w:p w:rsidR="00000000" w:rsidDel="00000000" w:rsidP="00000000" w:rsidRDefault="00000000" w:rsidRPr="00000000" w14:paraId="0000001E">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Сквирської міської ради від 23.05.2023 року №01-33-VІІІ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F">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Решту пунктів залишити без змін.</w:t>
      </w:r>
    </w:p>
    <w:p w:rsidR="00000000" w:rsidDel="00000000" w:rsidP="00000000" w:rsidRDefault="00000000" w:rsidRPr="00000000" w14:paraId="00000020">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21">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Погоджено :</w:t>
      </w: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Людмила СЕРГІЄНКО</w:t>
      </w:r>
    </w:p>
    <w:p w:rsidR="00000000" w:rsidDel="00000000" w:rsidP="00000000" w:rsidRDefault="00000000" w:rsidRPr="00000000" w14:paraId="0000002B">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C">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Валентина БАЧИНСЬКА</w:t>
      </w:r>
    </w:p>
    <w:p w:rsidR="00000000" w:rsidDel="00000000" w:rsidP="00000000" w:rsidRDefault="00000000" w:rsidRPr="00000000" w14:paraId="0000002D">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2E">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                                                 Олександр ГНАТЮК</w:t>
      </w:r>
    </w:p>
    <w:p w:rsidR="00000000" w:rsidDel="00000000" w:rsidP="00000000" w:rsidRDefault="00000000" w:rsidRPr="00000000" w14:paraId="0000002F">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0">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                                                                  Тетяна ВЛАСЮК</w:t>
      </w:r>
    </w:p>
    <w:p w:rsidR="00000000" w:rsidDel="00000000" w:rsidP="00000000" w:rsidRDefault="00000000" w:rsidRPr="00000000" w14:paraId="00000031">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2">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юридичного забезпечення</w:t>
      </w:r>
    </w:p>
    <w:p w:rsidR="00000000" w:rsidDel="00000000" w:rsidP="00000000" w:rsidRDefault="00000000" w:rsidRPr="00000000" w14:paraId="00000033">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ради та діловодства                                                                           Ірина КВАША</w:t>
      </w:r>
    </w:p>
    <w:p w:rsidR="00000000" w:rsidDel="00000000" w:rsidP="00000000" w:rsidRDefault="00000000" w:rsidRPr="00000000" w14:paraId="00000034">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5">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фінансового управління                                    Ірина КРУКІВСЬКА</w:t>
      </w:r>
    </w:p>
    <w:p w:rsidR="00000000" w:rsidDel="00000000" w:rsidP="00000000" w:rsidRDefault="00000000" w:rsidRPr="00000000" w14:paraId="00000038">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39">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3B">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з питань</w:t>
      </w:r>
    </w:p>
    <w:p w:rsidR="00000000" w:rsidDel="00000000" w:rsidP="00000000" w:rsidRDefault="00000000" w:rsidRPr="00000000" w14:paraId="0000003F">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питань планування бюджету та</w:t>
      </w:r>
    </w:p>
    <w:p w:rsidR="00000000" w:rsidDel="00000000" w:rsidP="00000000" w:rsidRDefault="00000000" w:rsidRPr="00000000" w14:paraId="00000040">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фінансів, соц..-економ. розвитку                                                          М.Чмирь</w:t>
      </w:r>
    </w:p>
    <w:p w:rsidR="00000000" w:rsidDel="00000000" w:rsidP="00000000" w:rsidRDefault="00000000" w:rsidRPr="00000000" w14:paraId="00000041">
      <w:pPr>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«__»_____________2023 року</w:t>
      </w:r>
    </w:p>
    <w:p w:rsidR="00000000" w:rsidDel="00000000" w:rsidP="00000000" w:rsidRDefault="00000000" w:rsidRPr="00000000" w14:paraId="00000042">
      <w:pPr>
        <w:ind w:firstLine="567"/>
        <w:jc w:val="both"/>
        <w:rPr>
          <w:rFonts w:ascii="Times New Roman" w:cs="Times New Roman" w:eastAsia="Times New Roman" w:hAnsi="Times New Roman"/>
          <w:color w:val="000000"/>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VlqVnv53hyy7yT6QLXVEkPQYpg==">CgMxLjAyCWguMzBqMHpsbDIIaC5namRneHM4AHIhMVR4dlVQNGJmSzNXaXR0MVIteWIzdDlwYU94WWlIbzN5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