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604B3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114300" distR="114300" wp14:anchorId="65D9C7C2" wp14:editId="6ED1434D">
            <wp:extent cx="448310" cy="609600"/>
            <wp:effectExtent l="0" t="0" r="0" b="0"/>
            <wp:docPr id="10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DF0418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СКВИРСЬКА МІСЬКА РАДА </w:t>
      </w:r>
    </w:p>
    <w:p w14:paraId="52ACE7FB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</w:rPr>
      </w:pPr>
    </w:p>
    <w:p w14:paraId="4E4C6B2A" w14:textId="6E1D80DC" w:rsidR="00A87EAD" w:rsidRDefault="00CA2FDA" w:rsidP="00AA06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ПРОЄКТ </w:t>
      </w:r>
      <w:r w:rsidR="0079733B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Р І Ш Е Н Н Я</w:t>
      </w:r>
    </w:p>
    <w:p w14:paraId="64B80212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02346840" w14:textId="138B42E4" w:rsidR="00A87EAD" w:rsidRDefault="0064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7973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B1B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</w:t>
      </w:r>
      <w:r w:rsidR="007973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C26F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7973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року                   м. Сквира                         №</w:t>
      </w:r>
      <w:r w:rsidR="001B1B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_______</w:t>
      </w:r>
      <w:r w:rsidR="007973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VIII</w:t>
      </w:r>
    </w:p>
    <w:p w14:paraId="2F900E75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87629E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2127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затвердження умов оренди комунального майна, </w:t>
      </w:r>
    </w:p>
    <w:p w14:paraId="18DF1627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2127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14:paraId="416185F9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5D76F3" w14:textId="32EAF70B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Цивільного кодексу України,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рішення сесії Сквирської міської ради </w:t>
      </w:r>
      <w:r w:rsidRPr="00954019">
        <w:rPr>
          <w:rFonts w:ascii="Times New Roman" w:eastAsia="Times New Roman" w:hAnsi="Times New Roman" w:cs="Times New Roman"/>
          <w:color w:val="000000"/>
          <w:sz w:val="28"/>
          <w:szCs w:val="28"/>
        </w:rPr>
        <w:t>№-</w:t>
      </w:r>
      <w:r w:rsidR="0023798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432F99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3D0DFC">
        <w:rPr>
          <w:rFonts w:ascii="Times New Roman" w:eastAsia="Times New Roman" w:hAnsi="Times New Roman" w:cs="Times New Roman"/>
          <w:color w:val="000000"/>
          <w:sz w:val="28"/>
          <w:szCs w:val="28"/>
        </w:rPr>
        <w:t>-VIII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4019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65382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«Про затвердження Переліків 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14:paraId="7DA92BC7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0179E3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14:paraId="79ADD865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1D53A037" w14:textId="46DBBBC3" w:rsidR="00A87EAD" w:rsidRDefault="007973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</w:t>
      </w:r>
      <w:r w:rsidR="00032DD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згідно з </w:t>
      </w:r>
      <w:r w:rsidRPr="00954019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</w:t>
      </w:r>
      <w:r w:rsidR="00954019" w:rsidRPr="0095401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254E1" w:rsidRPr="0095401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54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362BD5" w14:textId="77777777" w:rsidR="00A87EAD" w:rsidRDefault="007973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14:paraId="353C59A7" w14:textId="46387F20" w:rsidR="00A87EAD" w:rsidRDefault="007973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14:paraId="0071BA02" w14:textId="77777777" w:rsidR="004864DA" w:rsidRDefault="004864DA" w:rsidP="004864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483C40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3C4242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Валентина ЛЕВІЦЬКА</w:t>
      </w:r>
    </w:p>
    <w:p w14:paraId="0F45D37F" w14:textId="77777777" w:rsidR="00645587" w:rsidRDefault="00645587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95633" w14:textId="77777777" w:rsidR="00645587" w:rsidRDefault="00645587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9F5B31" w14:textId="10AB52F6" w:rsidR="00645587" w:rsidRDefault="00645587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9A505B" w14:textId="77777777" w:rsidR="00F46749" w:rsidRDefault="00F46749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053CA1" w14:textId="77777777" w:rsidR="00163D02" w:rsidRDefault="00163D02" w:rsidP="003A670A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F2499" w14:textId="16097440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0" w:hanging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532E">
        <w:rPr>
          <w:rFonts w:ascii="Times New Roman" w:eastAsia="Times New Roman" w:hAnsi="Times New Roman"/>
          <w:b/>
          <w:sz w:val="24"/>
          <w:szCs w:val="24"/>
          <w:lang w:eastAsia="ru-RU"/>
        </w:rPr>
        <w:t>ПОГОДЖЕНО:</w:t>
      </w:r>
    </w:p>
    <w:p w14:paraId="03BD6FC7" w14:textId="77777777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0" w:hanging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5BE610" w14:textId="5F811D96" w:rsidR="00F46749" w:rsidRPr="007C242A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0" w:hanging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</w:t>
      </w:r>
    </w:p>
    <w:p w14:paraId="2B95BD8B" w14:textId="7796264A" w:rsidR="00F46749" w:rsidRPr="007C242A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C242A">
        <w:rPr>
          <w:rFonts w:ascii="Times New Roman" w:eastAsia="Times New Roman" w:hAnsi="Times New Roman"/>
          <w:bCs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</w:t>
      </w:r>
      <w:r w:rsidRPr="007C242A">
        <w:rPr>
          <w:rFonts w:ascii="Times New Roman" w:eastAsia="Times New Roman" w:hAnsi="Times New Roman"/>
          <w:bCs/>
          <w:sz w:val="28"/>
          <w:szCs w:val="28"/>
          <w:lang w:eastAsia="ru-RU"/>
        </w:rPr>
        <w:t>Тетяна ВЛАСЮК</w:t>
      </w:r>
    </w:p>
    <w:p w14:paraId="2A954D26" w14:textId="77777777" w:rsidR="00F46749" w:rsidRPr="007C242A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CBD6181" w14:textId="77777777" w:rsidR="00F46749" w:rsidRPr="007D00B5" w:rsidRDefault="00F46749" w:rsidP="00F46749">
      <w:pPr>
        <w:tabs>
          <w:tab w:val="left" w:pos="7080"/>
        </w:tabs>
        <w:spacing w:after="0" w:line="0" w:lineRule="atLeast"/>
        <w:ind w:left="1" w:hanging="3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Заступник міського голови</w:t>
      </w: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                                            Олександр ГНАТЮК</w:t>
      </w:r>
    </w:p>
    <w:p w14:paraId="48525C44" w14:textId="77777777" w:rsidR="00F46749" w:rsidRPr="007D00B5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AA84B5" w14:textId="77777777" w:rsidR="00F46749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Заступниця міського голови                                         Людмила СЕРГІЄНКО</w:t>
      </w:r>
    </w:p>
    <w:p w14:paraId="1AB1CBBA" w14:textId="77777777" w:rsidR="00F46749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E16C59" w14:textId="77777777" w:rsidR="00F46749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організаційного відділу</w:t>
      </w:r>
    </w:p>
    <w:p w14:paraId="30065AA4" w14:textId="77777777" w:rsidR="00F46749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міської ради (уповноважений з</w:t>
      </w:r>
    </w:p>
    <w:p w14:paraId="7ED003EA" w14:textId="77777777" w:rsidR="00F46749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питань запобігання та виявлення</w:t>
      </w:r>
    </w:p>
    <w:p w14:paraId="0D332D02" w14:textId="77777777" w:rsidR="00F46749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корупції)                                                                          Віктор САЛТАНЮК</w:t>
      </w:r>
    </w:p>
    <w:p w14:paraId="7F526915" w14:textId="77777777" w:rsidR="00F46749" w:rsidRPr="007D00B5" w:rsidRDefault="00F46749" w:rsidP="00F46749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965626" w14:textId="77777777" w:rsidR="00F46749" w:rsidRPr="007D00B5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>Начальни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ця</w:t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відділу з питань </w:t>
      </w:r>
    </w:p>
    <w:p w14:paraId="7D73ABAB" w14:textId="77777777" w:rsidR="00F46749" w:rsidRPr="007D00B5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 xml:space="preserve">юридичного забезпечення ради </w:t>
      </w:r>
    </w:p>
    <w:p w14:paraId="598DC458" w14:textId="77777777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>та діловодства міської рад</w:t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ab/>
        <w:t>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рина</w:t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ВАША</w:t>
      </w:r>
    </w:p>
    <w:p w14:paraId="2EB23C50" w14:textId="77777777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C4B984" w14:textId="12ACE7BB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Начальниця</w:t>
      </w:r>
      <w:r w:rsidRPr="00A9783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F46749">
        <w:rPr>
          <w:rFonts w:ascii="Times New Roman" w:hAnsi="Times New Roman"/>
          <w:color w:val="000000"/>
          <w:sz w:val="28"/>
          <w:szCs w:val="28"/>
        </w:rPr>
        <w:t>омунальн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ої</w:t>
      </w:r>
      <w:r w:rsidRPr="00F46749">
        <w:rPr>
          <w:rFonts w:ascii="Times New Roman" w:hAnsi="Times New Roman"/>
          <w:color w:val="000000"/>
          <w:sz w:val="28"/>
          <w:szCs w:val="28"/>
          <w:lang w:val="ru-RU"/>
        </w:rPr>
        <w:t xml:space="preserve"> установ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</w:p>
    <w:p w14:paraId="32F0BE35" w14:textId="77777777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hAnsi="Times New Roman"/>
          <w:color w:val="000000"/>
          <w:sz w:val="28"/>
          <w:szCs w:val="28"/>
        </w:rPr>
      </w:pPr>
      <w:r w:rsidRPr="00F46749">
        <w:rPr>
          <w:rFonts w:ascii="Times New Roman" w:hAnsi="Times New Roman"/>
          <w:color w:val="000000"/>
          <w:sz w:val="28"/>
          <w:szCs w:val="28"/>
        </w:rPr>
        <w:t xml:space="preserve"> Сквирської міської ради</w:t>
      </w:r>
    </w:p>
    <w:p w14:paraId="6398E496" w14:textId="61CC4E43" w:rsidR="00F46749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hAnsi="Times New Roman"/>
          <w:color w:val="000000"/>
          <w:sz w:val="28"/>
          <w:szCs w:val="28"/>
        </w:rPr>
      </w:pPr>
      <w:r w:rsidRPr="00F46749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F46749">
        <w:rPr>
          <w:rFonts w:ascii="Times New Roman" w:hAnsi="Times New Roman"/>
          <w:color w:val="000000"/>
          <w:sz w:val="28"/>
          <w:szCs w:val="28"/>
          <w:lang w:val="ru-RU"/>
        </w:rPr>
        <w:t>Центр надання соціальних послуг</w:t>
      </w:r>
      <w:r w:rsidRPr="00F46749">
        <w:rPr>
          <w:rFonts w:ascii="Times New Roman" w:hAnsi="Times New Roman"/>
          <w:color w:val="000000"/>
          <w:sz w:val="28"/>
          <w:szCs w:val="28"/>
        </w:rPr>
        <w:t>»</w:t>
      </w:r>
      <w:r w:rsidRPr="00AB15AA">
        <w:rPr>
          <w:rFonts w:ascii="Times New Roman" w:hAnsi="Times New Roman"/>
          <w:b/>
          <w:bCs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Світлана РАДЧУК</w:t>
      </w:r>
    </w:p>
    <w:p w14:paraId="7B863A50" w14:textId="77777777" w:rsidR="00F46749" w:rsidRPr="007D00B5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77F783" w14:textId="77777777" w:rsidR="00F46749" w:rsidRPr="007D00B5" w:rsidRDefault="00F46749" w:rsidP="00F46749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ВИКОНАВЕЦЬ:</w:t>
      </w:r>
    </w:p>
    <w:p w14:paraId="005F3E86" w14:textId="77777777" w:rsidR="00F46749" w:rsidRPr="007D00B5" w:rsidRDefault="00F46749" w:rsidP="00F46749">
      <w:pPr>
        <w:spacing w:after="0" w:line="0" w:lineRule="atLeast"/>
        <w:ind w:left="1" w:hanging="3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Н</w:t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ачальни</w:t>
      </w: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ця</w:t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відділу капітального будівництва, </w:t>
      </w:r>
    </w:p>
    <w:p w14:paraId="60EE5DAA" w14:textId="77777777" w:rsidR="00F46749" w:rsidRPr="007D00B5" w:rsidRDefault="00F46749" w:rsidP="00F46749">
      <w:pPr>
        <w:spacing w:after="0" w:line="0" w:lineRule="atLeast"/>
        <w:ind w:left="1" w:hanging="3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комунальної власності та житлово-комунального </w:t>
      </w:r>
    </w:p>
    <w:p w14:paraId="338C2B6F" w14:textId="3A57CC56" w:rsidR="00F46749" w:rsidRPr="007D00B5" w:rsidRDefault="00F46749" w:rsidP="00F46749">
      <w:pPr>
        <w:spacing w:after="0" w:line="0" w:lineRule="atLeast"/>
        <w:ind w:left="1" w:hanging="3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господарства міської ради</w:t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     Марина ТЕРНОВА</w:t>
      </w:r>
    </w:p>
    <w:p w14:paraId="236B2009" w14:textId="77777777" w:rsidR="00F46749" w:rsidRDefault="00F46749" w:rsidP="00F46749">
      <w:pPr>
        <w:pStyle w:val="af9"/>
        <w:shd w:val="clear" w:color="auto" w:fill="FFFFFF"/>
        <w:spacing w:before="0" w:beforeAutospacing="0" w:after="0" w:afterAutospacing="0" w:line="0" w:lineRule="atLeast"/>
        <w:rPr>
          <w:rFonts w:ascii="Arial" w:hAnsi="Arial" w:cs="Arial"/>
          <w:color w:val="333333"/>
        </w:rPr>
      </w:pPr>
    </w:p>
    <w:p w14:paraId="5FB8C386" w14:textId="77777777" w:rsidR="00F46749" w:rsidRPr="00C9532E" w:rsidRDefault="00F46749" w:rsidP="00F46749">
      <w:pPr>
        <w:pStyle w:val="af9"/>
        <w:shd w:val="clear" w:color="auto" w:fill="FFFFFF"/>
        <w:spacing w:before="0" w:beforeAutospacing="0" w:after="0" w:afterAutospacing="0" w:line="0" w:lineRule="atLeast"/>
        <w:rPr>
          <w:rFonts w:ascii="Arial" w:hAnsi="Arial" w:cs="Arial"/>
          <w:color w:val="333333"/>
        </w:rPr>
      </w:pPr>
    </w:p>
    <w:p w14:paraId="4E31C5BE" w14:textId="77777777" w:rsidR="00F46749" w:rsidRPr="00B01B35" w:rsidRDefault="00F46749" w:rsidP="00F46749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Рекомендовано до винесення на </w:t>
      </w:r>
    </w:p>
    <w:p w14:paraId="667BF099" w14:textId="77777777" w:rsidR="00F46749" w:rsidRPr="00B01B35" w:rsidRDefault="00F46749" w:rsidP="00F46749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>розгляд та затвердження сесії</w:t>
      </w:r>
    </w:p>
    <w:p w14:paraId="3BCA10F9" w14:textId="77777777" w:rsidR="00F46749" w:rsidRDefault="00F46749" w:rsidP="00F46749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51F9EFCE" w14:textId="77777777" w:rsidR="00F46749" w:rsidRPr="00B01B35" w:rsidRDefault="00F46749" w:rsidP="00F46749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>Голова комісії з питань комунального майна,</w:t>
      </w:r>
    </w:p>
    <w:p w14:paraId="7C719962" w14:textId="77777777" w:rsidR="00F46749" w:rsidRPr="00B01B35" w:rsidRDefault="00F46749" w:rsidP="00F46749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житлово-комунального господарства, </w:t>
      </w:r>
    </w:p>
    <w:p w14:paraId="2D1645DB" w14:textId="17F878CB" w:rsidR="00F46749" w:rsidRPr="00B01B35" w:rsidRDefault="00F46749" w:rsidP="00F46749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благоустрою та охорони навколишнього    </w:t>
      </w:r>
    </w:p>
    <w:p w14:paraId="4A82A2C6" w14:textId="5546E046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>середовища                                                                      Микола СИВОРАКША</w:t>
      </w:r>
    </w:p>
    <w:p w14:paraId="1B16BFE3" w14:textId="52CC34DD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7F14F479" w14:textId="61F3BF44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5EFD708A" w14:textId="3BD339FF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3164B9A3" w14:textId="00327F6E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2C4F50F1" w14:textId="79E0E6F2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4408BF62" w14:textId="1EA2FAFB" w:rsidR="00F46749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6D8323A2" w14:textId="77777777" w:rsidR="00F46749" w:rsidRPr="00B01B35" w:rsidRDefault="00F46749" w:rsidP="00F46749">
      <w:pPr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7D50D08D" w14:textId="77777777" w:rsidR="00163D02" w:rsidRDefault="00163D02" w:rsidP="003A670A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C6C41A" w14:textId="43F3DC22" w:rsidR="00A87EAD" w:rsidRDefault="0079733B" w:rsidP="003A670A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Додаток 1 </w:t>
      </w:r>
    </w:p>
    <w:p w14:paraId="1F5E0964" w14:textId="43DCE63F" w:rsidR="00A87EAD" w:rsidRDefault="00163D02" w:rsidP="003A670A">
      <w:pPr>
        <w:shd w:val="clear" w:color="auto" w:fill="FFFFFF"/>
        <w:spacing w:after="0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79733B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64558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проєкту</w:t>
      </w:r>
      <w:r w:rsidR="0079733B"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міської ради </w:t>
      </w:r>
    </w:p>
    <w:p w14:paraId="759B0330" w14:textId="7C055F99" w:rsidR="00A87EAD" w:rsidRDefault="0079733B" w:rsidP="003A670A">
      <w:pPr>
        <w:spacing w:after="0"/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</w:t>
      </w:r>
      <w:r w:rsidR="0023798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353EDC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08073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р. №</w:t>
      </w:r>
      <w:r w:rsidR="00353EDC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VIII</w:t>
      </w:r>
    </w:p>
    <w:p w14:paraId="56D63BAD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1" w:right="-136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BC43C5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1" w:right="-136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Передача нерухомого майна </w:t>
      </w:r>
    </w:p>
    <w:p w14:paraId="1880DA4C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1" w:right="-136" w:hanging="3"/>
        <w:jc w:val="center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оренду  без проведення аукціону</w:t>
      </w:r>
    </w:p>
    <w:tbl>
      <w:tblPr>
        <w:tblStyle w:val="af4"/>
        <w:tblW w:w="930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5"/>
        <w:gridCol w:w="5955"/>
      </w:tblGrid>
      <w:tr w:rsidR="00A87EAD" w14:paraId="25416834" w14:textId="77777777">
        <w:trPr>
          <w:trHeight w:val="1497"/>
        </w:trPr>
        <w:tc>
          <w:tcPr>
            <w:tcW w:w="3345" w:type="dxa"/>
          </w:tcPr>
          <w:p w14:paraId="224367A8" w14:textId="77777777" w:rsidR="00A87EAD" w:rsidRPr="00163D02" w:rsidRDefault="00A87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hanging="4"/>
              <w:rPr>
                <w:rFonts w:ascii="Times New Roman" w:eastAsia="Times New Roman" w:hAnsi="Times New Roman" w:cs="Times New Roman"/>
                <w:color w:val="000000"/>
                <w:sz w:val="39"/>
                <w:szCs w:val="39"/>
                <w:lang w:val="ru-RU"/>
              </w:rPr>
            </w:pPr>
          </w:p>
          <w:p w14:paraId="0EEC6DE7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Інформація</w:t>
            </w:r>
          </w:p>
          <w:p w14:paraId="1F40F08A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 об’єкт оренди</w:t>
            </w:r>
          </w:p>
        </w:tc>
        <w:tc>
          <w:tcPr>
            <w:tcW w:w="5955" w:type="dxa"/>
          </w:tcPr>
          <w:p w14:paraId="79C21235" w14:textId="1F05477E" w:rsidR="00A87EAD" w:rsidRPr="00647A83" w:rsidRDefault="0023798D" w:rsidP="00647A8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47A8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</w:t>
            </w:r>
            <w:r w:rsidRPr="00647A83">
              <w:rPr>
                <w:rFonts w:ascii="Times New Roman" w:hAnsi="Times New Roman"/>
                <w:sz w:val="26"/>
                <w:szCs w:val="26"/>
                <w:lang w:val="ru-RU"/>
              </w:rPr>
              <w:t>ежитлове приміщення на першому поверсі</w:t>
            </w:r>
            <w:r w:rsidR="00647A8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(кабінет № 5,</w:t>
            </w:r>
            <w:r w:rsidR="00BE328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647A83">
              <w:rPr>
                <w:rFonts w:ascii="Times New Roman" w:hAnsi="Times New Roman"/>
                <w:sz w:val="26"/>
                <w:szCs w:val="26"/>
                <w:lang w:val="ru-RU"/>
              </w:rPr>
              <w:t>25)</w:t>
            </w:r>
            <w:r w:rsidR="0079733B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, загальною площею</w:t>
            </w:r>
            <w:r w:rsidR="00645587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08073B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9,2</w:t>
            </w:r>
            <w:r w:rsidR="00AB0FE9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79733B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кв.м</w:t>
            </w:r>
            <w:r w:rsidR="00645587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r w:rsidR="0079733B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за адресою:</w:t>
            </w:r>
            <w:r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вул.Зв'язку</w:t>
            </w:r>
            <w:r w:rsidR="00647A83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, 2</w:t>
            </w:r>
            <w:r w:rsidR="00BE32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="00297F89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с.</w:t>
            </w:r>
            <w:r w:rsidR="00647A83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Горобіївка, </w:t>
            </w:r>
            <w:r w:rsidR="0079733B" w:rsidRPr="00647A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що обліковується  на балансі </w:t>
            </w:r>
            <w:bookmarkStart w:id="1" w:name="_Hlk137728801"/>
            <w:r w:rsidR="00647A83" w:rsidRPr="00647A8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Комунальна установа Сквирської міської ради «Центр надання соціальних послуг»</w:t>
            </w:r>
            <w:bookmarkEnd w:id="1"/>
          </w:p>
        </w:tc>
      </w:tr>
      <w:tr w:rsidR="00A87EAD" w14:paraId="03475C8F" w14:textId="77777777">
        <w:trPr>
          <w:trHeight w:val="594"/>
        </w:trPr>
        <w:tc>
          <w:tcPr>
            <w:tcW w:w="3345" w:type="dxa"/>
          </w:tcPr>
          <w:p w14:paraId="59474A90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ОРЕНДОДАВЕЦЬ</w:t>
            </w:r>
          </w:p>
        </w:tc>
        <w:tc>
          <w:tcPr>
            <w:tcW w:w="5955" w:type="dxa"/>
          </w:tcPr>
          <w:p w14:paraId="1F044E95" w14:textId="77777777" w:rsidR="00A87EAD" w:rsidRPr="00163D02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63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Відділ капітального будівництва, комунальної власності та житлово-комунального господарства</w:t>
            </w:r>
          </w:p>
        </w:tc>
      </w:tr>
      <w:tr w:rsidR="00A87EAD" w14:paraId="6447DBCA" w14:textId="77777777">
        <w:trPr>
          <w:trHeight w:val="302"/>
        </w:trPr>
        <w:tc>
          <w:tcPr>
            <w:tcW w:w="3345" w:type="dxa"/>
          </w:tcPr>
          <w:p w14:paraId="63B696CA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Тип переліку</w:t>
            </w:r>
          </w:p>
        </w:tc>
        <w:tc>
          <w:tcPr>
            <w:tcW w:w="5955" w:type="dxa"/>
          </w:tcPr>
          <w:p w14:paraId="6EC3B01B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Другий</w:t>
            </w:r>
          </w:p>
        </w:tc>
      </w:tr>
      <w:tr w:rsidR="00A87EAD" w14:paraId="1261A51E" w14:textId="77777777">
        <w:trPr>
          <w:trHeight w:val="297"/>
        </w:trPr>
        <w:tc>
          <w:tcPr>
            <w:tcW w:w="9300" w:type="dxa"/>
            <w:gridSpan w:val="2"/>
          </w:tcPr>
          <w:p w14:paraId="33C7C873" w14:textId="77777777" w:rsidR="00A87EAD" w:rsidRPr="00163D02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63D0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Умови та додаткові умови оренди нерухомого майна</w:t>
            </w:r>
          </w:p>
        </w:tc>
      </w:tr>
      <w:tr w:rsidR="00A87EAD" w14:paraId="6CF58B5D" w14:textId="77777777">
        <w:trPr>
          <w:trHeight w:val="2692"/>
        </w:trPr>
        <w:tc>
          <w:tcPr>
            <w:tcW w:w="3345" w:type="dxa"/>
          </w:tcPr>
          <w:p w14:paraId="4708325C" w14:textId="77777777" w:rsidR="00A87EAD" w:rsidRPr="00163D02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399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63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1. Розмір орендної плати, відповідно до Методики розрахунку орендної плати за державне майно, затвердженої</w:t>
            </w:r>
          </w:p>
          <w:p w14:paraId="2080D1AF" w14:textId="77777777" w:rsidR="00A87EAD" w:rsidRPr="00163D02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63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постановою Кабінету Міністрів України від 28.04.2021 № 630</w:t>
            </w:r>
          </w:p>
        </w:tc>
        <w:tc>
          <w:tcPr>
            <w:tcW w:w="5955" w:type="dxa"/>
          </w:tcPr>
          <w:p w14:paraId="19666477" w14:textId="77777777" w:rsidR="00237F69" w:rsidRPr="00163D02" w:rsidRDefault="00237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5DB1892" w14:textId="51D73D35" w:rsidR="00237F69" w:rsidRPr="00CA6FCE" w:rsidRDefault="0064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position w:val="0"/>
                <w:sz w:val="26"/>
                <w:szCs w:val="26"/>
                <w:lang w:val="uk-UA"/>
              </w:rPr>
              <w:t>Орендна ставка 3% - пункт 17 додатку 1 до Методики</w:t>
            </w:r>
          </w:p>
          <w:p w14:paraId="7C8B3CEC" w14:textId="77777777" w:rsidR="00237F69" w:rsidRPr="00163D02" w:rsidRDefault="00237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C4CCE6" w14:textId="77777777" w:rsidR="00A87EAD" w:rsidRPr="00A80EA8" w:rsidRDefault="00A87EAD" w:rsidP="00A80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A87EAD" w14:paraId="41F1576C" w14:textId="77777777">
        <w:trPr>
          <w:trHeight w:val="297"/>
        </w:trPr>
        <w:tc>
          <w:tcPr>
            <w:tcW w:w="3345" w:type="dxa"/>
          </w:tcPr>
          <w:p w14:paraId="22F059A3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Строк оренди</w:t>
            </w:r>
          </w:p>
        </w:tc>
        <w:tc>
          <w:tcPr>
            <w:tcW w:w="5955" w:type="dxa"/>
          </w:tcPr>
          <w:p w14:paraId="79AB7696" w14:textId="260BA33B" w:rsidR="00A87EAD" w:rsidRPr="00163D02" w:rsidRDefault="00647A83" w:rsidP="004609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 (п'ять) років</w:t>
            </w:r>
          </w:p>
        </w:tc>
      </w:tr>
      <w:tr w:rsidR="00A87EAD" w14:paraId="4637A927" w14:textId="77777777">
        <w:trPr>
          <w:trHeight w:val="897"/>
        </w:trPr>
        <w:tc>
          <w:tcPr>
            <w:tcW w:w="3345" w:type="dxa"/>
          </w:tcPr>
          <w:p w14:paraId="62B398AF" w14:textId="77777777" w:rsidR="00A87EAD" w:rsidRPr="00163D02" w:rsidRDefault="00A87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/>
              </w:rPr>
            </w:pPr>
          </w:p>
          <w:p w14:paraId="1EF5523C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Мета</w:t>
            </w:r>
          </w:p>
        </w:tc>
        <w:tc>
          <w:tcPr>
            <w:tcW w:w="5955" w:type="dxa"/>
          </w:tcPr>
          <w:p w14:paraId="44608769" w14:textId="2CB9ED7A" w:rsidR="00A87EAD" w:rsidRPr="00F30994" w:rsidRDefault="0064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226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Для</w:t>
            </w:r>
            <w:r w:rsidR="00922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пункту</w:t>
            </w:r>
            <w:r w:rsidR="00922D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тимчасового базування бригади ЕМД в Горобіївській АЗПСМ</w:t>
            </w:r>
          </w:p>
        </w:tc>
      </w:tr>
      <w:tr w:rsidR="00A87EAD" w14:paraId="657FD3A7" w14:textId="77777777">
        <w:trPr>
          <w:trHeight w:val="897"/>
        </w:trPr>
        <w:tc>
          <w:tcPr>
            <w:tcW w:w="3345" w:type="dxa"/>
          </w:tcPr>
          <w:p w14:paraId="6061071F" w14:textId="77777777" w:rsidR="00A87EAD" w:rsidRPr="00F30994" w:rsidRDefault="00A87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/>
              </w:rPr>
            </w:pPr>
          </w:p>
          <w:p w14:paraId="055B14D2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Суборенда</w:t>
            </w:r>
          </w:p>
        </w:tc>
        <w:tc>
          <w:tcPr>
            <w:tcW w:w="5955" w:type="dxa"/>
          </w:tcPr>
          <w:p w14:paraId="123A66A0" w14:textId="77777777" w:rsidR="00A87EAD" w:rsidRPr="00163D02" w:rsidRDefault="0079733B" w:rsidP="00FF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245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63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Забороняється передача в суборенду об’єкта оренди (частина 3 статті 15 Закону)</w:t>
            </w:r>
          </w:p>
        </w:tc>
      </w:tr>
      <w:tr w:rsidR="00A87EAD" w14:paraId="16DAC6D9" w14:textId="77777777">
        <w:trPr>
          <w:trHeight w:val="975"/>
        </w:trPr>
        <w:tc>
          <w:tcPr>
            <w:tcW w:w="3345" w:type="dxa"/>
          </w:tcPr>
          <w:p w14:paraId="73E78B1A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6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5.Додаткові умови оренди</w:t>
            </w:r>
          </w:p>
        </w:tc>
        <w:tc>
          <w:tcPr>
            <w:tcW w:w="5955" w:type="dxa"/>
            <w:vAlign w:val="center"/>
          </w:tcPr>
          <w:p w14:paraId="14D051B2" w14:textId="002D3B0C" w:rsidR="00A87EAD" w:rsidRDefault="00BB65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В</w:t>
            </w:r>
            <w:r w:rsidR="007973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ідсутні</w:t>
            </w:r>
          </w:p>
        </w:tc>
      </w:tr>
      <w:tr w:rsidR="00A87EAD" w14:paraId="057C5B32" w14:textId="77777777">
        <w:trPr>
          <w:trHeight w:val="1195"/>
        </w:trPr>
        <w:tc>
          <w:tcPr>
            <w:tcW w:w="3345" w:type="dxa"/>
          </w:tcPr>
          <w:p w14:paraId="620B3A9D" w14:textId="77777777" w:rsidR="00A87EAD" w:rsidRPr="00163D02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302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63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Рішення Орендодавця про затвердження умов/ додаткових умов оренди</w:t>
            </w:r>
          </w:p>
          <w:p w14:paraId="63D47352" w14:textId="77777777" w:rsidR="00A87EAD" w:rsidRDefault="00797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нерухомого майна</w:t>
            </w:r>
          </w:p>
        </w:tc>
        <w:tc>
          <w:tcPr>
            <w:tcW w:w="5955" w:type="dxa"/>
          </w:tcPr>
          <w:p w14:paraId="68590C45" w14:textId="77777777" w:rsidR="00A87EAD" w:rsidRDefault="00A87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14:paraId="3B389A18" w14:textId="22E49ED9" w:rsidR="00A87EAD" w:rsidRDefault="00BB65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" w:right="33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Н</w:t>
            </w:r>
            <w:r w:rsidR="007973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 передбачається</w:t>
            </w:r>
          </w:p>
        </w:tc>
      </w:tr>
    </w:tbl>
    <w:p w14:paraId="0EC343CA" w14:textId="77777777" w:rsidR="00A87EAD" w:rsidRDefault="00A87EAD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0C5FD1" w14:textId="03ED8F65" w:rsidR="00A87EAD" w:rsidRDefault="0023798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="007973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ачальни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ця</w:t>
      </w:r>
      <w:r w:rsidR="007973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відділу капітального будівництва, </w:t>
      </w:r>
    </w:p>
    <w:p w14:paraId="19C4C10D" w14:textId="77777777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комунальної власності та житлово-</w:t>
      </w:r>
    </w:p>
    <w:p w14:paraId="2C2EC765" w14:textId="0658A5CC" w:rsidR="00A87EAD" w:rsidRDefault="0079733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комунального господарства                                       </w:t>
      </w:r>
      <w:r w:rsidR="00F309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Марина ТЕРНОВА</w:t>
      </w:r>
    </w:p>
    <w:p w14:paraId="5267F6DD" w14:textId="79153309" w:rsidR="008254E1" w:rsidRDefault="008254E1" w:rsidP="001B1BA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Chars="0" w:left="0" w:right="141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53E1D2" w14:textId="77777777" w:rsidR="001B1BA9" w:rsidRDefault="001B1BA9" w:rsidP="001B1BA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Chars="0" w:left="0" w:right="141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CD28306" w14:textId="77777777" w:rsidR="00293BC1" w:rsidRDefault="00293BC1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1109352" w14:textId="77777777" w:rsidR="00293BC1" w:rsidRPr="006B272D" w:rsidRDefault="00293BC1" w:rsidP="00293BC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Пояснювальна записка</w:t>
      </w:r>
    </w:p>
    <w:p w14:paraId="43F0737A" w14:textId="77777777" w:rsidR="00293BC1" w:rsidRPr="006B272D" w:rsidRDefault="00293BC1" w:rsidP="00293BC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проєкту рішення Сквирської міської ради</w:t>
      </w:r>
    </w:p>
    <w:p w14:paraId="7A8ADC1E" w14:textId="77777777" w:rsidR="00293BC1" w:rsidRPr="006B272D" w:rsidRDefault="00293BC1" w:rsidP="00293BC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 затвердження умов оренди комунального майна,</w:t>
      </w:r>
    </w:p>
    <w:p w14:paraId="3C2B7212" w14:textId="77777777" w:rsidR="00293BC1" w:rsidRPr="006B272D" w:rsidRDefault="00293BC1" w:rsidP="00293BC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</w:t>
      </w:r>
    </w:p>
    <w:p w14:paraId="69C3EA16" w14:textId="77777777" w:rsidR="00293BC1" w:rsidRPr="006B272D" w:rsidRDefault="00293BC1" w:rsidP="00293BC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BF84E1F" w14:textId="77777777" w:rsidR="00293BC1" w:rsidRPr="001B1BA9" w:rsidRDefault="00293BC1" w:rsidP="001B1BA9">
      <w:pP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    Обґрунтування необхідності прийняття рішення</w:t>
      </w:r>
    </w:p>
    <w:p w14:paraId="1FD9C5F8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Проєктом рішення пропонується затвердити умови оренди комунальної власності Сквирської міської територіальної громади, що підлягають передачі в оренду без проведення аукціону.</w:t>
      </w:r>
    </w:p>
    <w:p w14:paraId="008C723F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вищевказане, виникла необхідність підготувати проєкт рішення «Про затвердження умов оренди комунального майна, 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аукціону».</w:t>
      </w:r>
    </w:p>
    <w:p w14:paraId="27078260" w14:textId="77777777" w:rsidR="00293BC1" w:rsidRPr="001B1BA9" w:rsidRDefault="00293BC1" w:rsidP="001B1BA9">
      <w:pP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Мета прийняття рішення.</w:t>
      </w:r>
    </w:p>
    <w:p w14:paraId="66216C26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Метою прийняття даного рішення є підвищення ефективності використання майна, що належить до комунальної власності громади.</w:t>
      </w:r>
    </w:p>
    <w:p w14:paraId="2B3ED9E4" w14:textId="77777777" w:rsidR="00293BC1" w:rsidRPr="001B1BA9" w:rsidRDefault="00293BC1" w:rsidP="001B1BA9">
      <w:pP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Загальна характеристика та основні положення проєкту рішення</w:t>
      </w:r>
    </w:p>
    <w:p w14:paraId="2539C729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 рішення складається з трьох пунктів, якими передбачено:</w:t>
      </w:r>
    </w:p>
    <w:p w14:paraId="349A46BD" w14:textId="71419B5C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1.</w:t>
      </w:r>
    </w:p>
    <w:p w14:paraId="1D988825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14:paraId="7FABB1DA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Покладання контролю за виконанням цього рішення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14:paraId="78D30429" w14:textId="77777777" w:rsidR="00293BC1" w:rsidRPr="001B1BA9" w:rsidRDefault="00293BC1" w:rsidP="001B1BA9">
      <w:pP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Нормативно-правова база в даній сфері правового регулювання</w:t>
      </w:r>
    </w:p>
    <w:p w14:paraId="52537E6C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Нормативно-правовою базою у цій сфері є: Цивільний кодекс України, ст. ст. 26, 60 Закону України “Про місцеве самоврядування в Україні”, Закон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  від 03 червня 2020 року №483.</w:t>
      </w:r>
    </w:p>
    <w:p w14:paraId="6825D3DE" w14:textId="77777777" w:rsidR="00293BC1" w:rsidRPr="001B1BA9" w:rsidRDefault="00293BC1" w:rsidP="001B1BA9">
      <w:pP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Фінансово-економічне обґрунтування</w:t>
      </w:r>
    </w:p>
    <w:p w14:paraId="0E3DD54D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 даного проєкту рішення не потребує додаткових витрат з міського бюджету.</w:t>
      </w:r>
    </w:p>
    <w:p w14:paraId="752CA2CB" w14:textId="3A7DD344" w:rsidR="00293BC1" w:rsidRPr="001B1BA9" w:rsidRDefault="001B1BA9" w:rsidP="001B1BA9">
      <w:pP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293BC1"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Доповідач на пленарному засіданні</w:t>
      </w:r>
    </w:p>
    <w:p w14:paraId="4C6E2BF3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</w:p>
    <w:p w14:paraId="3998D9D3" w14:textId="77777777" w:rsidR="00293BC1" w:rsidRPr="006B272D" w:rsidRDefault="00293BC1" w:rsidP="00293BC1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37E9579C" w14:textId="77777777" w:rsidR="00293BC1" w:rsidRPr="006B272D" w:rsidRDefault="00293BC1" w:rsidP="00293BC1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0DD2BAFD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Начальниця відділу капітального</w:t>
      </w:r>
    </w:p>
    <w:p w14:paraId="685C420A" w14:textId="77777777" w:rsidR="00293BC1" w:rsidRPr="001B1BA9" w:rsidRDefault="00293BC1" w:rsidP="00293BC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будівництва, комунальної власності та</w:t>
      </w:r>
    </w:p>
    <w:p w14:paraId="365E7A6F" w14:textId="139FEB5E" w:rsidR="00293BC1" w:rsidRPr="001B1BA9" w:rsidRDefault="00293BC1" w:rsidP="00293BC1">
      <w:pPr>
        <w:ind w:left="1" w:hanging="3"/>
        <w:rPr>
          <w:sz w:val="28"/>
          <w:szCs w:val="28"/>
        </w:rPr>
      </w:pPr>
      <w:r w:rsidRPr="001B1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житлово-комунального господарства                   </w:t>
      </w:r>
      <w:r w:rsidRPr="001B1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Марина ТЕРНОВА</w:t>
      </w:r>
    </w:p>
    <w:p w14:paraId="1366B891" w14:textId="482D3E7C" w:rsidR="008D0985" w:rsidRDefault="008D0985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AC2FA96" w14:textId="7513F04E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8F6D9CC" w14:textId="510E2B85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7A860F0" w14:textId="019BA5F1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B39BE5B" w14:textId="3FE1AB4E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F75ADE5" w14:textId="709D0CDF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403A951" w14:textId="77777777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52BD631" w14:textId="0DC4F005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2D4A64F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14:paraId="12416773" w14:textId="77777777" w:rsidR="00954019" w:rsidRPr="006B272D" w:rsidRDefault="00954019" w:rsidP="00954019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проєкту рішення Сквирської міської ради</w:t>
      </w:r>
    </w:p>
    <w:p w14:paraId="722A5F1F" w14:textId="77777777" w:rsidR="00954019" w:rsidRPr="006B272D" w:rsidRDefault="00954019" w:rsidP="00954019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 затвердження умов оренди комунального майна,</w:t>
      </w:r>
    </w:p>
    <w:p w14:paraId="5E9018E1" w14:textId="77777777" w:rsidR="00954019" w:rsidRPr="006B272D" w:rsidRDefault="00954019" w:rsidP="00954019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</w:t>
      </w:r>
    </w:p>
    <w:p w14:paraId="637D6CB8" w14:textId="77777777" w:rsidR="00954019" w:rsidRDefault="00954019" w:rsidP="00954019">
      <w:pPr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DC0AA1B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06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48"/>
        <w:gridCol w:w="1417"/>
        <w:gridCol w:w="2127"/>
        <w:gridCol w:w="1693"/>
      </w:tblGrid>
      <w:tr w:rsidR="00954019" w14:paraId="1626F446" w14:textId="77777777" w:rsidTr="006A096F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B0CA" w14:textId="77777777" w:rsidR="00954019" w:rsidRDefault="00954019" w:rsidP="006A096F">
            <w:pPr>
              <w:tabs>
                <w:tab w:val="left" w:pos="609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0D33" w14:textId="77777777" w:rsidR="00954019" w:rsidRDefault="00954019" w:rsidP="006A096F">
            <w:pP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032DF" w14:textId="77777777" w:rsidR="00954019" w:rsidRDefault="00954019" w:rsidP="006A096F">
            <w:pPr>
              <w:spacing w:after="0"/>
              <w:ind w:left="1" w:hanging="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C6A95" w14:textId="77777777" w:rsidR="00954019" w:rsidRDefault="00954019" w:rsidP="006A096F">
            <w:pPr>
              <w:spacing w:after="0"/>
              <w:ind w:left="1" w:hanging="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9A3E" w14:textId="77777777" w:rsidR="00954019" w:rsidRDefault="00954019" w:rsidP="006A096F">
            <w:pPr>
              <w:spacing w:after="0"/>
              <w:ind w:left="1" w:hanging="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954019" w14:paraId="662DCD87" w14:textId="77777777" w:rsidTr="006A096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F14D" w14:textId="77777777" w:rsidR="00954019" w:rsidRDefault="00954019" w:rsidP="00954019">
            <w:pPr>
              <w:numPr>
                <w:ilvl w:val="0"/>
                <w:numId w:val="2"/>
              </w:numPr>
              <w:tabs>
                <w:tab w:val="left" w:pos="6096"/>
              </w:tabs>
              <w:suppressAutoHyphens w:val="0"/>
              <w:spacing w:after="0"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708F1" w14:textId="77777777" w:rsidR="00954019" w:rsidRDefault="00954019" w:rsidP="006A096F">
            <w:pP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EC3AA" w14:textId="77777777" w:rsidR="00954019" w:rsidRPr="00CA3469" w:rsidRDefault="00954019" w:rsidP="006A096F">
            <w:pPr>
              <w:spacing w:after="0"/>
              <w:ind w:left="1" w:hanging="3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Болтівець О.А.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40DA" w14:textId="77777777" w:rsidR="00954019" w:rsidRDefault="00954019" w:rsidP="006A096F">
            <w:pPr>
              <w:spacing w:after="0"/>
              <w:ind w:left="1" w:hanging="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5BAD9" w14:textId="77777777" w:rsidR="00954019" w:rsidRDefault="00954019" w:rsidP="006A096F">
            <w:pPr>
              <w:spacing w:after="0"/>
              <w:ind w:left="1" w:hanging="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(оригінал)</w:t>
            </w:r>
          </w:p>
        </w:tc>
      </w:tr>
    </w:tbl>
    <w:p w14:paraId="0632A4D0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FE98133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</w:p>
    <w:p w14:paraId="1C0E5FDD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</w:p>
    <w:p w14:paraId="6E806F0F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Начальниця відділу                                                           Марина ТЕРНОВА</w:t>
      </w:r>
    </w:p>
    <w:p w14:paraId="5031811E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капітального будівництва,</w:t>
      </w:r>
    </w:p>
    <w:p w14:paraId="163340AE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комунальної власності та ЖКГ</w:t>
      </w:r>
    </w:p>
    <w:p w14:paraId="47451273" w14:textId="77777777" w:rsidR="00954019" w:rsidRDefault="00954019" w:rsidP="00954019">
      <w:pPr>
        <w:tabs>
          <w:tab w:val="left" w:pos="6096"/>
        </w:tabs>
        <w:spacing w:after="0" w:line="240" w:lineRule="auto"/>
        <w:ind w:left="1" w:hanging="3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Сквирської міської ради</w:t>
      </w:r>
    </w:p>
    <w:p w14:paraId="5738A311" w14:textId="77777777" w:rsidR="00954019" w:rsidRDefault="00954019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954019" w:rsidSect="003A670A">
      <w:pgSz w:w="11906" w:h="16838"/>
      <w:pgMar w:top="992" w:right="849" w:bottom="142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41B02"/>
    <w:multiLevelType w:val="multilevel"/>
    <w:tmpl w:val="93D4C904"/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AD"/>
    <w:rsid w:val="00032DDB"/>
    <w:rsid w:val="00032E65"/>
    <w:rsid w:val="0008073B"/>
    <w:rsid w:val="000929FB"/>
    <w:rsid w:val="000C7100"/>
    <w:rsid w:val="00163D02"/>
    <w:rsid w:val="001B1BA9"/>
    <w:rsid w:val="00231E49"/>
    <w:rsid w:val="0023798D"/>
    <w:rsid w:val="00237F69"/>
    <w:rsid w:val="00293BC1"/>
    <w:rsid w:val="00297F89"/>
    <w:rsid w:val="00353EDC"/>
    <w:rsid w:val="003906AF"/>
    <w:rsid w:val="003A670A"/>
    <w:rsid w:val="003D0DFC"/>
    <w:rsid w:val="0042634F"/>
    <w:rsid w:val="00432F99"/>
    <w:rsid w:val="00460959"/>
    <w:rsid w:val="004864DA"/>
    <w:rsid w:val="00645587"/>
    <w:rsid w:val="00647A83"/>
    <w:rsid w:val="00653827"/>
    <w:rsid w:val="00741FF2"/>
    <w:rsid w:val="00742CA2"/>
    <w:rsid w:val="007452F0"/>
    <w:rsid w:val="0079733B"/>
    <w:rsid w:val="007A1863"/>
    <w:rsid w:val="007F3C37"/>
    <w:rsid w:val="00812AE3"/>
    <w:rsid w:val="008254E1"/>
    <w:rsid w:val="008822A6"/>
    <w:rsid w:val="008D0985"/>
    <w:rsid w:val="008F2FD4"/>
    <w:rsid w:val="00922D81"/>
    <w:rsid w:val="00954019"/>
    <w:rsid w:val="009E17C0"/>
    <w:rsid w:val="00A56B71"/>
    <w:rsid w:val="00A80EA8"/>
    <w:rsid w:val="00A87EAD"/>
    <w:rsid w:val="00AA0624"/>
    <w:rsid w:val="00AB0FE9"/>
    <w:rsid w:val="00AD3459"/>
    <w:rsid w:val="00BB653E"/>
    <w:rsid w:val="00BE3287"/>
    <w:rsid w:val="00C1794E"/>
    <w:rsid w:val="00C26F7E"/>
    <w:rsid w:val="00CA2FDA"/>
    <w:rsid w:val="00CA6FCE"/>
    <w:rsid w:val="00CF23FB"/>
    <w:rsid w:val="00D05D94"/>
    <w:rsid w:val="00D43061"/>
    <w:rsid w:val="00F1729B"/>
    <w:rsid w:val="00F25783"/>
    <w:rsid w:val="00F30994"/>
    <w:rsid w:val="00F46749"/>
    <w:rsid w:val="00F60933"/>
    <w:rsid w:val="00F94CEC"/>
    <w:rsid w:val="00FC0E1D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F721"/>
  <w15:docId w15:val="{C3E9CFC4-80F5-4DEA-8836-AD640FD2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a5">
    <w:name w:val="Обычный (веб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0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6">
    <w:name w:val="Body Text"/>
    <w:basedOn w:val="a"/>
    <w:qFormat/>
    <w:pPr>
      <w:spacing w:after="120"/>
    </w:pPr>
  </w:style>
  <w:style w:type="character" w:customStyle="1" w:styleId="a7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customStyle="1" w:styleId="TableNormal1">
    <w:name w:val="Table Normal"/>
    <w:next w:val="TableNormal0"/>
    <w:qFormat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uk-UA" w:eastAsia="en-US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table" w:customStyle="1" w:styleId="af7">
    <w:basedOn w:val="TableNormal1"/>
    <w:tblPr>
      <w:tblStyleRowBandSize w:val="1"/>
      <w:tblStyleColBandSize w:val="1"/>
    </w:tblPr>
  </w:style>
  <w:style w:type="table" w:customStyle="1" w:styleId="af8">
    <w:basedOn w:val="TableNormal1"/>
    <w:tblPr>
      <w:tblStyleRowBandSize w:val="1"/>
      <w:tblStyleColBandSize w:val="1"/>
    </w:tblPr>
  </w:style>
  <w:style w:type="paragraph" w:styleId="af9">
    <w:name w:val="Normal (Web)"/>
    <w:basedOn w:val="a"/>
    <w:uiPriority w:val="99"/>
    <w:unhideWhenUsed/>
    <w:rsid w:val="00F4674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ORb71XzJVwuE55soqk5ieRHgzg==">AMUW2mUMbXSOZXNWiiMSWrFnEp479Ysc7uDMwMsTOyol9Z+ioVlu5HtN9dq3gNkOewm1phUq2vDs/y7r6nmJJEQkaexPFI9RGvJsQxJDfE83DWrKh85MQnA=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31</cp:revision>
  <cp:lastPrinted>2023-06-16T07:35:00Z</cp:lastPrinted>
  <dcterms:created xsi:type="dcterms:W3CDTF">2023-02-13T12:06:00Z</dcterms:created>
  <dcterms:modified xsi:type="dcterms:W3CDTF">2023-06-16T08:01:00Z</dcterms:modified>
</cp:coreProperties>
</file>