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3">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засідання постійної комісії до 35 сесії</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851"/>
          <w:tab w:val="left" w:leader="none" w:pos="1134"/>
        </w:tabs>
        <w:ind w:left="720" w:firstLine="0"/>
        <w:rPr>
          <w:b w:val="1"/>
          <w:color w:val="000000"/>
          <w:sz w:val="28"/>
          <w:szCs w:val="28"/>
        </w:rPr>
      </w:pPr>
      <w:r w:rsidDel="00000000" w:rsidR="00000000" w:rsidRPr="00000000">
        <w:rPr>
          <w:rtl w:val="0"/>
        </w:rPr>
      </w:r>
    </w:p>
    <w:p w:rsidR="00000000" w:rsidDel="00000000" w:rsidP="00000000" w:rsidRDefault="00000000" w:rsidRPr="00000000" w14:paraId="00000007">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Максима Рильського , 51, м. Сквира Білоцерківського району Київської області (дитячий садочок №1).</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15,0000 га на території Сквирської міської територіальної громади громадянину Приндюку Анатолію Миколайовичу.</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38,1332 га на території Сквирської міської територіальної громади громадянці Титарчук Любові Володимирівні.</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24,2000 га на території Сквирської міської територіальної громади громадянину Максименку Володимиру Дмитровичу.</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надання дозволу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30,000 га на території Сквирської міської територіальної громади громадянину Мелашенку Миколі Володимировичу.</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надання громадянці Шнуренко Людмилі Яківні дозволу на розробку проєкту землеустрою щодо відведення земельної ділянки комунальної власності в оренду для будівництва та обслуговування будівель торгівлі орієнтовною площею 0,0123 га по вул. Шкільна, 36 у с. Шамраївка Білоцерківського району Київської області.</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надання дозволу на розробку проєкту землеустрою щодо відведення земельної ділянки в оренду громадянці Мойсеєнко Вікторії Миколаївні з цільовим призначенням: 01.13 Для іншого сільськогосподарського призначення орієнтовною площею 0,6000 га по вул. Колгоспна, 16 у с. Горобіївка Білоцерківського району Київської області.</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технічної документації із землеустрою на земельну ділянку орієнтовною площею 0,0900 га по вул. Павла Загребельного, 18 у м. Сквира Білоцерківського району Київської області громадянці Мельничук Оксані Володимирівні.</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0,0066 га кадастровий номер 3224010100:01:057:0037 по вул. Замкова, б/н у м. Сквира Білоцерківського району Київської області фізичній особі - підприємцю Філозопу Анатолію Славовичу.</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0,0057 га кадастровий номер 3224010100:01:058:0037 по вул. Незалежності, б/н у м. Сквира Білоцерківського району Київської області фізичній особі - підприємцю Бойко Надії Олексіївні.</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0,0045 га кадастровий номер 3224010100:01:057:0024 по вул. Замкова, б/н у м. Сквира Білоцерківського району Київської області фізичній особі - підприємцю Перегудовій Людмилі Федорівні.</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передачу в оренду земельної ділянки комунальної власності площею 0,0266 га кадастровий номер 3224010100:01:057:0086 по вул. Соборна, 24 у м. Сквира Білоцерківського району Київської області громадянці Тодоровій Тетяні Володимирівні.</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2,1588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3,8304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проєкту землеустрою щодо відведення в оренду земельної ділянки комунальної власності орієнтовною площею 4,4696 га у с. Терешки Білоцерківського району Київської області товариству з обмеженою відповідальністю «Агросолюшнс Сквира».</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відмову у передачі в оренду земельної ділянки комунальної власності площею 9,5623 га, кадастровий номер 3224087800:04:005:0003 з цільовим призначенням: 01.01 Для ведення товарного сільськогосподарського виробництва, товариству з обмеженою відповідальністю «Агросолюшнс Сквира» </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встановлення особистого строкового сервітуту на земельну ділянку комунальної власності загальною площею 0,0055 га, по вул. Героїв Небесної Сотні, 21 у м. Сквира Білоцерківського району Київської області з фізичною особою-підприємцем Криворучко Олександрою Олександрівною.</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Бикову Юрію Геннадійовичу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«Роставиця» загальною площею 3,0924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Щуру Станіславу Петровичу для ведення товарного сільськогосподарського виробництва із земель сільськогосподарського призначення колективної власності колишнього КСП «Кривошиїнське» загальною площею 3,3763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bookmarkStart w:colFirst="0" w:colLast="0" w:name="_heading=h.30j0zll" w:id="0"/>
      <w:bookmarkEnd w:id="0"/>
      <w:r w:rsidDel="00000000" w:rsidR="00000000" w:rsidRPr="00000000">
        <w:rPr>
          <w:color w:val="000000"/>
          <w:sz w:val="28"/>
          <w:szCs w:val="28"/>
          <w:rtl w:val="0"/>
        </w:rPr>
        <w:t xml:space="preserve">Про </w:t>
      </w:r>
      <w:r w:rsidDel="00000000" w:rsidR="00000000" w:rsidRPr="00000000">
        <w:rPr>
          <w:color w:val="000000"/>
          <w:sz w:val="28"/>
          <w:szCs w:val="28"/>
          <w:highlight w:val="yellow"/>
          <w:rtl w:val="0"/>
        </w:rPr>
        <w:t xml:space="preserve">відмову</w:t>
      </w:r>
      <w:r w:rsidDel="00000000" w:rsidR="00000000" w:rsidRPr="00000000">
        <w:rPr>
          <w:color w:val="000000"/>
          <w:sz w:val="28"/>
          <w:szCs w:val="28"/>
          <w:rtl w:val="0"/>
        </w:rPr>
        <w:t xml:space="preserve">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0,0108 га по вул. Тараса Шевченка, 1, кв.2 у с. Тхорівка Білоцерківського району Київської області громадянину Татаренку Михайлу Олексійовичу.</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Акімовій Олені Степанівні 3/4 частки, громадянці Мусієнко Наталії Вікторівні 1/6 частки та </w:t>
      </w:r>
      <w:r w:rsidDel="00000000" w:rsidR="00000000" w:rsidRPr="00000000">
        <w:rPr>
          <w:color w:val="000000"/>
          <w:sz w:val="28"/>
          <w:szCs w:val="28"/>
          <w:highlight w:val="yellow"/>
          <w:rtl w:val="0"/>
        </w:rPr>
        <w:t xml:space="preserve">відмову</w:t>
      </w:r>
      <w:r w:rsidDel="00000000" w:rsidR="00000000" w:rsidRPr="00000000">
        <w:rPr>
          <w:color w:val="000000"/>
          <w:sz w:val="28"/>
          <w:szCs w:val="28"/>
          <w:rtl w:val="0"/>
        </w:rPr>
        <w:t xml:space="preserve"> у передачі громадянину Акімову Сергію Вікторовичу  1/6  частки, для будівництва і обслуговування житлового будинку, господарських будівель і споруд площею 0,1000 га по вул. Барвінкова, 7 у м. Сквира  Білоцерківського району Київської області.</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w:t>
      </w:r>
      <w:r w:rsidDel="00000000" w:rsidR="00000000" w:rsidRPr="00000000">
        <w:rPr>
          <w:color w:val="000000"/>
          <w:sz w:val="28"/>
          <w:szCs w:val="28"/>
          <w:highlight w:val="yellow"/>
          <w:rtl w:val="0"/>
        </w:rPr>
        <w:t xml:space="preserve">відмову</w:t>
      </w:r>
      <w:r w:rsidDel="00000000" w:rsidR="00000000" w:rsidRPr="00000000">
        <w:rPr>
          <w:color w:val="000000"/>
          <w:sz w:val="28"/>
          <w:szCs w:val="28"/>
          <w:rtl w:val="0"/>
        </w:rPr>
        <w:t xml:space="preserve"> у передачі земельної ділянки комунальної власності у власність громадянину Очеретяному Василю Миколайовичу для будівництва та обслуговування житлового будинку, господарських будівель і споруд площею 0,0216 га по вул. Липовецькій  70А, у м. Сквира Білоцерківського району Київської області.</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Щипському Олександру Семеновичу для будівництва та обслуговування житлового будинку, господарських будівель і споруд площею 0,2500 га по вул. Городище, 114 у с. Шамраївка Білоцерківського району Київської області.</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землеустроющодо встановлення (відновлення) меж земельної  ділянки в натурі (на місцевості) та передачу земельної ділянки комунальної власності у власність громадяни Терещуку Роману Юрійовичу  для будівництва та обслуговування житлового будинку, господарських будівель і споруд площею 0,2500 га по вул. Тараса Шевченка, 36 у с. Горобіївка                Білоцерківського району Київської області.</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Лісовій Юлії Пилипівні для будівництва та обслуговування житлового будинку, господарських будівель і споруд площею 0,1000 га по  вул. Тараса Шевченка, 202  у м Сквира                 Білоцерківського району Київської області.</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Фішер Юлії Віліївні  для будівництва та обслуговування житлового будинку, господарських будівель і споруд площею 0,2500 га по вул. Леоніда Пилиповича Куліша, 59 у с. Пустоварівка  Білоцерківського району Київської області.</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громадянину Кохану Володимиру Сергійовичу 1/2 частки та громадянці Кохан Мирославі Іванівні 1/2 частки для будівництва і обслуговування житлового будинку, господарських будівель і споруд площею 0,0702 га по пров. Петра Пастернака, 10 у м. Сквира  Білоцерківського району Київської області.</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Лисюк Валентині Андріївні 1/3  частки та громадянці Мартиненко Людмилі Андріївні 2/3 частки, для будівництва і обслуговування житлового будинку, господарських будівель і споруд площею 0,2500 га по вул. Михайла Грушевського, 26 у с. Селезенівка Білоцерківського району Київської області.</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Лошкарьовій Надії Григорівні для будівництва та обслуговування житлового будинку, господарських будівель і споруд площею 0,2500 га по вул. Новорічна, 30 у с. Цапіївка Білоцерківського району Київської області.</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Герасюк Наталії Петрівні для будівництва та обслуговування житлового будинку, господарських будівель і споруд площею 0,0518 га по вул. Марії Старицької, 7 у м Сквира Білоцерківського району Київської області.</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Тамарі Тимофіївні для будівництва та обслуговування житлового будинку, господарських будівель і споруд площею 0,0731 га по вул. Затишна, 52 у м Сквира Білоцерківського району Київської області.</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Кушніру Віктору Володимировичу для будівництва та обслуговування житлового будинку, господарських будівель і споруд площею 0,2500 га по площі Перемоги, 4 у с. Пустоварівка Білоцерківського району Київської області.</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Попенку Сергію Олександровичу для будівництва та обслуговування житлового будинку, господарських будівель і споруд площею 0,2500 га по вул. Лісова, 59 у с. Пустоварівка Білоцерківського району Київської області.</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Авраменка Володимира Петровича для будівництва та обслуговування житлового будинку, господарських будівель і споруд площею 0,2500 га по вул. Тараса Шевченка, 55 у с. Пустоварівка Білоцерківського району Київської області.</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tabs>
          <w:tab w:val="left" w:leader="none" w:pos="549"/>
        </w:tabs>
        <w:ind w:left="720" w:hanging="360"/>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Корняковій Варварі Митрофанівні  для будівництва та обслуговування житлового будинку, господарських будівель і споруд площею 0,2500 га по вул. Партизанська, 12 у с. Антонів Білоцерківського району Київської області.</w:t>
      </w:r>
    </w:p>
    <w:p w:rsidR="00000000" w:rsidDel="00000000" w:rsidP="00000000" w:rsidRDefault="00000000" w:rsidRPr="00000000" w14:paraId="0000002B">
      <w:pPr>
        <w:numPr>
          <w:ilvl w:val="0"/>
          <w:numId w:val="1"/>
        </w:numPr>
        <w:tabs>
          <w:tab w:val="left" w:leader="none" w:pos="549"/>
        </w:tabs>
        <w:spacing w:before="240" w:line="276" w:lineRule="auto"/>
        <w:ind w:left="720" w:hanging="360"/>
        <w:jc w:val="both"/>
        <w:rPr>
          <w:sz w:val="28"/>
          <w:szCs w:val="28"/>
        </w:rPr>
      </w:pPr>
      <w:r w:rsidDel="00000000" w:rsidR="00000000" w:rsidRPr="00000000">
        <w:rPr>
          <w:sz w:val="28"/>
          <w:szCs w:val="28"/>
          <w:rtl w:val="0"/>
        </w:rPr>
        <w:t xml:space="preserve">Про надання дозволу на розробку проекту землеустрою щодо відведення земельної ділянки з цільовим призначенням для будівництва та обслуговування будівель торгівлі фізичній особі – підприємцю Харш Конні Вівер (вид права земельного сервітуту – право на розміщення тимчасової споруди для провадження підприємницької діяльності) орієнтовною площею 0,0048 га по вул. Київська в районі зупинки м.Сквира, Білоцерківського району Київської області.</w:t>
      </w:r>
    </w:p>
    <w:p w:rsidR="00000000" w:rsidDel="00000000" w:rsidP="00000000" w:rsidRDefault="00000000" w:rsidRPr="00000000" w14:paraId="0000002C">
      <w:pPr>
        <w:numPr>
          <w:ilvl w:val="0"/>
          <w:numId w:val="1"/>
        </w:numPr>
        <w:tabs>
          <w:tab w:val="left" w:leader="none" w:pos="549"/>
        </w:tabs>
        <w:spacing w:before="240" w:line="276" w:lineRule="auto"/>
        <w:ind w:left="720" w:hanging="360"/>
        <w:jc w:val="both"/>
        <w:rPr>
          <w:sz w:val="28"/>
          <w:szCs w:val="28"/>
        </w:rPr>
      </w:pPr>
      <w:r w:rsidDel="00000000" w:rsidR="00000000" w:rsidRPr="00000000">
        <w:rPr>
          <w:sz w:val="28"/>
          <w:szCs w:val="28"/>
          <w:rtl w:val="0"/>
        </w:rPr>
        <w:t xml:space="preserve">Про надання дозволу на розробку проекту землеустрою щодо відведення земельної ділянки з цільовим призначенням для будівництва та обслуговування будівель торгівлі товариству з обмеженою відповідальністю «Київоблпреса» (вид права земельного сервітуту – право на розміщення тимчасової споруди для провадження підприємницької діяльності)орієнтовною площею 0,0024 га по вул. Соборна, б/н, поруч з будівлею колишнього магазину «Кооператор» по вул. Соборній в м. Сквира Білоцерківського району Київської області.</w:t>
      </w:r>
    </w:p>
    <w:p w:rsidR="00000000" w:rsidDel="00000000" w:rsidP="00000000" w:rsidRDefault="00000000" w:rsidRPr="00000000" w14:paraId="0000002D">
      <w:pPr>
        <w:numPr>
          <w:ilvl w:val="0"/>
          <w:numId w:val="1"/>
        </w:numPr>
        <w:tabs>
          <w:tab w:val="left" w:leader="none" w:pos="549"/>
        </w:tabs>
        <w:spacing w:after="240" w:before="240" w:line="276" w:lineRule="auto"/>
        <w:ind w:left="720" w:hanging="360"/>
        <w:jc w:val="both"/>
        <w:rPr>
          <w:sz w:val="28"/>
          <w:szCs w:val="28"/>
        </w:rPr>
      </w:pPr>
      <w:r w:rsidDel="00000000" w:rsidR="00000000" w:rsidRPr="00000000">
        <w:rPr>
          <w:sz w:val="28"/>
          <w:szCs w:val="28"/>
          <w:rtl w:val="0"/>
        </w:rPr>
        <w:t xml:space="preserve">Про внесення змін до рішення сесії Сквирської міської ради від 23.05.2023 №25.34-33- VIII «Про розробку технічної документації із землеустрою щодо інвентаризації земельної ділянки водного фонду комунальної власності орієнтовною площею 13,2000 га на території Сквирської міської територіальної громади (між с. Саврань та с. Ями) Білоцерківського району Київської області».</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549"/>
        </w:tabs>
        <w:ind w:left="720" w:firstLine="0"/>
        <w:jc w:val="both"/>
        <w:rPr>
          <w:color w:val="000000"/>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2"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3"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4"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5"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6"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SkXKZ24cvgIPkxvnaUTVJ7HiQ==">CgMxLjAyCWguMzBqMHpsbDgAciExUDFmRVNqYURwNjNpR214WWJCT1ZrNVVWaW5iUm8yYTk=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2023-06-19T10:30:00Z</dcterms:created>
  <dc:creator>Admin</dc:creator>
</cp:coreProperties>
</file>