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tabs>
          <w:tab w:val="left" w:leader="none" w:pos="4680"/>
        </w:tabs>
        <w:ind w:right="76"/>
        <w:jc w:val="righ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pict>
          <v:shape id="_x0000_s1027" style="position:absolute;left:0;text-align:left;margin-left:216.0pt;margin-top:8.55pt;width:36.05pt;height:49.7pt;z-index:251659264;mso-wrap-distance-left:9.05pt;mso-wrap-distance-right:9.05pt;mso-width-relative:page;mso-height-relative:page;mso-position-horizontal:absolute;mso-position-vertical:absolute;mso-position-horizontal-relative:margin;mso-position-vertical-relative:text;" wrapcoords="-344 0 -344 21332 21600 21332 21600 0 -344 0" filled="t" type="#_x0000_t75">
            <v:fill color2="black"/>
            <v:imagedata cropbottom="-24f" cropleft="-32f" cropright="-32f" croptop="-24f" r:id="rId1" o:title=""/>
            <w10:wrap type="tight"/>
          </v:shape>
          <o:OLEObject DrawAspect="Content" r:id="rId2" ObjectID="_1748437898" ProgID="PBrush" ShapeID="_x0000_s1027" Type="Embed"/>
        </w:pic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numPr>
          <w:ilvl w:val="1"/>
          <w:numId w:val="1"/>
        </w:numPr>
        <w:tabs>
          <w:tab w:val="left" w:leader="none" w:pos="1440"/>
        </w:tabs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              2023 року                     м. Сквира                                     №     -   -VIII</w:t>
      </w:r>
    </w:p>
    <w:p w:rsidR="00000000" w:rsidDel="00000000" w:rsidP="00000000" w:rsidRDefault="00000000" w:rsidRPr="00000000" w14:paraId="0000000B">
      <w:pPr>
        <w:tabs>
          <w:tab w:val="left" w:leader="none" w:pos="6732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затвердження інформаційних та технологічних </w:t>
      </w:r>
    </w:p>
    <w:p w:rsidR="00000000" w:rsidDel="00000000" w:rsidP="00000000" w:rsidRDefault="00000000" w:rsidRPr="00000000" w14:paraId="0000000D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карток адміністративних послуг, що надаються через </w:t>
      </w:r>
    </w:p>
    <w:p w:rsidR="00000000" w:rsidDel="00000000" w:rsidP="00000000" w:rsidRDefault="00000000" w:rsidRPr="00000000" w14:paraId="0000000E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Управління (Центр) надання адміністративних послуг </w:t>
      </w:r>
    </w:p>
    <w:p w:rsidR="00000000" w:rsidDel="00000000" w:rsidP="00000000" w:rsidRDefault="00000000" w:rsidRPr="00000000" w14:paraId="0000000F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Сквирської міської ради та через його віддалені</w:t>
      </w:r>
    </w:p>
    <w:p w:rsidR="00000000" w:rsidDel="00000000" w:rsidP="00000000" w:rsidRDefault="00000000" w:rsidRPr="00000000" w14:paraId="00000010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робочі місця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у галузі земельних відносин</w:t>
      </w:r>
    </w:p>
    <w:p w:rsidR="00000000" w:rsidDel="00000000" w:rsidP="00000000" w:rsidRDefault="00000000" w:rsidRPr="00000000" w14:paraId="00000011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метою впорядкування і покращення якості надання адміністративних послуг, захисту законних інтересів їх споживачів, спрощення процедури отримання адміністративних послуг, керуючись ст. ст. 26, 59, 73 Закону України «Про місцеве самоврядування в Україні», Законом України «Про адміністративні послуги»,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постановою Кабінету Міністрів України від 30.01.2013 року № 44 «Про затвердження вимог до підготовки технологічної картки адміністративної послуги», розпорядженням Кабінету Міністрів України від 16 травня 2014 р. № 523-р «Деякі питання надання адміністративних послуг через центри надання адміністративних послуг» (із змінами), рішенням виконавчого комітету Сквирської міської ради «Про визначення Переліку адміністративних послуг, які надаються у Центрі надання адміністративних послуг» від 14.02.2023 № 19/5 (далі по тексту – Перелік), </w:t>
      </w:r>
      <w:r w:rsidDel="00000000" w:rsidR="00000000" w:rsidRPr="00000000">
        <w:rPr>
          <w:sz w:val="28"/>
          <w:szCs w:val="28"/>
          <w:rtl w:val="0"/>
        </w:rPr>
        <w:t xml:space="preserve">враховуючи пропозиції постійних комісій Сквирської міської ради,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firstLine="567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Затвердити інформаційні картки адміністративних послуг, що надаються через Управління (Центр) надання адміністративних послуг Сквирської міської ради у галузі земельних відносин за ідентифікаторами послуг відповідно до затвердженого Переліку, згідно з додатком 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567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Затвердити технологічні картки адміністративних послуг, що надаються через Управління (Центр) надання адміністративних послуг Сквирської міської ради, у галузі земельних відносин за ідентифікаторами послуг відповідно до затвердженого Переліку, згідно з додатком 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ind w:firstLine="567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3. </w:t>
      </w:r>
      <w:r w:rsidDel="00000000" w:rsidR="00000000" w:rsidRPr="00000000">
        <w:rPr>
          <w:sz w:val="28"/>
          <w:szCs w:val="28"/>
          <w:rtl w:val="0"/>
        </w:rPr>
        <w:t xml:space="preserve">Визнати таким, що втратило чинність рішення сесії Сквирської міської ради від 29.04.2021 №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21</w:t>
      </w:r>
      <w:r w:rsidDel="00000000" w:rsidR="00000000" w:rsidRPr="00000000">
        <w:rPr>
          <w:b w:val="1"/>
          <w:sz w:val="28"/>
          <w:szCs w:val="28"/>
          <w:rtl w:val="0"/>
        </w:rPr>
        <w:t xml:space="preserve">-</w:t>
      </w:r>
      <w:r w:rsidDel="00000000" w:rsidR="00000000" w:rsidRPr="00000000">
        <w:rPr>
          <w:sz w:val="28"/>
          <w:szCs w:val="28"/>
          <w:rtl w:val="0"/>
        </w:rPr>
        <w:t xml:space="preserve">7–VІІІ 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даного рішення покласти на постійну комісію з питань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A">
      <w:pPr>
        <w:ind w:right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right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 </w:t>
        <w:tab/>
        <w:tab/>
        <w:tab/>
        <w:t xml:space="preserve">                   </w:t>
        <w:tab/>
        <w:tab/>
        <w:t xml:space="preserve">             Валентина ЛЕВІЦЬКА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ПОГОДЖЕНО:</w:t>
      </w:r>
    </w:p>
    <w:p w:rsidR="00000000" w:rsidDel="00000000" w:rsidP="00000000" w:rsidRDefault="00000000" w:rsidRPr="00000000" w14:paraId="00000021">
      <w:pP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23">
      <w:pP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25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7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8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запобігання та виявлення корупції)</w:t>
        <w:tab/>
        <w:tab/>
        <w:tab/>
        <w:tab/>
        <w:t xml:space="preserve">         Віктор САЛТАНЮК</w:t>
      </w:r>
    </w:p>
    <w:p w:rsidR="00000000" w:rsidDel="00000000" w:rsidP="00000000" w:rsidRDefault="00000000" w:rsidRPr="00000000" w14:paraId="00000029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2B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забезпечення ради та діловодства</w:t>
        <w:tab/>
        <w:tab/>
        <w:tab/>
        <w:tab/>
        <w:tab/>
        <w:t xml:space="preserve">         Ірина КВАША</w:t>
      </w:r>
    </w:p>
    <w:p w:rsidR="00000000" w:rsidDel="00000000" w:rsidP="00000000" w:rsidRDefault="00000000" w:rsidRPr="00000000" w14:paraId="0000002C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адміністративних послуг                                    Сергій РИБАК</w:t>
      </w:r>
    </w:p>
    <w:p w:rsidR="00000000" w:rsidDel="00000000" w:rsidP="00000000" w:rsidRDefault="00000000" w:rsidRPr="00000000" w14:paraId="0000002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0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земельних ресурсів та кадастру</w:t>
        <w:tab/>
        <w:tab/>
        <w:tab/>
        <w:t xml:space="preserve">     Людмила ПАНІМАТЧЕНКО</w:t>
      </w:r>
    </w:p>
    <w:p w:rsidR="00000000" w:rsidDel="00000000" w:rsidP="00000000" w:rsidRDefault="00000000" w:rsidRPr="00000000" w14:paraId="00000031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Виконавець</w:t>
      </w:r>
    </w:p>
    <w:p w:rsidR="00000000" w:rsidDel="00000000" w:rsidP="00000000" w:rsidRDefault="00000000" w:rsidRPr="00000000" w14:paraId="00000033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Головний спеціаліст відділу з питань </w:t>
      </w:r>
    </w:p>
    <w:p w:rsidR="00000000" w:rsidDel="00000000" w:rsidP="00000000" w:rsidRDefault="00000000" w:rsidRPr="00000000" w14:paraId="00000034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земельних ресурсів та кадастру</w:t>
        <w:tab/>
        <w:tab/>
        <w:tab/>
        <w:tab/>
        <w:t xml:space="preserve">          Людмила ОСКІЛКО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Рекомендовано до внесення на</w:t>
      </w:r>
    </w:p>
    <w:p w:rsidR="00000000" w:rsidDel="00000000" w:rsidP="00000000" w:rsidRDefault="00000000" w:rsidRPr="00000000" w14:paraId="00000037">
      <w:pP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8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9">
      <w:pPr>
        <w:shd w:fill="ffffff" w:val="clear"/>
        <w:tabs>
          <w:tab w:val="left" w:leader="none" w:pos="8205"/>
        </w:tabs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A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B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C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архітектури</w:t>
        <w:tab/>
        <w:tab/>
        <w:tab/>
        <w:tab/>
        <w:tab/>
        <w:tab/>
        <w:tab/>
        <w:t xml:space="preserve">       Віктор ДОРОШЕНКО</w:t>
      </w:r>
    </w:p>
    <w:sectPr>
      <w:pgSz w:h="16838" w:w="11906" w:orient="portrait"/>
      <w:pgMar w:bottom="1134" w:top="992.1259842519685" w:left="1701" w:right="567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440"/>
      </w:tabs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locked w:val="1"/>
    <w:pPr>
      <w:keepNext w:val="1"/>
      <w:tabs>
        <w:tab w:val="left" w:pos="1440"/>
      </w:tabs>
      <w:suppressAutoHyphens w:val="1"/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Strong"/>
    <w:basedOn w:val="a0"/>
    <w:uiPriority w:val="99"/>
    <w:qFormat w:val="1"/>
    <w:rPr>
      <w:b w:val="1"/>
      <w:bCs w:val="1"/>
    </w:rPr>
  </w:style>
  <w:style w:type="paragraph" w:styleId="a4">
    <w:name w:val="Balloon Text"/>
    <w:basedOn w:val="a"/>
    <w:link w:val="a5"/>
    <w:uiPriority w:val="99"/>
    <w:semiHidden w:val="1"/>
    <w:rPr>
      <w:rFonts w:ascii="Segoe UI" w:cs="Segoe UI" w:hAnsi="Segoe UI"/>
      <w:sz w:val="18"/>
      <w:szCs w:val="18"/>
    </w:rPr>
  </w:style>
  <w:style w:type="paragraph" w:styleId="a6">
    <w:name w:val="Plain Text"/>
    <w:basedOn w:val="a"/>
    <w:link w:val="a7"/>
    <w:uiPriority w:val="99"/>
    <w:rPr>
      <w:rFonts w:ascii="Courier New" w:cs="Courier New" w:eastAsia="Calibri" w:hAnsi="Courier New"/>
      <w:sz w:val="20"/>
      <w:szCs w:val="20"/>
    </w:rPr>
  </w:style>
  <w:style w:type="paragraph" w:styleId="a8">
    <w:name w:val="header"/>
    <w:basedOn w:val="a"/>
    <w:link w:val="a9"/>
    <w:uiPriority w:val="99"/>
    <w:unhideWhenUsed w:val="1"/>
    <w:pPr>
      <w:tabs>
        <w:tab w:val="center" w:pos="4819"/>
        <w:tab w:val="right" w:pos="9639"/>
      </w:tabs>
    </w:pPr>
  </w:style>
  <w:style w:type="paragraph" w:styleId="aa">
    <w:name w:val="Body Text"/>
    <w:basedOn w:val="a"/>
    <w:link w:val="ab"/>
    <w:uiPriority w:val="99"/>
    <w:semiHidden w:val="1"/>
    <w:unhideWhenUsed w:val="1"/>
    <w:pPr>
      <w:spacing w:after="120"/>
    </w:pPr>
  </w:style>
  <w:style w:type="paragraph" w:styleId="ac">
    <w:name w:val="footer"/>
    <w:basedOn w:val="a"/>
    <w:link w:val="ad"/>
    <w:uiPriority w:val="99"/>
    <w:unhideWhenUsed w:val="1"/>
    <w:pPr>
      <w:tabs>
        <w:tab w:val="center" w:pos="4819"/>
        <w:tab w:val="right" w:pos="9639"/>
      </w:tabs>
    </w:pPr>
  </w:style>
  <w:style w:type="paragraph" w:styleId="ae">
    <w:name w:val="Normal (Web)"/>
    <w:basedOn w:val="a"/>
    <w:uiPriority w:val="99"/>
    <w:pPr>
      <w:spacing w:after="100" w:afterAutospacing="1" w:before="100" w:beforeAutospacing="1"/>
    </w:pPr>
  </w:style>
  <w:style w:type="character" w:styleId="apple-converted-space" w:customStyle="1">
    <w:name w:val="apple-converted-space"/>
    <w:basedOn w:val="a0"/>
    <w:uiPriority w:val="99"/>
  </w:style>
  <w:style w:type="paragraph" w:styleId="af">
    <w:name w:val="List Paragraph"/>
    <w:basedOn w:val="a"/>
    <w:uiPriority w:val="34"/>
    <w:qFormat w:val="1"/>
    <w:pPr>
      <w:ind w:left="720"/>
    </w:pPr>
  </w:style>
  <w:style w:type="paragraph" w:styleId="1" w:customStyle="1">
    <w:name w:val="Знак Знак1 Знак Знак"/>
    <w:basedOn w:val="a"/>
    <w:uiPriority w:val="99"/>
    <w:rPr>
      <w:rFonts w:ascii="Verdana" w:cs="Verdana" w:hAnsi="Verdana"/>
      <w:sz w:val="20"/>
      <w:szCs w:val="20"/>
      <w:lang w:eastAsia="en-US" w:val="en-US"/>
    </w:rPr>
  </w:style>
  <w:style w:type="character" w:styleId="a5" w:customStyle="1">
    <w:name w:val="Текст выноски Знак"/>
    <w:basedOn w:val="a0"/>
    <w:link w:val="a4"/>
    <w:uiPriority w:val="99"/>
    <w:semiHidden w:val="1"/>
    <w:qFormat w:val="1"/>
    <w:locked w:val="1"/>
    <w:rPr>
      <w:rFonts w:ascii="Segoe UI" w:cs="Segoe UI" w:hAnsi="Segoe UI"/>
      <w:sz w:val="18"/>
      <w:szCs w:val="18"/>
      <w:lang w:eastAsia="ru-RU" w:val="ru-RU"/>
    </w:rPr>
  </w:style>
  <w:style w:type="character" w:styleId="a7" w:customStyle="1">
    <w:name w:val="Текст Знак"/>
    <w:link w:val="a6"/>
    <w:uiPriority w:val="99"/>
    <w:locked w:val="1"/>
    <w:rPr>
      <w:rFonts w:ascii="Courier New" w:cs="Courier New" w:hAnsi="Courier New"/>
      <w:lang w:eastAsia="ru-RU" w:val="ru-RU"/>
    </w:rPr>
  </w:style>
  <w:style w:type="character" w:styleId="PlainTextChar" w:customStyle="1">
    <w:name w:val="Plain Text Char"/>
    <w:basedOn w:val="a0"/>
    <w:uiPriority w:val="99"/>
    <w:semiHidden w:val="1"/>
    <w:qFormat w:val="1"/>
    <w:rPr>
      <w:rFonts w:ascii="Courier New" w:cs="Courier New" w:eastAsia="Times New Roman" w:hAnsi="Courier New"/>
      <w:sz w:val="20"/>
      <w:szCs w:val="20"/>
    </w:rPr>
  </w:style>
  <w:style w:type="paragraph" w:styleId="af0">
    <w:name w:val="No Spacing"/>
    <w:uiPriority w:val="1"/>
    <w:qFormat w:val="1"/>
    <w:rPr>
      <w:rFonts w:ascii="Times New Roman" w:eastAsia="Times New Roman" w:hAnsi="Times New Roman"/>
      <w:sz w:val="24"/>
      <w:szCs w:val="24"/>
    </w:rPr>
  </w:style>
  <w:style w:type="character" w:styleId="a9" w:customStyle="1">
    <w:name w:val="Верхний колонтитул Знак"/>
    <w:basedOn w:val="a0"/>
    <w:link w:val="a8"/>
    <w:uiPriority w:val="99"/>
    <w:qFormat w:val="1"/>
    <w:rPr>
      <w:rFonts w:ascii="Times New Roman" w:eastAsia="Times New Roman" w:hAnsi="Times New Roman"/>
      <w:sz w:val="24"/>
      <w:szCs w:val="24"/>
    </w:rPr>
  </w:style>
  <w:style w:type="character" w:styleId="ad" w:customStyle="1">
    <w:name w:val="Нижний колонтитул Знак"/>
    <w:basedOn w:val="a0"/>
    <w:link w:val="ac"/>
    <w:uiPriority w:val="99"/>
    <w:rPr>
      <w:rFonts w:ascii="Times New Roman" w:eastAsia="Times New Roman" w:hAnsi="Times New Roman"/>
      <w:sz w:val="24"/>
      <w:szCs w:val="24"/>
    </w:rPr>
  </w:style>
  <w:style w:type="paragraph" w:styleId="10" w:customStyle="1">
    <w:name w:val="Заголовок1"/>
    <w:basedOn w:val="a"/>
    <w:next w:val="aa"/>
    <w:pPr>
      <w:suppressAutoHyphens w:val="1"/>
      <w:jc w:val="center"/>
    </w:pPr>
    <w:rPr>
      <w:b w:val="1"/>
      <w:bCs w:val="1"/>
      <w:lang w:eastAsia="zh-CN" w:val="uk-UA"/>
    </w:rPr>
  </w:style>
  <w:style w:type="character" w:styleId="ab" w:customStyle="1">
    <w:name w:val="Основной текст Знак"/>
    <w:basedOn w:val="a0"/>
    <w:link w:val="aa"/>
    <w:uiPriority w:val="99"/>
    <w:semiHidden w:val="1"/>
    <w:qFormat w:val="1"/>
    <w:rPr>
      <w:rFonts w:ascii="Times New Roman" w:eastAsia="Times New Roman" w:hAnsi="Times New Roman"/>
      <w:sz w:val="24"/>
      <w:szCs w:val="24"/>
    </w:rPr>
  </w:style>
  <w:style w:type="character" w:styleId="20" w:customStyle="1">
    <w:name w:val="Заголовок 2 Знак"/>
    <w:basedOn w:val="a0"/>
    <w:link w:val="2"/>
    <w:semiHidden w:val="1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jhQnHDXJbeJJJYglkh3we2ffYQ==">CgMxLjAyCGguZ2pkZ3hzOAByITEtQ0JLczM5ckpEaWdtTndFVXRnZURjOUdqQzI3V2tDYg==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2023-04-12T06:00:00Z</dcterms:created>
  <dc:creator>Користувач Windows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E601E1FCA6F94088B719D2EC26E1E858</vt:lpwstr>
  </property>
</Properties>
</file>