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ind w:right="-284"/>
        <w:jc w:val="center"/>
        <w:rPr/>
      </w:pPr>
      <w:r w:rsidDel="00000000" w:rsidR="00000000" w:rsidRPr="00000000">
        <w:rPr/>
        <w:drawing>
          <wp:inline distB="0" distT="0" distL="0" distR="0">
            <wp:extent cx="453600" cy="613924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ind w:right="-284"/>
        <w:jc w:val="center"/>
        <w:rPr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ind w:right="7.204724409448886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hd w:fill="ffffff" w:val="clear"/>
        <w:ind w:right="-28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-284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___________ 2023 року              м. Сквира                             №    -____-VIII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 організацію харчування дітей в навчальних </w:t>
      </w:r>
    </w:p>
    <w:p w:rsidR="00000000" w:rsidDel="00000000" w:rsidP="00000000" w:rsidRDefault="00000000" w:rsidRPr="00000000" w14:paraId="0000000A">
      <w:pPr>
        <w:shd w:fill="ffffff" w:val="clear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закладах Сквирської міської територіальної</w:t>
      </w:r>
    </w:p>
    <w:p w:rsidR="00000000" w:rsidDel="00000000" w:rsidP="00000000" w:rsidRDefault="00000000" w:rsidRPr="00000000" w14:paraId="0000000B">
      <w:pPr>
        <w:shd w:fill="ffffff" w:val="clear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громади в 2023-2024 навчальному році</w:t>
      </w:r>
    </w:p>
    <w:p w:rsidR="00000000" w:rsidDel="00000000" w:rsidP="00000000" w:rsidRDefault="00000000" w:rsidRPr="00000000" w14:paraId="0000000C">
      <w:pPr>
        <w:shd w:fill="ffffff" w:val="clear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567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Розглянувши подання начальниці відділу освіти Сквирської міської ради, відповідно до статті 26 Закону України «Про місцеве самоврядування в Україні», законів України «Про правовий режим воєнного стану», «Про освіту», «Про повну загальну середню освіту», «Про дошкільну освіту», «Про позашкільну освіту»,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постанови КМУ від 24.03.2021 року № 305 «Про затвердження норм та Порядку організації харчування у закладах освіти та дитячих закладах оздоровлення та відпочинку»</w:t>
      </w:r>
      <w:r w:rsidDel="00000000" w:rsidR="00000000" w:rsidRPr="00000000">
        <w:rPr>
          <w:sz w:val="28"/>
          <w:szCs w:val="28"/>
          <w:rtl w:val="0"/>
        </w:rPr>
        <w:t xml:space="preserve">, з метою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створення безпечного та здорового освітнього середовища, забезпечення дітей високоякісною та корисною їжею запровадження нових моделей  організації якісного харчування дітей</w:t>
      </w:r>
      <w:r w:rsidDel="00000000" w:rsidR="00000000" w:rsidRPr="00000000">
        <w:rPr>
          <w:sz w:val="28"/>
          <w:szCs w:val="28"/>
          <w:rtl w:val="0"/>
        </w:rPr>
        <w:t xml:space="preserve"> в закладах освіти громади в 2023-2024 навчальному році в умовах воєнного стану, враховуючи рекомендації постійних комісій міської ради,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  <w:tab w:val="left" w:leader="none" w:pos="850"/>
        </w:tabs>
        <w:ind w:firstLine="567"/>
        <w:jc w:val="both"/>
        <w:rPr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21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Взяти до відома інформацію начальниці відділу освіти Сквирської міської ради Світлани Риченко про стан організації харчування </w:t>
      </w:r>
      <w:r w:rsidDel="00000000" w:rsidR="00000000" w:rsidRPr="00000000">
        <w:rPr>
          <w:sz w:val="28"/>
          <w:szCs w:val="28"/>
          <w:rtl w:val="0"/>
        </w:rPr>
        <w:t xml:space="preserve">дітей в навчальних закладах Сквирської міської територіальної громади в 2023-2024 навчальному році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що додається.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Відділу освіти Сквирської міської ради (Риченко С.П.):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2.1. створити умови для забезпеченням харчуванням дітей у закладах освіти;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2.2 здійснювати систематичний контроль за організацією харчування дітей у закладах освіти;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2.3. забезпечити запровадження в закладах освіти Стратегії реформування системи шкільного харчування;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2.4. забезпечити дотримання Закону України «Про основні принципи та вимоги до безпечності та якості харчових продуктів», санітарно-гігієнічних правил, норм, вимог та якості питної води;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2.5. здійснити оновлення технологічного обладнання.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  <w:tab/>
        <w:t xml:space="preserve">Сквирському відділу Головного управління Держпродспоживслужби в Київській області здійснювати контроль за безпечністю харчових продуктів, якістю харчування дітей відповідно до рекомендацій Міністерства охорони здоров’я України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sz w:val="28"/>
          <w:szCs w:val="28"/>
          <w:rtl w:val="0"/>
        </w:rPr>
        <w:t xml:space="preserve">4. Старостам Сквирської міської ради здійснювати спільно з керівниками закладів освіти моніторинг і контроль за станом організації харчування в закладах освіти.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0"/>
          <w:tab w:val="left" w:leader="none" w:pos="990"/>
        </w:tabs>
        <w:ind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</w:t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 Міська голова                                           </w:t>
        <w:tab/>
        <w:tab/>
        <w:t xml:space="preserve">    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                                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    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 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4A">
      <w:pPr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4B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sz w:val="28"/>
          <w:szCs w:val="28"/>
          <w:rtl w:val="0"/>
        </w:rPr>
        <w:t xml:space="preserve">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                    Віктор САЛТАНЮК</w:t>
      </w:r>
    </w:p>
    <w:p w:rsidR="00000000" w:rsidDel="00000000" w:rsidP="00000000" w:rsidRDefault="00000000" w:rsidRPr="00000000" w14:paraId="0000004C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4F">
      <w:pPr>
        <w:tabs>
          <w:tab w:val="left" w:leader="none" w:pos="6030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Начальниця відділу освіти                                    Світлана РИЧЕНКО</w:t>
      </w:r>
    </w:p>
    <w:p w:rsidR="00000000" w:rsidDel="00000000" w:rsidP="00000000" w:rsidRDefault="00000000" w:rsidRPr="00000000" w14:paraId="0000005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5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5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5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sz w:val="28"/>
          <w:szCs w:val="28"/>
          <w:rtl w:val="0"/>
        </w:rPr>
        <w:t xml:space="preserve">охорони здоров’я культури та релігії                 Катерина БОНДАРЧУК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0524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Заголовок1"/>
    <w:basedOn w:val="a"/>
    <w:next w:val="a3"/>
    <w:rsid w:val="0070524A"/>
    <w:pPr>
      <w:suppressAutoHyphens w:val="1"/>
      <w:jc w:val="center"/>
    </w:pPr>
    <w:rPr>
      <w:b w:val="1"/>
      <w:bCs w:val="1"/>
      <w:lang w:eastAsia="zh-CN" w:val="uk-UA"/>
    </w:rPr>
  </w:style>
  <w:style w:type="paragraph" w:styleId="a4">
    <w:name w:val="Normal (Web)"/>
    <w:basedOn w:val="a"/>
    <w:uiPriority w:val="99"/>
    <w:rsid w:val="0070524A"/>
    <w:pPr>
      <w:spacing w:after="100" w:afterAutospacing="1" w:before="100" w:beforeAutospacing="1"/>
    </w:pPr>
  </w:style>
  <w:style w:type="paragraph" w:styleId="a3">
    <w:name w:val="Body Text"/>
    <w:basedOn w:val="a"/>
    <w:link w:val="a5"/>
    <w:uiPriority w:val="99"/>
    <w:semiHidden w:val="1"/>
    <w:unhideWhenUsed w:val="1"/>
    <w:rsid w:val="0070524A"/>
    <w:pPr>
      <w:spacing w:after="120"/>
    </w:pPr>
  </w:style>
  <w:style w:type="character" w:styleId="a5" w:customStyle="1">
    <w:name w:val="Основний текст Знак"/>
    <w:basedOn w:val="a0"/>
    <w:link w:val="a3"/>
    <w:uiPriority w:val="99"/>
    <w:semiHidden w:val="1"/>
    <w:rsid w:val="0070524A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docdata" w:customStyle="1">
    <w:name w:val="docdata"/>
    <w:aliases w:val="docy,v5,2300,baiaagaaboqcaaadrwuaaavvbqaaaaaaaaaaaaaaaaaaaaaaaaaaaaaaaaaaaaaaaaaaaaaaaaaaaaaaaaaaaaaaaaaaaaaaaaaaaaaaaaaaaaaaaaaaaaaaaaaaaaaaaaaaaaaaaaaaaaaaaaaaaaaaaaaaaaaaaaaaaaaaaaaaaaaaaaaaaaaaaaaaaaaaaaaaaaaaaaaaaaaaaaaaaaaaaaaaaaaaaaaaaaaa"/>
    <w:basedOn w:val="a0"/>
    <w:rsid w:val="0080107C"/>
  </w:style>
  <w:style w:type="paragraph" w:styleId="a6">
    <w:name w:val="Balloon Text"/>
    <w:basedOn w:val="a"/>
    <w:link w:val="a7"/>
    <w:uiPriority w:val="99"/>
    <w:semiHidden w:val="1"/>
    <w:unhideWhenUsed w:val="1"/>
    <w:rsid w:val="00FE4B43"/>
    <w:rPr>
      <w:rFonts w:ascii="Segoe UI" w:cs="Segoe UI" w:hAnsi="Segoe UI"/>
      <w:sz w:val="18"/>
      <w:szCs w:val="18"/>
    </w:rPr>
  </w:style>
  <w:style w:type="character" w:styleId="a7" w:customStyle="1">
    <w:name w:val="Текст у виносці Знак"/>
    <w:basedOn w:val="a0"/>
    <w:link w:val="a6"/>
    <w:uiPriority w:val="99"/>
    <w:semiHidden w:val="1"/>
    <w:rsid w:val="00FE4B43"/>
    <w:rPr>
      <w:rFonts w:ascii="Segoe UI" w:cs="Segoe UI" w:eastAsia="Times New Roman" w:hAnsi="Segoe UI"/>
      <w:sz w:val="18"/>
      <w:szCs w:val="18"/>
      <w:lang w:eastAsia="ru-RU"/>
    </w:rPr>
  </w:style>
  <w:style w:type="paragraph" w:styleId="rvps7" w:customStyle="1">
    <w:name w:val="rvps7"/>
    <w:basedOn w:val="a"/>
    <w:rsid w:val="008D3471"/>
    <w:pPr>
      <w:spacing w:after="100" w:afterAutospacing="1" w:before="100" w:beforeAutospacing="1"/>
    </w:pPr>
    <w:rPr>
      <w:lang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LINMf2YSEOag9JZb/7kKYUtySw==">CgMxLjAyCGguZ2pkZ3hzMgloLjMwajB6bGw4AHIhMU1ZV3MxWmRQUk9xdDNJTlVNNmFsWTVpeHVrSW5GMGhZ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2023-08-10T12:59:00Z</dcterms:created>
  <dc:creator>Admin</dc:creator>
</cp:coreProperties>
</file>