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F78E5" w14:textId="2C1511D3" w:rsidR="00A50F01" w:rsidRPr="00A50F01" w:rsidRDefault="00A50F01" w:rsidP="00A50F01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0F01">
        <w:rPr>
          <w:rFonts w:ascii="Times New Roman" w:hAnsi="Times New Roman" w:cs="Times New Roman"/>
          <w:b/>
          <w:sz w:val="24"/>
          <w:szCs w:val="24"/>
          <w:lang w:val="uk-UA"/>
        </w:rPr>
        <w:t>Додаток</w:t>
      </w:r>
    </w:p>
    <w:p w14:paraId="3F59A5CB" w14:textId="051CCC79" w:rsidR="00A50F01" w:rsidRPr="00A50F01" w:rsidRDefault="00A50F01" w:rsidP="00A50F01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0F01">
        <w:rPr>
          <w:rFonts w:ascii="Times New Roman" w:hAnsi="Times New Roman" w:cs="Times New Roman"/>
          <w:b/>
          <w:sz w:val="24"/>
          <w:szCs w:val="24"/>
          <w:lang w:val="uk-UA"/>
        </w:rPr>
        <w:t>до рішення сесії Сквирської міської ради</w:t>
      </w:r>
    </w:p>
    <w:p w14:paraId="4FAC0B55" w14:textId="53F772AA" w:rsidR="00A50F01" w:rsidRPr="00A50F01" w:rsidRDefault="00A50F01" w:rsidP="00A50F01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0F01">
        <w:rPr>
          <w:rFonts w:ascii="Times New Roman" w:hAnsi="Times New Roman" w:cs="Times New Roman"/>
          <w:b/>
          <w:sz w:val="24"/>
          <w:szCs w:val="24"/>
          <w:lang w:val="uk-UA"/>
        </w:rPr>
        <w:t>від 22.08.2023 № __-__-VIII</w:t>
      </w:r>
    </w:p>
    <w:p w14:paraId="56F6C65D" w14:textId="77777777" w:rsidR="00A50F01" w:rsidRPr="00A50F01" w:rsidRDefault="00A50F01" w:rsidP="00A50F0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ED5548" w14:textId="3BD2C795" w:rsidR="00B243F6" w:rsidRPr="00A50F01" w:rsidRDefault="004C3076" w:rsidP="004C30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sz w:val="28"/>
          <w:szCs w:val="28"/>
          <w:lang w:val="uk-UA"/>
        </w:rPr>
        <w:t>Інформація</w:t>
      </w:r>
    </w:p>
    <w:p w14:paraId="2DA6705B" w14:textId="77777777" w:rsidR="00825C76" w:rsidRPr="00A50F01" w:rsidRDefault="004C3076" w:rsidP="004C30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sz w:val="28"/>
          <w:szCs w:val="28"/>
          <w:lang w:val="uk-UA"/>
        </w:rPr>
        <w:t>про підготовку</w:t>
      </w:r>
      <w:r w:rsidR="00825C76" w:rsidRPr="00A50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50F01">
        <w:rPr>
          <w:rFonts w:ascii="Times New Roman" w:hAnsi="Times New Roman" w:cs="Times New Roman"/>
          <w:b/>
          <w:sz w:val="28"/>
          <w:szCs w:val="28"/>
          <w:lang w:val="uk-UA"/>
        </w:rPr>
        <w:t>закладі</w:t>
      </w:r>
      <w:bookmarkStart w:id="0" w:name="_GoBack"/>
      <w:bookmarkEnd w:id="0"/>
      <w:r w:rsidRPr="00A50F01">
        <w:rPr>
          <w:rFonts w:ascii="Times New Roman" w:hAnsi="Times New Roman" w:cs="Times New Roman"/>
          <w:b/>
          <w:sz w:val="28"/>
          <w:szCs w:val="28"/>
          <w:lang w:val="uk-UA"/>
        </w:rPr>
        <w:t>в освіти до</w:t>
      </w:r>
      <w:r w:rsidR="00825C76" w:rsidRPr="00A50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початку</w:t>
      </w:r>
      <w:r w:rsidRPr="00A50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нового 2023/2024</w:t>
      </w:r>
    </w:p>
    <w:p w14:paraId="05ED6F7F" w14:textId="056C7A8F" w:rsidR="004C3076" w:rsidRPr="00A50F01" w:rsidRDefault="004C3076" w:rsidP="004C30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</w:t>
      </w:r>
    </w:p>
    <w:p w14:paraId="00DB186F" w14:textId="77777777" w:rsidR="004C3076" w:rsidRPr="00A50F01" w:rsidRDefault="004C3076" w:rsidP="004C30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32D025" w14:textId="652C8E05" w:rsidR="00E82851" w:rsidRPr="00A50F01" w:rsidRDefault="00217BDD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Підготовка до</w:t>
      </w:r>
      <w:r w:rsidR="00250F00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початку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нового 2023/2024 навчального року</w:t>
      </w:r>
      <w:r w:rsidR="007E2028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зосереджена на п’яти  пріоритетних напрямках</w:t>
      </w:r>
      <w:r w:rsidR="00E82851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: безпечне освітнє середовище, максимум очного навчання, доступність, здорове харчування, </w:t>
      </w:r>
      <w:proofErr w:type="spellStart"/>
      <w:r w:rsidR="00E82851" w:rsidRPr="00A50F01">
        <w:rPr>
          <w:rFonts w:ascii="Times New Roman" w:hAnsi="Times New Roman" w:cs="Times New Roman"/>
          <w:sz w:val="28"/>
          <w:szCs w:val="28"/>
          <w:lang w:val="uk-UA"/>
        </w:rPr>
        <w:t>цифронізація</w:t>
      </w:r>
      <w:proofErr w:type="spellEnd"/>
      <w:r w:rsidR="00E82851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освітнього процесу.</w:t>
      </w:r>
    </w:p>
    <w:p w14:paraId="656211C2" w14:textId="77777777" w:rsidR="00DF4FD7" w:rsidRDefault="00DF4FD7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C81ED3" w14:textId="25F28EEE" w:rsidR="004C3076" w:rsidRPr="00A50F01" w:rsidRDefault="004C3076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З 1 вересня 2023 року в Сквирській  громаді працюватиме 14 закладів загальної середньої освіти</w:t>
      </w:r>
      <w:r w:rsidR="0007682E" w:rsidRPr="00A50F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3 філії, 4 заклади дошкільної освіти, 2 заклади позашкільної освіти.</w:t>
      </w:r>
      <w:r w:rsidR="00331795" w:rsidRPr="00A50F01">
        <w:rPr>
          <w:rFonts w:ascii="Arial" w:hAnsi="Arial" w:cs="Arial"/>
          <w:color w:val="6D727C"/>
          <w:sz w:val="21"/>
          <w:szCs w:val="21"/>
          <w:lang w:val="uk-UA"/>
        </w:rPr>
        <w:t xml:space="preserve"> </w:t>
      </w:r>
      <w:r w:rsidR="00331795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З початком нового навчального року у кожному закладі освіти індивідуально буде ухвалюватися рішення щодо організації освітнього процесу – очно, дистанційно чи у змішаному форматі. Це рішення </w:t>
      </w:r>
      <w:proofErr w:type="spellStart"/>
      <w:r w:rsidR="00331795" w:rsidRPr="00A50F01">
        <w:rPr>
          <w:rFonts w:ascii="Times New Roman" w:hAnsi="Times New Roman" w:cs="Times New Roman"/>
          <w:sz w:val="28"/>
          <w:szCs w:val="28"/>
          <w:lang w:val="uk-UA"/>
        </w:rPr>
        <w:t>залежатиме</w:t>
      </w:r>
      <w:proofErr w:type="spellEnd"/>
      <w:r w:rsidR="00331795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, зокрема, від </w:t>
      </w:r>
      <w:proofErr w:type="spellStart"/>
      <w:r w:rsidR="00331795" w:rsidRPr="00A50F01">
        <w:rPr>
          <w:rFonts w:ascii="Times New Roman" w:hAnsi="Times New Roman" w:cs="Times New Roman"/>
          <w:sz w:val="28"/>
          <w:szCs w:val="28"/>
          <w:lang w:val="uk-UA"/>
        </w:rPr>
        <w:t>безпекової</w:t>
      </w:r>
      <w:proofErr w:type="spellEnd"/>
      <w:r w:rsidR="00331795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ситуації, наявності, стану та місткості укриття</w:t>
      </w:r>
      <w:r w:rsidR="002A13CF" w:rsidRPr="00A50F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1795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01203D" w14:textId="77777777" w:rsidR="00A50F01" w:rsidRDefault="00A50F01" w:rsidP="00A5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64300C3" w14:textId="218031BF" w:rsidR="00342DC0" w:rsidRPr="00A50F01" w:rsidRDefault="00140FBB" w:rsidP="00A50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42DC0"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Стан </w:t>
      </w:r>
      <w:proofErr w:type="spellStart"/>
      <w:r w:rsidR="00342DC0"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укриттів</w:t>
      </w:r>
      <w:proofErr w:type="spellEnd"/>
      <w:r w:rsidR="00342DC0"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фонду захисних споруд цивільного захисту</w:t>
      </w:r>
    </w:p>
    <w:p w14:paraId="155342C5" w14:textId="1F1AA7E8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закладах освіти Сквирської  громади облаштовано 20 споруд цивільного захисту (18 найпростіших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та 2 ПРУ). </w:t>
      </w:r>
    </w:p>
    <w:p w14:paraId="3635494C" w14:textId="2C7BF57C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Укладено договори про надання приміщень у безоплатне користування </w:t>
      </w:r>
      <w:r w:rsidR="00BD14CB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під час освітнього процесу </w:t>
      </w:r>
      <w:proofErr w:type="spellStart"/>
      <w:r w:rsidR="00DF4FD7">
        <w:rPr>
          <w:rFonts w:ascii="Times New Roman" w:hAnsi="Times New Roman" w:cs="Times New Roman"/>
          <w:sz w:val="28"/>
          <w:szCs w:val="28"/>
          <w:lang w:val="uk-UA"/>
        </w:rPr>
        <w:t>Чубинецькою</w:t>
      </w:r>
      <w:proofErr w:type="spellEnd"/>
      <w:r w:rsidR="00DF4FD7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початковою школою 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з відділом культури, молоді і спорту Сквирської міської ради (</w:t>
      </w:r>
      <w:r w:rsidR="00250F00" w:rsidRPr="00A50F0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оговір №1 від 01.09.2022 р.), 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Самгородоцьким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 з КНП СМЦПМСП (</w:t>
      </w:r>
      <w:r w:rsidR="00250F00" w:rsidRPr="00A50F0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оговір №1 від </w:t>
      </w:r>
      <w:r w:rsidR="00E82851" w:rsidRPr="00A50F0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7682E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02.08.2023р.), Сквирським ЗДО №1</w:t>
      </w:r>
      <w:r w:rsidR="00250F00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«Світанок»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з уповноваженою особою з управління багатоквартирним будинком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Єфіменко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О.М. (Договір від 04.10.2022 р.).</w:t>
      </w:r>
    </w:p>
    <w:p w14:paraId="3549B842" w14:textId="702A3633" w:rsidR="00CA69A3" w:rsidRPr="00A50F01" w:rsidRDefault="00CA69A3" w:rsidP="00A50F01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місцевого бюджету проведено ремонт найпростіших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у Сквирському ЗДО №3 «Берізка»,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Горобіївському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 (гідроізоляція поверхневого шару </w:t>
      </w:r>
      <w:proofErr w:type="spellStart"/>
      <w:r w:rsidR="0007682E" w:rsidRPr="00A50F0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рунту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7682E" w:rsidRPr="00A50F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Буківському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</w:t>
      </w:r>
      <w:r w:rsidR="00DE0684" w:rsidRPr="00A50F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50F00" w:rsidRPr="00A50F01">
        <w:rPr>
          <w:rFonts w:ascii="Times New Roman" w:hAnsi="Times New Roman" w:cs="Times New Roman"/>
          <w:sz w:val="28"/>
          <w:szCs w:val="28"/>
          <w:lang w:val="uk-UA"/>
        </w:rPr>
        <w:t>дійснено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ремонт інженерних мереж в укритті Сквирського ЗДО №6</w:t>
      </w:r>
      <w:r w:rsidR="0007682E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« Ромашка»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. Розпочато ремонт коридору укриття Сквирського академічного ліцею «Перспектива».</w:t>
      </w:r>
    </w:p>
    <w:p w14:paraId="682E9909" w14:textId="1E6E4415" w:rsidR="00CA69A3" w:rsidRPr="00A50F01" w:rsidRDefault="00CA69A3" w:rsidP="00A50F01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У цих закладах у підвальних частинах відремонтовано електрообладнання,</w:t>
      </w:r>
      <w:r w:rsidR="00DE0684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облаштовано внутрішні вбиральні, відновлено водопостачання та каналізаційні системи, замінено двері тощо.  </w:t>
      </w:r>
    </w:p>
    <w:p w14:paraId="5EB1DF09" w14:textId="15C78827" w:rsidR="00CA69A3" w:rsidRPr="00A50F01" w:rsidRDefault="00DE0684" w:rsidP="00A50F01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На черговій сесії міської ради в</w:t>
      </w:r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иділено додаткові кошти на ремонт </w:t>
      </w:r>
      <w:proofErr w:type="spellStart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Сквирського ЗДО №6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«Ромашка»</w:t>
      </w:r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(кімната №24 та система вентиляції), </w:t>
      </w:r>
      <w:proofErr w:type="spellStart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>Кривошиїнського</w:t>
      </w:r>
      <w:proofErr w:type="spellEnd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 (кімната №2 та аварійний вихід), </w:t>
      </w:r>
      <w:proofErr w:type="spellStart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>Рудянської</w:t>
      </w:r>
      <w:proofErr w:type="spellEnd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філії </w:t>
      </w:r>
      <w:proofErr w:type="spellStart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>Шамраївського</w:t>
      </w:r>
      <w:proofErr w:type="spellEnd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 (облаштування внутрішньої вбиральні, встановлення металевих дверей, тощо). Відділом освіти закуплено 160 світлодіодних ламп для </w:t>
      </w:r>
      <w:proofErr w:type="spellStart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, запланована закупівля </w:t>
      </w:r>
      <w:proofErr w:type="spellStart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>біотуалетів</w:t>
      </w:r>
      <w:proofErr w:type="spellEnd"/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043A" w:rsidRPr="00A50F01"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  <w:t xml:space="preserve"> </w:t>
      </w:r>
      <w:r w:rsidR="00D6043A" w:rsidRPr="00A50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Найпростіші укриття закладів освіти забезпечені шанцевими інструментами, засобами пожежогасіння, медичними аптечками та необхідним запасом води.</w:t>
      </w:r>
    </w:p>
    <w:p w14:paraId="179822F4" w14:textId="63AB5E26" w:rsidR="00140FBB" w:rsidRDefault="00CA69A3" w:rsidP="00A50F01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результатами комісійного обстеження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були складені акти оцінки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та вказано</w:t>
      </w:r>
      <w:r w:rsidR="00C002E3" w:rsidRPr="00A50F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за яких умов укриття можуть бути рекомендовані для використання учасниками освітнього процесу. До використання як найпростіші укриття не рекомендовано укриття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Рудянської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філії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Шамраївського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 та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Кривошиїнського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 (будівля ЗДО), визначено як не готове для використання ПРУ № 153507 Сквирського академічного ліцею «Перспектива»</w:t>
      </w:r>
      <w:r w:rsidR="00DE0684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як споруда подвійного призначення із захисними властивостями протирадіаційного укриття. Рекомендації комісії взято до відома та вживаються заходи щодо їх усунення.</w:t>
      </w:r>
      <w:r w:rsidR="001050B0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047C367" w14:textId="77777777" w:rsidR="00A50F01" w:rsidRPr="00A50F01" w:rsidRDefault="00A50F01" w:rsidP="00A50F01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C49F1F" w14:textId="1C2019F7" w:rsidR="00140FBB" w:rsidRPr="00A50F01" w:rsidRDefault="00140FBB" w:rsidP="00A50F01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Виконання основних ремонтних робіт до початку експлуатації приміщень закладу освіти</w:t>
      </w:r>
    </w:p>
    <w:p w14:paraId="1935E967" w14:textId="1E554384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Проведено капітальний ремонт (заміна вікон) у Сквирському ЗДО №2</w:t>
      </w:r>
      <w:r w:rsidR="00DF4FD7">
        <w:rPr>
          <w:rFonts w:ascii="Times New Roman" w:hAnsi="Times New Roman" w:cs="Times New Roman"/>
          <w:sz w:val="28"/>
          <w:szCs w:val="28"/>
          <w:lang w:val="uk-UA"/>
        </w:rPr>
        <w:t xml:space="preserve"> «Малятко»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та капітальний ремонт паркану і воріт у Сквирському ЗДО №3</w:t>
      </w:r>
      <w:r w:rsidR="00DF4FD7">
        <w:rPr>
          <w:rFonts w:ascii="Times New Roman" w:hAnsi="Times New Roman" w:cs="Times New Roman"/>
          <w:sz w:val="28"/>
          <w:szCs w:val="28"/>
          <w:lang w:val="uk-UA"/>
        </w:rPr>
        <w:t xml:space="preserve"> «Берізка»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47E232" w14:textId="73FF37D1" w:rsidR="00CA69A3" w:rsidRPr="00A50F01" w:rsidRDefault="00422486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ремонт  кла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сної кімнати </w:t>
      </w:r>
      <w:r w:rsidR="00CA69A3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Сквирського ЗЗСО №3 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, зокрема проведені гідроізоляційні роботи.</w:t>
      </w:r>
    </w:p>
    <w:p w14:paraId="14BD6079" w14:textId="12B4A10D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Завершено ремонт відмостки у Сквирському ЗДО №6</w:t>
      </w:r>
      <w:r w:rsidR="00DF4FD7">
        <w:rPr>
          <w:rFonts w:ascii="Times New Roman" w:hAnsi="Times New Roman" w:cs="Times New Roman"/>
          <w:sz w:val="28"/>
          <w:szCs w:val="28"/>
          <w:lang w:val="uk-UA"/>
        </w:rPr>
        <w:t xml:space="preserve"> «Ромашка»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2AC04C" w14:textId="07CDD17C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Завершено капітальний ремонт харчоблоку в Сквирському академічному ліцеї, підключено нове технологічне обладнання. </w:t>
      </w:r>
      <w:r w:rsidR="00422486" w:rsidRPr="00A50F01">
        <w:rPr>
          <w:rFonts w:ascii="Times New Roman" w:hAnsi="Times New Roman" w:cs="Times New Roman"/>
          <w:sz w:val="28"/>
          <w:szCs w:val="28"/>
          <w:lang w:val="uk-UA"/>
        </w:rPr>
        <w:t>У серпні розпочався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 капітальний ремонт</w:t>
      </w:r>
      <w:r w:rsidR="00422486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їдальні</w:t>
      </w:r>
      <w:r w:rsidR="00C95B8B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закладу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320023E" w14:textId="1F995878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За спонсорські кошти </w:t>
      </w:r>
      <w:r w:rsidR="00C95B8B" w:rsidRPr="00A50F01"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ремонт ганку у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Буківському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НВК.</w:t>
      </w:r>
    </w:p>
    <w:p w14:paraId="3E02EE2C" w14:textId="77777777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Виділено кошти на ремонт відмостки у Сквирському академічному ліцеї та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Буківському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НВК.</w:t>
      </w:r>
    </w:p>
    <w:p w14:paraId="1177EC2C" w14:textId="3666E2C5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Виділено</w:t>
      </w:r>
      <w:r w:rsidR="00C95B8B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рішенням сесії міської ради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кошти на капітальний ремонт даху Сквирської ДЮСШ, який було пошкоджено сильним буревієм.</w:t>
      </w:r>
      <w:r w:rsidR="00C95B8B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На сьогодні виготовляється </w:t>
      </w:r>
      <w:proofErr w:type="spellStart"/>
      <w:r w:rsidR="00C95B8B" w:rsidRPr="00A50F01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="00C95B8B" w:rsidRPr="00A50F01">
        <w:rPr>
          <w:rFonts w:ascii="Times New Roman" w:hAnsi="Times New Roman" w:cs="Times New Roman"/>
          <w:sz w:val="28"/>
          <w:szCs w:val="28"/>
          <w:lang w:val="uk-UA"/>
        </w:rPr>
        <w:t>-кошторисна документація.</w:t>
      </w:r>
    </w:p>
    <w:p w14:paraId="40AC13D3" w14:textId="41257EA4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Виготовляється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>-кошторисна документація на ремонт вентиляційної системи в укритті Сквирського академічного ліцею №2</w:t>
      </w:r>
      <w:r w:rsidR="00C95B8B" w:rsidRPr="00A50F01">
        <w:rPr>
          <w:rFonts w:ascii="Times New Roman" w:hAnsi="Times New Roman" w:cs="Times New Roman"/>
          <w:sz w:val="28"/>
          <w:szCs w:val="28"/>
          <w:lang w:val="uk-UA"/>
        </w:rPr>
        <w:t>, найближчим часом</w:t>
      </w:r>
      <w:r w:rsidR="00136C5C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розпочнеться монтаж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C5C" w:rsidRPr="00A50F01">
        <w:rPr>
          <w:rFonts w:ascii="Times New Roman" w:hAnsi="Times New Roman" w:cs="Times New Roman"/>
          <w:sz w:val="28"/>
          <w:szCs w:val="28"/>
          <w:lang w:val="uk-UA"/>
        </w:rPr>
        <w:t>вказаної системи.</w:t>
      </w:r>
    </w:p>
    <w:p w14:paraId="24815634" w14:textId="6D8170A5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За кошти місцевого бюджету придбано фарбу, розчинник, лак, сантехнічні вироби, будівельні матеріали для проведення поточних ремонтів у закладах освіти.</w:t>
      </w:r>
    </w:p>
    <w:p w14:paraId="155D1BDC" w14:textId="77777777" w:rsidR="00A50F01" w:rsidRDefault="00A50F01" w:rsidP="00A5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9CB4A4D" w14:textId="4F01DBE1" w:rsidR="00342DC0" w:rsidRPr="00A50F01" w:rsidRDefault="00140FBB" w:rsidP="00A50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42DC0"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Стан пожежної безпеки в закладі освіти</w:t>
      </w:r>
    </w:p>
    <w:p w14:paraId="10D4C67C" w14:textId="21721FD5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2C461D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приписів ДСНС відділом освіти укладено договори на встановлення пожежної сигналізації у котельнях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Пустоварівського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НВК, Сквирського академічного ліцею та Сквирського НВК №5.</w:t>
      </w:r>
    </w:p>
    <w:p w14:paraId="4DCF425C" w14:textId="7A8E8F43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Проведено технічне обслуговування (ремонт, технічне обслуговування перезарядка) вогнегасників закладів освіти Сквирської міської ради. Установи та заклади освіти  вогнегасниками забезпечені.</w:t>
      </w:r>
    </w:p>
    <w:p w14:paraId="6FF036DC" w14:textId="77777777" w:rsidR="00A50F01" w:rsidRDefault="00A50F01" w:rsidP="00A5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A1AFB38" w14:textId="2462735B" w:rsidR="00140FBB" w:rsidRPr="00A50F01" w:rsidRDefault="00140FBB" w:rsidP="00A5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Підготовка до опалювального сезону</w:t>
      </w:r>
    </w:p>
    <w:p w14:paraId="2331AFEC" w14:textId="3BB60CDC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підготовки закладів освіти до осінньо-зимового періоду 2023-2024 року укладено договір та здані на повірку лічильники та коректори газу Сквирського ЦДЮТ, Сквирського ЗДО №2</w:t>
      </w:r>
      <w:r w:rsidR="00DF4FD7">
        <w:rPr>
          <w:rFonts w:ascii="Times New Roman" w:hAnsi="Times New Roman" w:cs="Times New Roman"/>
          <w:sz w:val="28"/>
          <w:szCs w:val="28"/>
          <w:lang w:val="uk-UA"/>
        </w:rPr>
        <w:t xml:space="preserve"> «Малятко»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та Антонівського НВК. </w:t>
      </w:r>
    </w:p>
    <w:p w14:paraId="4436A4CF" w14:textId="1EA346BA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 та погоджено робочі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на реконструкцію систем газопостачання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Сквирського ЗДО №2</w:t>
      </w:r>
      <w:r w:rsidR="00DF4FD7">
        <w:rPr>
          <w:rFonts w:ascii="Times New Roman" w:hAnsi="Times New Roman" w:cs="Times New Roman"/>
          <w:sz w:val="28"/>
          <w:szCs w:val="28"/>
          <w:lang w:val="uk-UA"/>
        </w:rPr>
        <w:t xml:space="preserve"> «Малятко»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, Сквирського ЦДЮТ та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Буківського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НВК.</w:t>
      </w:r>
    </w:p>
    <w:p w14:paraId="7F5D7C40" w14:textId="2C46D384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Укладено договір на послуги </w:t>
      </w:r>
      <w:r w:rsidR="00731524" w:rsidRPr="00A50F0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з замірів опору ізоляції у власних котельнях закладів  освіти.</w:t>
      </w:r>
    </w:p>
    <w:p w14:paraId="4074A866" w14:textId="77777777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Будуть укладені договори на послуги з перевірки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димовентиляційних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каналів в котельнях та на послуги з підготовки до опалювального сезону (передпускова підготовка газових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котелень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66D225A" w14:textId="77777777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Для проходження опалювального сезону 2023-2024 року необхідно:</w:t>
      </w:r>
    </w:p>
    <w:p w14:paraId="33CBB39C" w14:textId="77777777" w:rsidR="00CA69A3" w:rsidRPr="00A50F01" w:rsidRDefault="00CA69A3" w:rsidP="00DF4FD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Отримати технічні умови, розробити робочий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на реконструкція систем газопостачання у Антонівському НВК та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Самгородоцькому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 та укласти договори на реконструкцію систем газопостачання</w:t>
      </w:r>
    </w:p>
    <w:p w14:paraId="28B62424" w14:textId="70F99C02" w:rsidR="00CA69A3" w:rsidRPr="00A50F01" w:rsidRDefault="00CA69A3" w:rsidP="00DF4FD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Укласти договір та на реконструкцію систем газопостачання у котельнях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Буківського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НВК, Сквирського ЦДЮТ, Сквирського ЗДО №2</w:t>
      </w:r>
      <w:r w:rsidR="00DF4FD7">
        <w:rPr>
          <w:rFonts w:ascii="Times New Roman" w:hAnsi="Times New Roman" w:cs="Times New Roman"/>
          <w:sz w:val="28"/>
          <w:szCs w:val="28"/>
          <w:lang w:val="uk-UA"/>
        </w:rPr>
        <w:t xml:space="preserve"> «Малятко»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E9542F4" w14:textId="77777777" w:rsidR="00CA69A3" w:rsidRPr="00A50F01" w:rsidRDefault="00CA69A3" w:rsidP="00DF4FD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Отримати погодження у АТ «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Київоблгаз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» робочого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на реконструкцію систем газопостачання у 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Чубинецькій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початковій школі (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виготовлено).</w:t>
      </w:r>
    </w:p>
    <w:p w14:paraId="6F368E96" w14:textId="32E2E73F" w:rsidR="00CA69A3" w:rsidRPr="00A50F01" w:rsidRDefault="00CA69A3" w:rsidP="00DF4FD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Придбати та встановити циркуляційні насоси у газових котельнях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Чубинецької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 (2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шт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Кривошиїнського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НВК</w:t>
      </w:r>
      <w:r w:rsidR="00DF4F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(1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шт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), Сквирського ЦДЮТ (1 </w:t>
      </w:r>
      <w:proofErr w:type="spellStart"/>
      <w:r w:rsidRPr="00A50F01">
        <w:rPr>
          <w:rFonts w:ascii="Times New Roman" w:hAnsi="Times New Roman" w:cs="Times New Roman"/>
          <w:sz w:val="28"/>
          <w:szCs w:val="28"/>
          <w:lang w:val="uk-UA"/>
        </w:rPr>
        <w:t>шт</w:t>
      </w:r>
      <w:proofErr w:type="spellEnd"/>
      <w:r w:rsidRPr="00A50F0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B090BC0" w14:textId="2E8CFE9D" w:rsidR="00CA69A3" w:rsidRPr="00A50F01" w:rsidRDefault="00CA69A3" w:rsidP="00DF4FD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Придбати та встановити газові котли у Сквирському ЗДО №2</w:t>
      </w:r>
      <w:r w:rsidR="00DF4FD7">
        <w:rPr>
          <w:rFonts w:ascii="Times New Roman" w:hAnsi="Times New Roman" w:cs="Times New Roman"/>
          <w:sz w:val="28"/>
          <w:szCs w:val="28"/>
          <w:lang w:val="uk-UA"/>
        </w:rPr>
        <w:t xml:space="preserve"> «Малятко»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та Сквирському ЗЗСО №3.</w:t>
      </w:r>
    </w:p>
    <w:p w14:paraId="451496F2" w14:textId="18E180AC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На випадки аварійного, планового та стабілізаційного відключення електроенергії заклади освіти забезпечені генераторами у кількості 18 штук потужністю до 10 кВт, середні витрати палива на 1 год. роботи генератора орієнтовно 2-2,5 л. Експлуатація генераторів у закладах освіти регулюється наказом  про порядок експлуатації генераторів закладами освіти , інструкцією з охорони праці під час експлуатації пересувного бензинового та дизельного генераторів , в установах та закладах освіти наказами директорів призначені відповідальні особи за зберігання та експлуатацію генераторів.</w:t>
      </w:r>
    </w:p>
    <w:p w14:paraId="3B9DBBE3" w14:textId="77777777" w:rsidR="00A50F01" w:rsidRDefault="00A50F01" w:rsidP="00A50F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E12171C" w14:textId="2D3DC523" w:rsidR="00140FBB" w:rsidRPr="00A50F01" w:rsidRDefault="00140FBB" w:rsidP="00A5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5.</w:t>
      </w:r>
      <w:r w:rsid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Підвіз учасників освітнього процесу</w:t>
      </w:r>
    </w:p>
    <w:p w14:paraId="41EFA5B8" w14:textId="3BB478A3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Для підвезення учнів та педагогічних працівників до закладів освіти буде використано </w:t>
      </w:r>
      <w:r w:rsidR="00731524" w:rsidRPr="00A50F0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автобусів. Графіки та маршрути ру</w:t>
      </w:r>
      <w:r w:rsidR="00E21A59" w:rsidRPr="00A50F01">
        <w:rPr>
          <w:rFonts w:ascii="Times New Roman" w:hAnsi="Times New Roman" w:cs="Times New Roman"/>
          <w:sz w:val="28"/>
          <w:szCs w:val="28"/>
          <w:lang w:val="uk-UA"/>
        </w:rPr>
        <w:t>ху</w:t>
      </w:r>
      <w:r w:rsidR="00731524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розробляються з врахуванням пропозицій адміністрацій закладів. </w:t>
      </w:r>
      <w:r w:rsidR="001050B0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31524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 w:rsidR="001050B0" w:rsidRPr="00A50F01">
        <w:rPr>
          <w:rFonts w:ascii="Times New Roman" w:hAnsi="Times New Roman" w:cs="Times New Roman"/>
          <w:sz w:val="28"/>
          <w:szCs w:val="28"/>
          <w:lang w:val="uk-UA"/>
        </w:rPr>
        <w:t>червня-</w:t>
      </w:r>
      <w:r w:rsidR="00731524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серпня </w:t>
      </w:r>
      <w:r w:rsidR="006F269D" w:rsidRPr="00A50F01">
        <w:rPr>
          <w:rFonts w:ascii="Times New Roman" w:hAnsi="Times New Roman" w:cs="Times New Roman"/>
          <w:sz w:val="28"/>
          <w:szCs w:val="28"/>
          <w:lang w:val="uk-UA"/>
        </w:rPr>
        <w:t>здійснений власними силами поточний ремонт автотранспорту. Закуплено запчастини на суму</w:t>
      </w:r>
      <w:r w:rsidR="004B3A0A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110 953 грн.</w:t>
      </w:r>
    </w:p>
    <w:p w14:paraId="478FBC7F" w14:textId="77777777" w:rsidR="00A50F01" w:rsidRDefault="00A50F01" w:rsidP="00A5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C292F45" w14:textId="25ABB6C7" w:rsidR="00E21A59" w:rsidRPr="00A50F01" w:rsidRDefault="00E21A59" w:rsidP="00A5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Медичний огляд</w:t>
      </w:r>
    </w:p>
    <w:p w14:paraId="21B55B96" w14:textId="40099587" w:rsidR="00CA69A3" w:rsidRPr="00A50F01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Станом на 10 серпня 2023 року 63% педагогічних працівників пройшли медичні огляди.</w:t>
      </w:r>
      <w:r w:rsidR="006F269D" w:rsidRPr="00A50F01">
        <w:rPr>
          <w:rFonts w:ascii="Times New Roman" w:hAnsi="Times New Roman" w:cs="Times New Roman"/>
          <w:sz w:val="28"/>
          <w:szCs w:val="28"/>
          <w:lang w:val="uk-UA"/>
        </w:rPr>
        <w:t xml:space="preserve"> Згідно з графіками </w:t>
      </w:r>
      <w:r w:rsidR="001821AA" w:rsidRPr="00A50F01">
        <w:rPr>
          <w:rFonts w:ascii="Times New Roman" w:hAnsi="Times New Roman" w:cs="Times New Roman"/>
          <w:sz w:val="28"/>
          <w:szCs w:val="28"/>
          <w:lang w:val="uk-UA"/>
        </w:rPr>
        <w:t>огляди продовжуються.</w:t>
      </w:r>
    </w:p>
    <w:p w14:paraId="41441378" w14:textId="77777777" w:rsidR="00A50F01" w:rsidRDefault="00A50F01" w:rsidP="00A5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E1DD036" w14:textId="6BABB96F" w:rsidR="00140FBB" w:rsidRPr="00A50F01" w:rsidRDefault="00E21A59" w:rsidP="00A5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7.</w:t>
      </w:r>
      <w:r w:rsid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40FBB" w:rsidRPr="00A50F01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Забезпечення підручниками</w:t>
      </w:r>
    </w:p>
    <w:p w14:paraId="458757DE" w14:textId="570957F1" w:rsidR="00CA69A3" w:rsidRDefault="00CA69A3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F01">
        <w:rPr>
          <w:rFonts w:ascii="Times New Roman" w:hAnsi="Times New Roman" w:cs="Times New Roman"/>
          <w:sz w:val="28"/>
          <w:szCs w:val="28"/>
          <w:lang w:val="uk-UA"/>
        </w:rPr>
        <w:t>За результатами інвентаризації, станом на 09.08 2023 року, заклади загальної середньої освіти громади, забезпечені підручниками в 2023/2024 навчальному році на 82 %. Інвентаризація фондів підручників для учнів 1-4 класів показала, що початкова школа у наступному навчальному році забезпечена підручниками на 100%. НУШ 5 та 6 класи забезпечені відповідно на 12% та 18%. 7 клас - 86%, 8 клас - 93%, 9 клас - 95%, 10 та 11 класи - 100%. До кінця серпня 2023 року буде проведений внутрішній перерозподіл підручників, за результатами якого відсоток забезпеченості підручниками зросте.</w:t>
      </w:r>
    </w:p>
    <w:p w14:paraId="1C7F9743" w14:textId="77777777" w:rsidR="00DF4FD7" w:rsidRPr="00A50F01" w:rsidRDefault="00DF4FD7" w:rsidP="00A5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4FBA96" w14:textId="0ADCE351" w:rsidR="00247801" w:rsidRPr="00DF4FD7" w:rsidRDefault="00247801" w:rsidP="00DF4FD7">
      <w:pPr>
        <w:pStyle w:val="a6"/>
        <w:numPr>
          <w:ilvl w:val="0"/>
          <w:numId w:val="3"/>
        </w:numPr>
        <w:spacing w:before="0" w:beforeAutospacing="0" w:after="0" w:afterAutospacing="0"/>
        <w:ind w:left="0" w:firstLine="0"/>
        <w:jc w:val="center"/>
        <w:rPr>
          <w:rStyle w:val="a7"/>
          <w:b w:val="0"/>
          <w:bCs w:val="0"/>
          <w:sz w:val="28"/>
          <w:szCs w:val="28"/>
        </w:rPr>
      </w:pPr>
      <w:r w:rsidRPr="00DF4FD7">
        <w:rPr>
          <w:rStyle w:val="a7"/>
          <w:sz w:val="28"/>
          <w:szCs w:val="28"/>
        </w:rPr>
        <w:t>Електронні журнали, платформа з навчальними матеріалами</w:t>
      </w:r>
    </w:p>
    <w:p w14:paraId="7DB63676" w14:textId="19725E0E" w:rsidR="001821AA" w:rsidRPr="00A50F01" w:rsidRDefault="00247801" w:rsidP="00DF4FD7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0F01">
        <w:rPr>
          <w:sz w:val="28"/>
          <w:szCs w:val="28"/>
        </w:rPr>
        <w:t xml:space="preserve">В умовах переходу з однієї форми навчання на іншу оптимальною формою для фіксації результатів навчання учнів та надання їм зворотного зв’язку є електронний журнал. 48 % закладів освіти перейшли на ведення електронної документації та обрали найбільш зручний для нього ресурс для ведення електронного журналу, враховуючи вимоги та рекомендації МОН до таких ресурсів. Важливою функцією електронного журналу є надання зворотного зв’язку учням та їхнім батькам щодо успішності навчання. </w:t>
      </w:r>
    </w:p>
    <w:p w14:paraId="05FC0EDC" w14:textId="77777777" w:rsidR="00DF4FD7" w:rsidRDefault="00DF4FD7" w:rsidP="00A50F01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D05F9BC" w14:textId="31D2BFD3" w:rsidR="00247801" w:rsidRPr="00A50F01" w:rsidRDefault="00247801" w:rsidP="00DF4FD7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50F01">
        <w:rPr>
          <w:b/>
          <w:bCs/>
          <w:sz w:val="28"/>
          <w:szCs w:val="28"/>
        </w:rPr>
        <w:t>9.</w:t>
      </w:r>
      <w:r w:rsidR="00DF4FD7">
        <w:rPr>
          <w:b/>
          <w:bCs/>
          <w:sz w:val="28"/>
          <w:szCs w:val="28"/>
        </w:rPr>
        <w:t xml:space="preserve"> </w:t>
      </w:r>
      <w:r w:rsidRPr="00A50F01">
        <w:rPr>
          <w:b/>
          <w:bCs/>
          <w:sz w:val="28"/>
          <w:szCs w:val="28"/>
        </w:rPr>
        <w:t>Кадрове забезпечення</w:t>
      </w:r>
    </w:p>
    <w:p w14:paraId="32B2FCC5" w14:textId="0869C2A4" w:rsidR="004B3A0A" w:rsidRPr="00A50F01" w:rsidRDefault="004B3A0A" w:rsidP="00DF4FD7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0F01">
        <w:rPr>
          <w:sz w:val="28"/>
          <w:szCs w:val="28"/>
        </w:rPr>
        <w:t xml:space="preserve">В освітній галузі </w:t>
      </w:r>
      <w:proofErr w:type="spellStart"/>
      <w:r w:rsidRPr="00A50F01">
        <w:rPr>
          <w:sz w:val="28"/>
          <w:szCs w:val="28"/>
        </w:rPr>
        <w:t>Сквирщини</w:t>
      </w:r>
      <w:proofErr w:type="spellEnd"/>
      <w:r w:rsidRPr="00A50F01">
        <w:rPr>
          <w:sz w:val="28"/>
          <w:szCs w:val="28"/>
        </w:rPr>
        <w:t xml:space="preserve"> працюють </w:t>
      </w:r>
      <w:r w:rsidR="00DF4FD7">
        <w:rPr>
          <w:sz w:val="28"/>
          <w:szCs w:val="28"/>
        </w:rPr>
        <w:t>820</w:t>
      </w:r>
      <w:r w:rsidRPr="00A50F01">
        <w:rPr>
          <w:sz w:val="28"/>
          <w:szCs w:val="28"/>
        </w:rPr>
        <w:t xml:space="preserve"> працівників, з них педагогічних працівників - </w:t>
      </w:r>
      <w:r w:rsidR="00DF4FD7">
        <w:rPr>
          <w:sz w:val="28"/>
          <w:szCs w:val="28"/>
        </w:rPr>
        <w:t>529</w:t>
      </w:r>
      <w:r w:rsidRPr="00A50F01">
        <w:rPr>
          <w:sz w:val="28"/>
          <w:szCs w:val="28"/>
        </w:rPr>
        <w:t xml:space="preserve"> осіб, зокрема</w:t>
      </w:r>
      <w:r w:rsidR="00DF4FD7">
        <w:rPr>
          <w:sz w:val="28"/>
          <w:szCs w:val="28"/>
        </w:rPr>
        <w:t>:</w:t>
      </w:r>
    </w:p>
    <w:p w14:paraId="19C8F73A" w14:textId="64DA6884" w:rsidR="004B3A0A" w:rsidRPr="00A50F01" w:rsidRDefault="004B3A0A" w:rsidP="00DF4FD7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0F01">
        <w:rPr>
          <w:sz w:val="28"/>
          <w:szCs w:val="28"/>
        </w:rPr>
        <w:t xml:space="preserve"> - у загальноосвітніх навчальних закладах (всіх типів) – </w:t>
      </w:r>
      <w:r w:rsidR="00DF4FD7">
        <w:rPr>
          <w:sz w:val="28"/>
          <w:szCs w:val="28"/>
        </w:rPr>
        <w:t>628</w:t>
      </w:r>
      <w:r w:rsidRPr="00A50F01">
        <w:rPr>
          <w:sz w:val="28"/>
          <w:szCs w:val="28"/>
        </w:rPr>
        <w:t xml:space="preserve"> працівників, з них педагогічних працівників - </w:t>
      </w:r>
      <w:r w:rsidR="00DF4FD7">
        <w:rPr>
          <w:sz w:val="28"/>
          <w:szCs w:val="28"/>
        </w:rPr>
        <w:t>422 осо</w:t>
      </w:r>
      <w:r w:rsidRPr="00A50F01">
        <w:rPr>
          <w:sz w:val="28"/>
          <w:szCs w:val="28"/>
        </w:rPr>
        <w:t>б</w:t>
      </w:r>
      <w:r w:rsidR="00DF4FD7">
        <w:rPr>
          <w:sz w:val="28"/>
          <w:szCs w:val="28"/>
        </w:rPr>
        <w:t>и</w:t>
      </w:r>
      <w:r w:rsidRPr="00A50F01">
        <w:rPr>
          <w:sz w:val="28"/>
          <w:szCs w:val="28"/>
        </w:rPr>
        <w:t>, технічних працівників –</w:t>
      </w:r>
      <w:r w:rsidR="00DF4FD7">
        <w:rPr>
          <w:sz w:val="28"/>
          <w:szCs w:val="28"/>
        </w:rPr>
        <w:t xml:space="preserve"> 206</w:t>
      </w:r>
      <w:r w:rsidRPr="00A50F01">
        <w:rPr>
          <w:sz w:val="28"/>
          <w:szCs w:val="28"/>
        </w:rPr>
        <w:t>;</w:t>
      </w:r>
    </w:p>
    <w:p w14:paraId="5BB66F30" w14:textId="77777777" w:rsidR="00DF4FD7" w:rsidRDefault="004B3A0A" w:rsidP="00DF4FD7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0F01">
        <w:rPr>
          <w:sz w:val="28"/>
          <w:szCs w:val="28"/>
        </w:rPr>
        <w:t xml:space="preserve"> - у дошкільних навчальних закладах – </w:t>
      </w:r>
      <w:r w:rsidR="00DF4FD7">
        <w:rPr>
          <w:sz w:val="28"/>
          <w:szCs w:val="28"/>
        </w:rPr>
        <w:t>137</w:t>
      </w:r>
      <w:r w:rsidRPr="00A50F01">
        <w:rPr>
          <w:sz w:val="28"/>
          <w:szCs w:val="28"/>
        </w:rPr>
        <w:t xml:space="preserve"> працівників, з них: </w:t>
      </w:r>
      <w:r w:rsidR="00DF4FD7">
        <w:rPr>
          <w:sz w:val="28"/>
          <w:szCs w:val="28"/>
        </w:rPr>
        <w:t>65</w:t>
      </w:r>
      <w:r w:rsidRPr="00A50F01">
        <w:rPr>
          <w:sz w:val="28"/>
          <w:szCs w:val="28"/>
        </w:rPr>
        <w:t xml:space="preserve"> – педагогічні працівники;  </w:t>
      </w:r>
      <w:r w:rsidR="00DF4FD7">
        <w:rPr>
          <w:sz w:val="28"/>
          <w:szCs w:val="28"/>
        </w:rPr>
        <w:t xml:space="preserve">72 </w:t>
      </w:r>
      <w:r w:rsidRPr="00A50F01">
        <w:rPr>
          <w:sz w:val="28"/>
          <w:szCs w:val="28"/>
        </w:rPr>
        <w:t xml:space="preserve">- обслуговуючий </w:t>
      </w:r>
      <w:r w:rsidR="00DF4FD7">
        <w:rPr>
          <w:sz w:val="28"/>
          <w:szCs w:val="28"/>
        </w:rPr>
        <w:t>персонал і технічні працівники;</w:t>
      </w:r>
    </w:p>
    <w:p w14:paraId="470B2C08" w14:textId="29907559" w:rsidR="004B3A0A" w:rsidRPr="00A50F01" w:rsidRDefault="004B3A0A" w:rsidP="00DF4FD7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0F01">
        <w:rPr>
          <w:sz w:val="28"/>
          <w:szCs w:val="28"/>
        </w:rPr>
        <w:t>- у позашкільних навчальних закладах</w:t>
      </w:r>
      <w:r w:rsidR="00DF4FD7">
        <w:rPr>
          <w:sz w:val="28"/>
          <w:szCs w:val="28"/>
        </w:rPr>
        <w:t xml:space="preserve"> 55 працівників, з них</w:t>
      </w:r>
      <w:r w:rsidRPr="00A50F01">
        <w:rPr>
          <w:sz w:val="28"/>
          <w:szCs w:val="28"/>
        </w:rPr>
        <w:t xml:space="preserve"> </w:t>
      </w:r>
      <w:r w:rsidR="00DF4FD7">
        <w:rPr>
          <w:sz w:val="28"/>
          <w:szCs w:val="28"/>
        </w:rPr>
        <w:t xml:space="preserve">42 </w:t>
      </w:r>
      <w:r w:rsidRPr="00A50F01">
        <w:rPr>
          <w:sz w:val="28"/>
          <w:szCs w:val="28"/>
        </w:rPr>
        <w:t>педагогічних працівників</w:t>
      </w:r>
      <w:r w:rsidR="00DF4FD7">
        <w:rPr>
          <w:sz w:val="28"/>
          <w:szCs w:val="28"/>
        </w:rPr>
        <w:t xml:space="preserve"> та 13 - обслуговуючий персонал</w:t>
      </w:r>
      <w:r w:rsidRPr="00A50F01">
        <w:rPr>
          <w:sz w:val="28"/>
          <w:szCs w:val="28"/>
        </w:rPr>
        <w:t>.</w:t>
      </w:r>
    </w:p>
    <w:p w14:paraId="4C99DFE4" w14:textId="462EFF0D" w:rsidR="004B3A0A" w:rsidRPr="00A50F01" w:rsidRDefault="004B3A0A" w:rsidP="004B3A0A">
      <w:pPr>
        <w:pStyle w:val="a6"/>
        <w:spacing w:before="0" w:beforeAutospacing="0" w:after="288" w:afterAutospacing="0" w:line="276" w:lineRule="auto"/>
        <w:jc w:val="both"/>
        <w:rPr>
          <w:sz w:val="28"/>
          <w:szCs w:val="28"/>
        </w:rPr>
      </w:pPr>
    </w:p>
    <w:p w14:paraId="13FB6BAB" w14:textId="41F35DC2" w:rsidR="004B3A0A" w:rsidRPr="00A50F01" w:rsidRDefault="004B3A0A" w:rsidP="004B3A0A">
      <w:pPr>
        <w:pStyle w:val="a6"/>
        <w:spacing w:before="0" w:beforeAutospacing="0" w:after="288" w:afterAutospacing="0" w:line="276" w:lineRule="auto"/>
        <w:jc w:val="both"/>
        <w:rPr>
          <w:b/>
          <w:bCs/>
          <w:sz w:val="28"/>
          <w:szCs w:val="28"/>
        </w:rPr>
      </w:pPr>
      <w:r w:rsidRPr="00A50F01">
        <w:rPr>
          <w:b/>
          <w:bCs/>
          <w:sz w:val="28"/>
          <w:szCs w:val="28"/>
        </w:rPr>
        <w:t>Начальниця відділу освіти                                      Світлана РИЧЕНКО</w:t>
      </w:r>
    </w:p>
    <w:p w14:paraId="7442B956" w14:textId="77777777" w:rsidR="00CA69A3" w:rsidRPr="00A50F01" w:rsidRDefault="00CA69A3" w:rsidP="00CA69A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ECD0257" w14:textId="77777777" w:rsidR="00CA69A3" w:rsidRPr="00A50F01" w:rsidRDefault="00CA69A3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CA69A3" w:rsidRPr="00A50F01" w:rsidSect="00A50F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14F05"/>
    <w:multiLevelType w:val="hybridMultilevel"/>
    <w:tmpl w:val="955EB9A4"/>
    <w:lvl w:ilvl="0" w:tplc="A47807C0">
      <w:start w:val="98"/>
      <w:numFmt w:val="bullet"/>
      <w:lvlText w:val="-"/>
      <w:lvlJc w:val="left"/>
      <w:pPr>
        <w:ind w:left="70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651A5051"/>
    <w:multiLevelType w:val="multilevel"/>
    <w:tmpl w:val="D34467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C548F7"/>
    <w:multiLevelType w:val="hybridMultilevel"/>
    <w:tmpl w:val="6A9EC3D0"/>
    <w:lvl w:ilvl="0" w:tplc="243C5B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0C"/>
    <w:rsid w:val="0007682E"/>
    <w:rsid w:val="000951C7"/>
    <w:rsid w:val="000F7285"/>
    <w:rsid w:val="001050B0"/>
    <w:rsid w:val="00136C5C"/>
    <w:rsid w:val="00140FBB"/>
    <w:rsid w:val="00152611"/>
    <w:rsid w:val="001821AA"/>
    <w:rsid w:val="0020220C"/>
    <w:rsid w:val="00217BDD"/>
    <w:rsid w:val="00247801"/>
    <w:rsid w:val="00250F00"/>
    <w:rsid w:val="002A13CF"/>
    <w:rsid w:val="002C461D"/>
    <w:rsid w:val="002F5622"/>
    <w:rsid w:val="00331795"/>
    <w:rsid w:val="00342DC0"/>
    <w:rsid w:val="00380350"/>
    <w:rsid w:val="00422486"/>
    <w:rsid w:val="004B3A0A"/>
    <w:rsid w:val="004C3076"/>
    <w:rsid w:val="006F269D"/>
    <w:rsid w:val="00731524"/>
    <w:rsid w:val="007E2028"/>
    <w:rsid w:val="00825C76"/>
    <w:rsid w:val="00914996"/>
    <w:rsid w:val="00A50F01"/>
    <w:rsid w:val="00AC58E3"/>
    <w:rsid w:val="00B243F6"/>
    <w:rsid w:val="00B43451"/>
    <w:rsid w:val="00BD14CB"/>
    <w:rsid w:val="00C002E3"/>
    <w:rsid w:val="00C51E43"/>
    <w:rsid w:val="00C95B8B"/>
    <w:rsid w:val="00CA69A3"/>
    <w:rsid w:val="00D6043A"/>
    <w:rsid w:val="00DE0684"/>
    <w:rsid w:val="00DF4FD7"/>
    <w:rsid w:val="00E21A59"/>
    <w:rsid w:val="00E8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E2A2"/>
  <w15:chartTrackingRefBased/>
  <w15:docId w15:val="{A8DE82C3-24B2-41D6-87EC-A4DE962A9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9A3"/>
    <w:pPr>
      <w:suppressAutoHyphens/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C58E3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247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247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2023-08-10T11:24:00Z</cp:lastPrinted>
  <dcterms:created xsi:type="dcterms:W3CDTF">2023-08-14T06:30:00Z</dcterms:created>
  <dcterms:modified xsi:type="dcterms:W3CDTF">2023-08-14T06:30:00Z</dcterms:modified>
</cp:coreProperties>
</file>