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84"/>
        <w:jc w:val="center"/>
        <w:rPr>
          <w:b w:val="1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4500" cy="609600"/>
            <wp:effectExtent b="0" l="0" r="0" t="0"/>
            <wp:docPr descr="https://lh3.googleusercontent.com/xGDhHACGcCKe4dVU3Iu-jFo_4Ho64tsboSC_zs-gpMGF_K5yZe4ZlPPBT8zcuOtCdBuKysFh9OCiNxoN4rnTXVbNrB0G1SCIAtkx36tph271IyoP4JunBai0g_TPPNCQK7ozA_yYVYHrwWAh1os3pKwDhv8vfkHyT4O-oT1LGUZqADAiFXWbgltge7nojA6MjG0fD4DMzg" id="4" name="image1.png"/>
            <a:graphic>
              <a:graphicData uri="http://schemas.openxmlformats.org/drawingml/2006/picture">
                <pic:pic>
                  <pic:nvPicPr>
                    <pic:cNvPr descr="https://lh3.googleusercontent.com/xGDhHACGcCKe4dVU3Iu-jFo_4Ho64tsboSC_zs-gpMGF_K5yZe4ZlPPBT8zcuOtCdBuKysFh9OCiNxoN4rnTXVbNrB0G1SCIAtkx36tph271IyoP4JunBai0g_TPPNCQK7ozA_yYVYHrwWAh1os3pKwDhv8vfkHyT4O-oT1LGUZqADAiFXWbgltge7nojA6MjG0fD4DMz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jc w:val="cente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22 серпня 2023 року                м. Сквира                               №__-38- 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2841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Програми ефективної роботи та реформування житлово-комунального господарства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територіальної громади з централізованого водопостачання та водовідведення на 2023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08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Розглянувши подання в. о. директора “Сквир-Водоканал”, з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метою забезпечення сталого функціонування систем централізованого водопостачання та водовідведення Сквирської міської територіальної громади, задоволення потреб споживачів громади у питній воді належної якості, ефективного використання коштів бюджету громади, керуючись ст. 26 Закону України «Про місцеве самоврядування в Україні», відповідно до статті 91 Бюджетного кодексу України, враховуючи пропозиції постійних комісій міської ради, Сквирська міська рада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566"/>
        <w:jc w:val="both"/>
        <w:rPr/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1. Внести зміни до Програми ефективної роботи та реформування житлово-комунального господарства Сквирської міської територіальної громади з централізованого водопостачання та водовідведення на 2023 рік, затверджено</w:t>
      </w:r>
      <w:r w:rsidDel="00000000" w:rsidR="00000000" w:rsidRPr="00000000">
        <w:rPr>
          <w:sz w:val="28"/>
          <w:szCs w:val="28"/>
          <w:rtl w:val="0"/>
        </w:rPr>
        <w:t xml:space="preserve">ї рішенням сесії Сквирської міської ради від 28.02.2023 № 08-30-VIII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а саме додаток №1 ‘‘Заходи по капітальному ремонту, реконструкції та будівництву водопровідної та каналізаційної системи Сквирської міської територіальної громади на 2023 рік’’ викласти в новій редакції 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566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Фінансовому управлінню Сквирської міської ради передбачити у бюджеті Сквирської міської територіальної громади видатки на фінансування заходів Програми.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566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Контроль за виконанням цього рішення покласти на постійну комісію </w:t>
      </w:r>
      <w:r w:rsidDel="00000000" w:rsidR="00000000" w:rsidRPr="00000000">
        <w:rPr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</w:t>
        <w:tab/>
        <w:tab/>
        <w:t xml:space="preserve">Валентина ЛЕВІЦЬКА</w:t>
      </w:r>
    </w:p>
    <w:p w:rsidR="00000000" w:rsidDel="00000000" w:rsidP="00000000" w:rsidRDefault="00000000" w:rsidRPr="00000000" w14:paraId="00000014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Rule="auto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</w:t>
        <w:tab/>
        <w:tab/>
        <w:tab/>
        <w:t xml:space="preserve">            Людмила СЕРГІЄНКО</w:t>
      </w:r>
    </w:p>
    <w:p w:rsidR="00000000" w:rsidDel="00000000" w:rsidP="00000000" w:rsidRDefault="00000000" w:rsidRPr="00000000" w14:paraId="00000018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                                     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                                          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___________2023 року</w:t>
      </w:r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   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«___» _____________2023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Antiqua" w:cs="Antiqua" w:eastAsia="Antiqua" w:hAnsi="Antiqua"/>
          <w:color w:val="000000"/>
          <w:sz w:val="28"/>
          <w:szCs w:val="28"/>
          <w:rtl w:val="0"/>
        </w:rPr>
        <w:t xml:space="preserve">уповноважений з питань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ntiqua" w:cs="Antiqua" w:eastAsia="Antiqua" w:hAnsi="Antiqua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)                          Віктор САЛТАНЮК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«___» _________________2023 року</w:t>
      </w:r>
    </w:p>
    <w:p w:rsidR="00000000" w:rsidDel="00000000" w:rsidP="00000000" w:rsidRDefault="00000000" w:rsidRPr="00000000" w14:paraId="00000026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фінансового управління</w:t>
      </w:r>
    </w:p>
    <w:p w:rsidR="00000000" w:rsidDel="00000000" w:rsidP="00000000" w:rsidRDefault="00000000" w:rsidRPr="00000000" w14:paraId="00000027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                                                                Ірина КРУКІВСЬКА</w:t>
      </w:r>
    </w:p>
    <w:p w:rsidR="00000000" w:rsidDel="00000000" w:rsidP="00000000" w:rsidRDefault="00000000" w:rsidRPr="00000000" w14:paraId="00000028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_________________2023 року</w:t>
      </w:r>
    </w:p>
    <w:p w:rsidR="00000000" w:rsidDel="00000000" w:rsidP="00000000" w:rsidRDefault="00000000" w:rsidRPr="00000000" w14:paraId="0000002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8"/>
          <w:szCs w:val="28"/>
          <w:rtl w:val="0"/>
        </w:rPr>
        <w:t xml:space="preserve">В.о.директора КП «Сквир-водоканал»                         Олександр ТЕЛЯТНИК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right="84"/>
        <w:jc w:val="center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                  Микола СИВОРАКША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ind w:right="84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ntiqu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spacing w:after="280" w:before="280" w:lineRule="auto"/>
      <w:ind w:left="720" w:hanging="360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E02FA"/>
    <w:rPr>
      <w:lang w:eastAsia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0"/>
    <w:link w:val="50"/>
    <w:uiPriority w:val="9"/>
    <w:semiHidden w:val="1"/>
    <w:unhideWhenUsed w:val="1"/>
    <w:qFormat w:val="1"/>
    <w:rsid w:val="00D46B00"/>
    <w:pPr>
      <w:tabs>
        <w:tab w:val="num" w:pos="720"/>
      </w:tabs>
      <w:suppressAutoHyphens w:val="1"/>
      <w:spacing w:after="280" w:before="280"/>
      <w:ind w:left="720" w:hanging="360"/>
      <w:outlineLvl w:val="4"/>
    </w:pPr>
    <w:rPr>
      <w:b w:val="1"/>
      <w:bCs w:val="1"/>
      <w:sz w:val="20"/>
      <w:szCs w:val="20"/>
      <w:lang w:eastAsia="ar-SA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Абзац списка1"/>
    <w:basedOn w:val="a"/>
    <w:rsid w:val="00DE02FA"/>
    <w:pPr>
      <w:ind w:left="720"/>
    </w:pPr>
  </w:style>
  <w:style w:type="paragraph" w:styleId="a5">
    <w:name w:val="No Spacing"/>
    <w:uiPriority w:val="1"/>
    <w:qFormat w:val="1"/>
    <w:rsid w:val="0038795E"/>
    <w:rPr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185E8E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1"/>
    <w:link w:val="a6"/>
    <w:uiPriority w:val="99"/>
    <w:semiHidden w:val="1"/>
    <w:rsid w:val="00185E8E"/>
    <w:rPr>
      <w:rFonts w:ascii="Tahoma" w:cs="Tahoma" w:eastAsia="Times New Roman" w:hAnsi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 w:val="1"/>
    <w:rsid w:val="00D662F2"/>
    <w:pPr>
      <w:ind w:left="720"/>
      <w:contextualSpacing w:val="1"/>
    </w:pPr>
  </w:style>
  <w:style w:type="character" w:styleId="50" w:customStyle="1">
    <w:name w:val="Заголовок 5 Знак"/>
    <w:basedOn w:val="a1"/>
    <w:link w:val="5"/>
    <w:semiHidden w:val="1"/>
    <w:rsid w:val="00D46B00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 w:val="1"/>
    <w:unhideWhenUsed w:val="1"/>
    <w:rsid w:val="00D46B00"/>
    <w:pPr>
      <w:suppressAutoHyphens w:val="1"/>
      <w:spacing w:after="120"/>
    </w:pPr>
    <w:rPr>
      <w:sz w:val="28"/>
      <w:szCs w:val="28"/>
      <w:lang w:eastAsia="ar-SA"/>
    </w:rPr>
  </w:style>
  <w:style w:type="character" w:styleId="a9" w:customStyle="1">
    <w:name w:val="Основной текст Знак"/>
    <w:basedOn w:val="a1"/>
    <w:link w:val="a0"/>
    <w:uiPriority w:val="99"/>
    <w:semiHidden w:val="1"/>
    <w:rsid w:val="00D46B00"/>
    <w:rPr>
      <w:rFonts w:ascii="Times New Roman" w:cs="Times New Roman" w:eastAsia="Times New Roman" w:hAnsi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semiHidden w:val="1"/>
    <w:unhideWhenUsed w:val="1"/>
    <w:rsid w:val="00D46B00"/>
    <w:pPr>
      <w:suppressAutoHyphens w:val="1"/>
      <w:spacing w:after="280" w:before="280"/>
    </w:pPr>
    <w:rPr>
      <w:lang w:eastAsia="ar-SA"/>
    </w:rPr>
  </w:style>
  <w:style w:type="paragraph" w:styleId="11" w:customStyle="1">
    <w:name w:val="Без интервала1"/>
    <w:uiPriority w:val="99"/>
    <w:rsid w:val="00D46B00"/>
    <w:rPr>
      <w:rFonts w:ascii="Calibri" w:hAnsi="Calibri"/>
    </w:rPr>
  </w:style>
  <w:style w:type="paragraph" w:styleId="13" w:customStyle="1">
    <w:name w:val="Обычный + 13 пт"/>
    <w:basedOn w:val="a"/>
    <w:uiPriority w:val="99"/>
    <w:rsid w:val="00D46B00"/>
    <w:pPr>
      <w:widowControl w:val="0"/>
      <w:tabs>
        <w:tab w:val="left" w:pos="2127"/>
        <w:tab w:val="left" w:pos="5760"/>
      </w:tabs>
      <w:suppressAutoHyphens w:val="1"/>
      <w:spacing w:line="100" w:lineRule="atLeast"/>
      <w:ind w:firstLine="720"/>
      <w:jc w:val="both"/>
    </w:pPr>
    <w:rPr>
      <w:kern w:val="2"/>
      <w:sz w:val="26"/>
      <w:szCs w:val="26"/>
      <w:lang w:bidi="hi-IN" w:eastAsia="hi-IN"/>
    </w:rPr>
  </w:style>
  <w:style w:type="paragraph" w:styleId="ab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YFuZW7L/H9+D8QSji1RdkYBCvw==">CgMxLjAyCWguMzBqMHpsbDIIaC5namRneHM4AHIhMTNvSWZkYkVnU3JqSUs2bUx3NjRKSEJPU1FBQVItV0dH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2023-01-19T08:38:00Z</dcterms:created>
  <dc:creator>пк</dc:creator>
</cp:coreProperties>
</file>