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pict>
          <v:shape id="_x0000_i1025" style="width:27.75pt;height:37.5pt" fillcolor="window" o:ole="" type="#_x0000_t75">
            <v:imagedata r:id="rId1" o:title=""/>
          </v:shape>
          <o:OLEObject DrawAspect="Content" r:id="rId2" ObjectID="_1753086316" ProgID="Word.Picture.8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РІШЕННЯ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  серпня 2003 року                 м Сквира                                   №   -38-VІІІ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КНП СМР «Сквирський МЦПМСД» від 07.08.2023 №01-66/308 (вх. № 03-3931 від 08.08.2023) та поданий проєкт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2023-2025 роки, відповідно до Закону України «Основи законодавства України про охорону здоров’я», керуючись ст. 26 Закону України «Про місцеве самоврядування в Україні», Закон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України «Про державні фінансові гарантії медичного обслуговування населення», ст. 89 Бюджетного Кодексу України, враховуючи пропозиції постійних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Сквирська міська рада VІІІ скликання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Програми розвитку та фінансової підтримки комунального некомерційного підприємства Сквирської міської ради «Сквирський центр первинної медико-санітарної допомоги» на 2022-2025 роки, затвердженої рішенням Сквирсько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27.07.2023 №40-37-VІІІ, та викласти в новій редакції, а саме:</w:t>
      </w:r>
    </w:p>
    <w:p w:rsidR="00000000" w:rsidDel="00000000" w:rsidP="00000000" w:rsidRDefault="00000000" w:rsidRPr="00000000" w14:paraId="00000010">
      <w:pPr>
        <w:tabs>
          <w:tab w:val="left" w:leader="none" w:pos="984.0000000000002"/>
        </w:tabs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</w:t>
        <w:tab/>
        <w:t xml:space="preserve">Внести зміни до Паспорту цільової Програми 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роки». пункт 8 та підпункт  8.1 викласти у новій редакції, що додається.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 Пункт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Додат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 до Програми «План заходів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  викласти у новій редакції, що додається.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Фінансовому управлінню передбачати кошти на виконання заходів Програми, виходячи з реальних можливостей бюджету та його пріоритетів.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цього рішення покласти на постійну комісію з питань соціального захисту,освіти,охорони здоров’я,культури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center" w:leader="none" w:pos="4762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 xml:space="preserve">                                                  Валентина ЛЕВІЦЬКА</w:t>
      </w:r>
    </w:p>
    <w:p w:rsidR="00000000" w:rsidDel="00000000" w:rsidP="00000000" w:rsidRDefault="00000000" w:rsidRPr="00000000" w14:paraId="00000016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heading=h.z241rteqhu1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heading=h.d1wkngjykfp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heading=h.msntwxg9tnf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heading=h.uzrm31fwm6c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gjdgxs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F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 р. </w:t>
        <w:tab/>
        <w:tab/>
        <w:tab/>
        <w:tab/>
        <w:t xml:space="preserve">Тетяна ВЛАСЮК</w:t>
      </w:r>
    </w:p>
    <w:p w:rsidR="00000000" w:rsidDel="00000000" w:rsidP="00000000" w:rsidRDefault="00000000" w:rsidRPr="00000000" w14:paraId="00000020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2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 р.</w:t>
        <w:tab/>
        <w:tab/>
        <w:tab/>
        <w:tab/>
        <w:t xml:space="preserve">Людмила СЕРГІЄНКО</w:t>
      </w:r>
    </w:p>
    <w:p w:rsidR="00000000" w:rsidDel="00000000" w:rsidP="00000000" w:rsidRDefault="00000000" w:rsidRPr="00000000" w14:paraId="00000023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5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«____»_____________2023р.</w:t>
        <w:tab/>
        <w:t xml:space="preserve">Валентина БАЧИНСЬКА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забезпечення та діловодства 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«____»_____________2023р.</w:t>
        <w:tab/>
        <w:tab/>
        <w:tab/>
        <w:tab/>
        <w:t xml:space="preserve"> Ірина КВАША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Начальниця фінансового управління </w:t>
      </w:r>
    </w:p>
    <w:p w:rsidR="00000000" w:rsidDel="00000000" w:rsidP="00000000" w:rsidRDefault="00000000" w:rsidRPr="00000000" w14:paraId="0000002C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 р. </w:t>
        <w:tab/>
        <w:t xml:space="preserve">Ірина КРУКІВСЬКА</w:t>
      </w:r>
    </w:p>
    <w:p w:rsidR="00000000" w:rsidDel="00000000" w:rsidP="00000000" w:rsidRDefault="00000000" w:rsidRPr="00000000" w14:paraId="0000002D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F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0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31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виявлення корупції) </w:t>
      </w:r>
    </w:p>
    <w:p w:rsidR="00000000" w:rsidDel="00000000" w:rsidP="00000000" w:rsidRDefault="00000000" w:rsidRPr="00000000" w14:paraId="00000032">
      <w:pPr>
        <w:tabs>
          <w:tab w:val="left" w:leader="none" w:pos="426"/>
        </w:tabs>
        <w:spacing w:after="0" w:line="240" w:lineRule="auto"/>
        <w:ind w:left="5760" w:hanging="57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«____»_____________2023р.</w:t>
        <w:tab/>
        <w:t xml:space="preserve">Віктор САЛТАНЮК</w:t>
      </w:r>
    </w:p>
    <w:p w:rsidR="00000000" w:rsidDel="00000000" w:rsidP="00000000" w:rsidRDefault="00000000" w:rsidRPr="00000000" w14:paraId="00000033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42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ВИКОНАВЕЦЬ:</w:t>
      </w:r>
    </w:p>
    <w:p w:rsidR="00000000" w:rsidDel="00000000" w:rsidP="00000000" w:rsidRDefault="00000000" w:rsidRPr="00000000" w14:paraId="00000035">
      <w:pPr>
        <w:shd w:fill="ffffff" w:val="clear"/>
        <w:spacing w:after="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Директор КНП СМР </w:t>
      </w:r>
    </w:p>
    <w:p w:rsidR="00000000" w:rsidDel="00000000" w:rsidP="00000000" w:rsidRDefault="00000000" w:rsidRPr="00000000" w14:paraId="00000036">
      <w:pPr>
        <w:shd w:fill="ffffff" w:val="clear"/>
        <w:spacing w:after="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«Сквирський МЦПМСД»</w:t>
        <w:tab/>
        <w:tab/>
        <w:tab/>
        <w:tab/>
        <w:tab/>
        <w:tab/>
        <w:t xml:space="preserve">Людмила ГАДІЯК</w:t>
      </w:r>
    </w:p>
    <w:p w:rsidR="00000000" w:rsidDel="00000000" w:rsidP="00000000" w:rsidRDefault="00000000" w:rsidRPr="00000000" w14:paraId="0000003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РЕКОМЕНДОВАНО ДО ВИНЕСЕННЯ </w:t>
      </w:r>
    </w:p>
    <w:p w:rsidR="00000000" w:rsidDel="00000000" w:rsidP="00000000" w:rsidRDefault="00000000" w:rsidRPr="00000000" w14:paraId="00000039">
      <w:pPr>
        <w:spacing w:after="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НА РОЗГЛЯД ТА ЗАТВЕРДЖЕННЯ СЕСІЄЮ:</w:t>
      </w:r>
    </w:p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bookmarkStart w:colFirst="0" w:colLast="0" w:name="_heading=h.30j0zll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соціального захисту,освіти,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охорони здоров’я,культури та релігії.                Катерина БОНДАРЧУК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73.1102362204729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95F94"/>
    <w:pPr>
      <w:spacing w:after="200" w:line="276" w:lineRule="auto"/>
    </w:pPr>
    <w:rPr>
      <w:rFonts w:ascii="Calibri" w:cs="Times New Roman" w:eastAsia="Times New Roman" w:hAnsi="Calibri"/>
      <w:lang w:eastAsia="uk-UA"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3C2F48"/>
    <w:pPr>
      <w:spacing w:after="0" w:line="240" w:lineRule="auto"/>
    </w:pPr>
    <w:rPr>
      <w:rFonts w:ascii="Calibri" w:cs="Times New Roman" w:eastAsia="Times New Roman" w:hAnsi="Calibri"/>
      <w:lang w:eastAsia="uk-UA" w:val="uk-UA"/>
    </w:rPr>
  </w:style>
  <w:style w:type="character" w:styleId="2" w:customStyle="1">
    <w:name w:val="Основной текст (2)_ Знак"/>
    <w:link w:val="20"/>
    <w:rsid w:val="00391AB0"/>
    <w:rPr>
      <w:rFonts w:eastAsia="SimSun"/>
      <w:sz w:val="24"/>
      <w:szCs w:val="24"/>
      <w:shd w:color="auto" w:fill="ffffff" w:val="clear"/>
      <w:lang w:eastAsia="zh-CN"/>
    </w:rPr>
  </w:style>
  <w:style w:type="paragraph" w:styleId="20" w:customStyle="1">
    <w:name w:val="Основной текст (2)_"/>
    <w:basedOn w:val="a"/>
    <w:link w:val="2"/>
    <w:rsid w:val="00391AB0"/>
    <w:pPr>
      <w:widowControl w:val="0"/>
      <w:shd w:color="auto" w:fill="ffffff" w:val="clear"/>
      <w:spacing w:after="120" w:line="240" w:lineRule="atLeast"/>
      <w:jc w:val="both"/>
    </w:pPr>
    <w:rPr>
      <w:rFonts w:eastAsia="SimSun" w:asciiTheme="minorHAnsi" w:cstheme="minorBidi" w:hAnsiTheme="minorHAnsi"/>
      <w:sz w:val="24"/>
      <w:szCs w:val="24"/>
      <w:lang w:eastAsia="zh-CN" w:val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E51DD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E51DD2"/>
    <w:rPr>
      <w:rFonts w:ascii="Segoe UI" w:cs="Segoe UI" w:eastAsia="Times New Roman" w:hAnsi="Segoe UI"/>
      <w:sz w:val="18"/>
      <w:szCs w:val="18"/>
      <w:lang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JqnTnkMy2nY6PqJ+kDDmj/Dsvw==">CgMxLjAyDmguejI0MXJ0ZXFodTE5Mg5oLmQxd2tuZ2p5a2ZwODIOaC5tc250d3hnOXRuZngyDmgudXpybTMxZndtNmNwMghoLmdqZGd4czIJaC4zMGowemxsOAByITFNZEdtc1M4RmctaXRwWW1ManVBQVJWUnZaNjRfRU9scQ==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2023-07-20T12:41:00Z</dcterms:created>
  <dc:creator>Admin</dc:creator>
</cp:coreProperties>
</file>